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9szckxmnxre" w:id="0"/>
      <w:bookmarkEnd w:id="0"/>
      <w:r w:rsidDel="00000000" w:rsidR="00000000" w:rsidRPr="00000000">
        <w:rPr>
          <w:rtl w:val="0"/>
        </w:rPr>
        <w:t xml:space="preserve">Greeble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 works in 3 passes.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n2wkgecwkh9" w:id="1"/>
      <w:bookmarkEnd w:id="1"/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Given a collection of faces for each face insert “boxes” using a non random placement algorithm such as attractors to the corners.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schematic of these boxes is shown in Figure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Figure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Figure 1" id="1" name="image1.png"/>
            <a:graphic>
              <a:graphicData uri="http://schemas.openxmlformats.org/drawingml/2006/picture">
                <pic:pic>
                  <pic:nvPicPr>
                    <pic:cNvPr descr="Figure 1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7fxtztx2khld" w:id="2"/>
      <w:bookmarkEnd w:id="2"/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each box fill with greeble via algorithms which are functions and which are randomly swapped out.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Examples for function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Flat Cylinders distributed by Poisson distributions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UV spheres distributed randomly penetrating the surface to resemble domes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possibilities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the first pass in coding, use these two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Figure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mq3d83jldx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0mqru9cbkhw" w:id="4"/>
      <w:bookmarkEnd w:id="4"/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Connectors are drawn between the boxes with random joint placement and joint covers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Figure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3yk5vpk9nll" w:id="5"/>
      <w:bookmarkEnd w:id="5"/>
      <w:r w:rsidDel="00000000" w:rsidR="00000000" w:rsidRPr="00000000">
        <w:rPr>
          <w:rtl w:val="0"/>
        </w:rPr>
        <w:t xml:space="preserve">Code Notes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Path resolution: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_dir = os.path.dirname(bpy.context.space_data.text.filepath)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_dir not in sys.path: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sys.path.append(_dir)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Program should have a runnable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