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4F91" w:sz="8" w:space="4"/>
        </w:pBdr>
        <w:spacing w:after="120" w:before="0"/>
      </w:pPr>
      <w:r>
        <w:rPr>
          <w:rFonts w:ascii="Arial" w:cs="Arial" w:eastAsia="Arial" w:hAnsi="Arial"/>
          <w:b/>
          <w:bCs/>
          <w:color w:val="1B4F91"/>
          <w:sz w:val="28"/>
          <w:szCs w:val="28"/>
        </w:rPr>
        <w:t xml:space="preserve">COVER LETTER — APPLICATION EMAIL</w:t>
      </w:r>
    </w:p>
    <w:p>
      <w:pPr>
        <w:spacing w:after="60" w:before="60"/>
        <w:jc w:val="left"/>
      </w:pPr>
      <w:r>
        <w:rPr>
          <w:rFonts w:ascii="Arial" w:cs="Arial" w:eastAsia="Arial" w:hAnsi="Arial"/>
          <w:i/>
          <w:iCs/>
          <w:color w:val="888888"/>
          <w:sz w:val="19"/>
          <w:szCs w:val="19"/>
        </w:rPr>
        <w:t xml:space="preserve">Copy &amp; paste email body below when applying to recruitment@growthsteel.com</w:t>
      </w:r>
    </w:p>
    <w:p>
      <w:pPr>
        <w:pBdr>
          <w:bottom w:val="single" w:color="DDDDDD" w:sz="4" w:space="1"/>
        </w:pBdr>
        <w:spacing w:after="80" w:before="80"/>
      </w:pPr>
    </w:p>
    <w:p>
      <w:pPr>
        <w:spacing w:after="60" w:before="60"/>
        <w:jc w:val="left"/>
      </w:pPr>
      <w:r>
        <w:rPr>
          <w:rFonts w:ascii="Arial" w:cs="Arial" w:eastAsia="Arial" w:hAnsi="Arial"/>
          <w:b/>
          <w:bCs/>
          <w:color w:val="1B4F91"/>
          <w:sz w:val="21"/>
          <w:szCs w:val="21"/>
        </w:rPr>
        <w:t xml:space="preserve">Subject: Application — Digital Marketing Executive (Content &amp; Design Focus)</w:t>
      </w:r>
    </w:p>
    <w:p>
      <w:pPr>
        <w:spacing w:after="60" w:before="60"/>
        <w:jc w:val="left"/>
      </w:pPr>
      <w:r>
        <w:rPr>
          <w:rFonts w:ascii="Arial" w:cs="Arial" w:eastAsia="Arial" w:hAnsi="Arial"/>
          <w:color w:val="1A1A1A"/>
          <w:sz w:val="21"/>
          <w:szCs w:val="21"/>
        </w:rPr>
        <w:t xml:space="preserve"> </w:t>
      </w:r>
    </w:p>
    <w:p>
      <w:pPr>
        <w:spacing w:after="60" w:before="60"/>
        <w:jc w:val="left"/>
      </w:pPr>
      <w:r>
        <w:rPr>
          <w:rFonts w:ascii="Arial" w:cs="Arial" w:eastAsia="Arial" w:hAnsi="Arial"/>
          <w:color w:val="1A1A1A"/>
          <w:sz w:val="21"/>
          <w:szCs w:val="21"/>
        </w:rPr>
        <w:t xml:space="preserve">Dear Hiring Team at Growth Steel,</w:t>
      </w:r>
    </w:p>
    <w:p>
      <w:pPr>
        <w:spacing w:after="60" w:before="60"/>
        <w:jc w:val="left"/>
      </w:pPr>
      <w:r>
        <w:rPr>
          <w:rFonts w:ascii="Arial" w:cs="Arial" w:eastAsia="Arial" w:hAnsi="Arial"/>
          <w:color w:val="1A1A1A"/>
          <w:sz w:val="21"/>
          <w:szCs w:val="21"/>
        </w:rPr>
        <w:t xml:space="preserve"> </w:t>
      </w:r>
    </w:p>
    <w:p>
      <w:pPr>
        <w:spacing w:after="60" w:before="60"/>
        <w:jc w:val="left"/>
      </w:pPr>
      <w:r>
        <w:rPr>
          <w:rFonts w:ascii="Arial" w:cs="Arial" w:eastAsia="Arial" w:hAnsi="Arial"/>
          <w:color w:val="1A1A1A"/>
          <w:sz w:val="21"/>
          <w:szCs w:val="21"/>
        </w:rPr>
        <w:t xml:space="preserve">I am writing to apply for the Digital Marketing Executive (Content &amp; Design Focus) position at Growth Steel. With eight years of professional experience in design-led digital marketing — spanning brand strategy, content development, and multi-platform campaign execution — I am confident in my ability to build and maintain a compelling B2B digital presence for Growth Steel's global audience.</w:t>
      </w:r>
    </w:p>
    <w:p>
      <w:pPr>
        <w:spacing w:after="60" w:before="60"/>
        <w:jc w:val="left"/>
      </w:pPr>
      <w:r>
        <w:rPr>
          <w:rFonts w:ascii="Arial" w:cs="Arial" w:eastAsia="Arial" w:hAnsi="Arial"/>
          <w:color w:val="1A1A1A"/>
          <w:sz w:val="21"/>
          <w:szCs w:val="21"/>
        </w:rPr>
        <w:t xml:space="preserve"> </w:t>
      </w:r>
    </w:p>
    <w:p>
      <w:pPr>
        <w:spacing w:after="60" w:before="60"/>
        <w:jc w:val="left"/>
      </w:pPr>
      <w:r>
        <w:rPr>
          <w:rFonts w:ascii="Arial" w:cs="Arial" w:eastAsia="Arial" w:hAnsi="Arial"/>
          <w:color w:val="1A1A1A"/>
          <w:sz w:val="21"/>
          <w:szCs w:val="21"/>
        </w:rPr>
        <w:t xml:space="preserve">What I bring to this role:</w:t>
      </w:r>
    </w:p>
    <w:p>
      <w:pPr>
        <w:spacing w:after="60" w:before="60"/>
        <w:jc w:val="left"/>
      </w:pPr>
      <w:r>
        <w:rPr>
          <w:rFonts w:ascii="Arial" w:cs="Arial" w:eastAsia="Arial" w:hAnsi="Arial"/>
          <w:color w:val="1A1A1A"/>
          <w:sz w:val="21"/>
          <w:szCs w:val="21"/>
        </w:rPr>
        <w:t xml:space="preserve"> </w:t>
      </w:r>
    </w:p>
    <w:p>
      <w:pPr>
        <w:spacing w:after="40" w:before="40"/>
        <w:ind w:left="600" w:hanging="280"/>
      </w:pPr>
      <w:r>
        <w:rPr>
          <w:rFonts w:ascii="Arial" w:cs="Arial" w:eastAsia="Arial" w:hAnsi="Arial"/>
          <w:color w:val="1B4F91"/>
          <w:sz w:val="21"/>
          <w:szCs w:val="21"/>
        </w:rPr>
        <w:t xml:space="preserve">▸  </w:t>
      </w:r>
      <w:r>
        <w:rPr>
          <w:rFonts w:ascii="Arial" w:cs="Arial" w:eastAsia="Arial" w:hAnsi="Arial"/>
          <w:color w:val="1A1A1A"/>
          <w:sz w:val="21"/>
          <w:szCs w:val="21"/>
        </w:rPr>
        <w:t xml:space="preserve">Content + Design execution at scale. In my role at DEPATU (Indonesia's leading sneaker authentication platform), I developed and managed the full content pipeline — strategy, visual design, copywriting, and scheduling — growing the brand's social media following from 23,000 to 129,000 over five years, with 1–5M+ total content impressions across channels.</w:t>
      </w:r>
    </w:p>
    <w:p>
      <w:pPr>
        <w:spacing w:after="40" w:before="40"/>
        <w:ind w:left="600" w:hanging="280"/>
      </w:pPr>
      <w:r>
        <w:rPr>
          <w:rFonts w:ascii="Arial" w:cs="Arial" w:eastAsia="Arial" w:hAnsi="Arial"/>
          <w:color w:val="1B4F91"/>
          <w:sz w:val="21"/>
          <w:szCs w:val="21"/>
        </w:rPr>
        <w:t xml:space="preserve">▸  </w:t>
      </w:r>
      <w:r>
        <w:rPr>
          <w:rFonts w:ascii="Arial" w:cs="Arial" w:eastAsia="Arial" w:hAnsi="Arial"/>
          <w:color w:val="1A1A1A"/>
          <w:sz w:val="21"/>
          <w:szCs w:val="21"/>
        </w:rPr>
        <w:t xml:space="preserve">Brand building from zero. At Sakken Care, I built the complete brand identity from the ground up and developed a content strategy that supported physical expansion from 3 to 29 service locations across Medan — demonstrating my ability to create content that directly supports business growth.</w:t>
      </w:r>
    </w:p>
    <w:p>
      <w:pPr>
        <w:spacing w:after="40" w:before="40"/>
        <w:ind w:left="600" w:hanging="280"/>
      </w:pPr>
      <w:r>
        <w:rPr>
          <w:rFonts w:ascii="Arial" w:cs="Arial" w:eastAsia="Arial" w:hAnsi="Arial"/>
          <w:color w:val="1B4F91"/>
          <w:sz w:val="21"/>
          <w:szCs w:val="21"/>
        </w:rPr>
        <w:t xml:space="preserve">▸  </w:t>
      </w:r>
      <w:r>
        <w:rPr>
          <w:rFonts w:ascii="Arial" w:cs="Arial" w:eastAsia="Arial" w:hAnsi="Arial"/>
          <w:color w:val="1A1A1A"/>
          <w:sz w:val="21"/>
          <w:szCs w:val="21"/>
        </w:rPr>
        <w:t xml:space="preserve">Multi-format design proficiency. Eight years working with Adobe Suite, Canva, and Figma across print, digital, and social formats — including infographics, brochures, banners, and social media campaigns — means I can produce professional marketing materials independently without extended onboarding.</w:t>
      </w:r>
    </w:p>
    <w:p>
      <w:pPr>
        <w:spacing w:after="40" w:before="40"/>
        <w:ind w:left="600" w:hanging="280"/>
      </w:pPr>
      <w:r>
        <w:rPr>
          <w:rFonts w:ascii="Arial" w:cs="Arial" w:eastAsia="Arial" w:hAnsi="Arial"/>
          <w:color w:val="1B4F91"/>
          <w:sz w:val="21"/>
          <w:szCs w:val="21"/>
        </w:rPr>
        <w:t xml:space="preserve">▸  </w:t>
      </w:r>
      <w:r>
        <w:rPr>
          <w:rFonts w:ascii="Arial" w:cs="Arial" w:eastAsia="Arial" w:hAnsi="Arial"/>
          <w:color w:val="1A1A1A"/>
          <w:sz w:val="21"/>
          <w:szCs w:val="21"/>
        </w:rPr>
        <w:t xml:space="preserve">Website and digital deployment capability. I design, build, and deploy websites and landing pages independently, with hands-on CMS and frontend experience. This means I can contribute to website content maintenance and updates from day one.</w:t>
      </w:r>
    </w:p>
    <w:p>
      <w:pPr>
        <w:spacing w:after="60" w:before="60"/>
        <w:jc w:val="left"/>
      </w:pPr>
      <w:r>
        <w:rPr>
          <w:rFonts w:ascii="Arial" w:cs="Arial" w:eastAsia="Arial" w:hAnsi="Arial"/>
          <w:color w:val="1A1A1A"/>
          <w:sz w:val="21"/>
          <w:szCs w:val="21"/>
        </w:rPr>
        <w:t xml:space="preserve"> </w:t>
      </w:r>
    </w:p>
    <w:p>
      <w:pPr>
        <w:spacing w:after="60" w:before="60"/>
        <w:jc w:val="left"/>
      </w:pPr>
      <w:r>
        <w:rPr>
          <w:rFonts w:ascii="Arial" w:cs="Arial" w:eastAsia="Arial" w:hAnsi="Arial"/>
          <w:color w:val="1A1A1A"/>
          <w:sz w:val="21"/>
          <w:szCs w:val="21"/>
        </w:rPr>
        <w:t xml:space="preserve">I understand that Growth Steel operates in a technically complex, trust-sensitive B2B space — and that translating grinding mill technology, sustainability initiatives, and wear part expertise into clear, engaging content for procurement managers and mining engineers is a specialised challenge. I thrive in exactly this environment: turning complex topics into purposeful, well-designed communication.</w:t>
      </w:r>
    </w:p>
    <w:p>
      <w:pPr>
        <w:spacing w:after="60" w:before="60"/>
        <w:jc w:val="left"/>
      </w:pPr>
      <w:r>
        <w:rPr>
          <w:rFonts w:ascii="Arial" w:cs="Arial" w:eastAsia="Arial" w:hAnsi="Arial"/>
          <w:color w:val="1A1A1A"/>
          <w:sz w:val="21"/>
          <w:szCs w:val="21"/>
        </w:rPr>
        <w:t xml:space="preserve"> </w:t>
      </w:r>
    </w:p>
    <w:p>
      <w:pPr>
        <w:spacing w:after="60" w:before="60"/>
        <w:jc w:val="left"/>
      </w:pPr>
      <w:r>
        <w:rPr>
          <w:rFonts w:ascii="Arial" w:cs="Arial" w:eastAsia="Arial" w:hAnsi="Arial"/>
          <w:color w:val="1A1A1A"/>
          <w:sz w:val="21"/>
          <w:szCs w:val="21"/>
        </w:rPr>
        <w:t xml:space="preserve">I have attached my CV and portfolio for your review. I welcome the opportunity to discuss how my background aligns with Growth Steel's digital marketing goals.</w:t>
      </w:r>
    </w:p>
    <w:p>
      <w:pPr>
        <w:spacing w:after="60" w:before="60"/>
        <w:jc w:val="left"/>
      </w:pPr>
      <w:r>
        <w:rPr>
          <w:rFonts w:ascii="Arial" w:cs="Arial" w:eastAsia="Arial" w:hAnsi="Arial"/>
          <w:color w:val="1A1A1A"/>
          <w:sz w:val="21"/>
          <w:szCs w:val="21"/>
        </w:rPr>
        <w:t xml:space="preserve"> </w:t>
      </w:r>
    </w:p>
    <w:p>
      <w:pPr>
        <w:spacing w:after="60" w:before="60"/>
        <w:jc w:val="left"/>
      </w:pPr>
      <w:r>
        <w:rPr>
          <w:rFonts w:ascii="Arial" w:cs="Arial" w:eastAsia="Arial" w:hAnsi="Arial"/>
          <w:color w:val="1A1A1A"/>
          <w:sz w:val="21"/>
          <w:szCs w:val="21"/>
        </w:rPr>
        <w:t xml:space="preserve">Warm regards,</w:t>
      </w:r>
    </w:p>
    <w:p>
      <w:pPr>
        <w:spacing w:after="60" w:before="60"/>
        <w:jc w:val="left"/>
      </w:pPr>
      <w:r>
        <w:rPr>
          <w:rFonts w:ascii="Arial" w:cs="Arial" w:eastAsia="Arial" w:hAnsi="Arial"/>
          <w:color w:val="1A1A1A"/>
          <w:sz w:val="21"/>
          <w:szCs w:val="21"/>
        </w:rPr>
        <w:t xml:space="preserve">Doni Andika</w:t>
      </w:r>
    </w:p>
    <w:p>
      <w:pPr>
        <w:spacing w:after="60" w:before="60"/>
        <w:jc w:val="left"/>
      </w:pPr>
      <w:r>
        <w:rPr>
          <w:rFonts w:ascii="Arial" w:cs="Arial" w:eastAsia="Arial" w:hAnsi="Arial"/>
          <w:color w:val="1A1A1A"/>
          <w:sz w:val="21"/>
          <w:szCs w:val="21"/>
        </w:rPr>
        <w:t xml:space="preserve">doniandika7117@gmail.com</w:t>
      </w:r>
    </w:p>
    <w:p>
      <w:pPr>
        <w:spacing w:after="60" w:before="60"/>
        <w:jc w:val="left"/>
      </w:pPr>
      <w:r>
        <w:rPr>
          <w:rFonts w:ascii="Arial" w:cs="Arial" w:eastAsia="Arial" w:hAnsi="Arial"/>
          <w:color w:val="1B4F91"/>
          <w:sz w:val="21"/>
          <w:szCs w:val="21"/>
        </w:rPr>
        <w:t xml:space="preserve">linkedin.com/in/doniandika</w:t>
      </w:r>
    </w:p>
    <w:p>
      <w:pPr>
        <w:spacing w:after="60" w:before="60"/>
        <w:jc w:val="left"/>
      </w:pPr>
      <w:r>
        <w:rPr>
          <w:rFonts w:ascii="Arial" w:cs="Arial" w:eastAsia="Arial" w:hAnsi="Arial"/>
          <w:color w:val="1B4F91"/>
          <w:sz w:val="21"/>
          <w:szCs w:val="21"/>
        </w:rPr>
        <w:t xml:space="preserve">doniandika-portfolio2026.vercel.app</w:t>
      </w:r>
    </w:p>
    <w:p>
      <w:r>
        <w:br/>
      </w:r>
    </w:p>
    <w:p>
      <w:pPr>
        <w:pBdr>
          <w:bottom w:val="single" w:color="1B4F91" w:sz="8" w:space="4"/>
        </w:pBdr>
        <w:spacing w:after="120" w:before="0"/>
      </w:pPr>
      <w:r>
        <w:rPr>
          <w:rFonts w:ascii="Arial" w:cs="Arial" w:eastAsia="Arial" w:hAnsi="Arial"/>
          <w:b/>
          <w:bCs/>
          <w:color w:val="1B4F91"/>
          <w:sz w:val="28"/>
          <w:szCs w:val="28"/>
        </w:rPr>
        <w:t xml:space="preserve">LINKEDIN POST SAMPLE — B2B ENGLISH</w:t>
      </w:r>
    </w:p>
    <w:p>
      <w:pPr>
        <w:spacing w:after="60" w:before="60"/>
        <w:jc w:val="left"/>
      </w:pPr>
      <w:r>
        <w:rPr>
          <w:rFonts w:ascii="Arial" w:cs="Arial" w:eastAsia="Arial" w:hAnsi="Arial"/>
          <w:i/>
          <w:iCs/>
          <w:color w:val="888888"/>
          <w:sz w:val="19"/>
          <w:szCs w:val="19"/>
        </w:rPr>
        <w:t xml:space="preserve">Include this in your portfolio Google Drive folder as proof of English writing + B2B tone.</w:t>
      </w:r>
    </w:p>
    <w:p>
      <w:pPr>
        <w:pBdr>
          <w:bottom w:val="single" w:color="DDDDDD" w:sz="4" w:space="1"/>
        </w:pBdr>
        <w:spacing w:after="80" w:before="80"/>
      </w:pPr>
    </w:p>
    <w:p>
      <w:pPr>
        <w:spacing w:after="80" w:before="240"/>
      </w:pPr>
      <w:r>
        <w:rPr>
          <w:rFonts w:ascii="Arial" w:cs="Arial" w:eastAsia="Arial" w:hAnsi="Arial"/>
          <w:b/>
          <w:bCs/>
          <w:color w:val="1B4F91"/>
          <w:sz w:val="22"/>
          <w:szCs w:val="22"/>
        </w:rPr>
        <w:t xml:space="preserve">Sample Post 1: Educational / Thought Leadership</w:t>
      </w:r>
    </w:p>
    <w:p>
      <w:pPr>
        <w:spacing w:after="60" w:before="60"/>
        <w:jc w:val="left"/>
      </w:pPr>
      <w:r>
        <w:rPr>
          <w:rFonts w:ascii="Arial" w:cs="Arial" w:eastAsia="Arial" w:hAnsi="Arial"/>
          <w:i/>
          <w:iCs/>
          <w:color w:val="888888"/>
          <w:sz w:val="19"/>
          <w:szCs w:val="19"/>
        </w:rPr>
        <w:t xml:space="preserve">(Topic: Why visual communication matters in industrial B2B marketing)</w:t>
      </w:r>
    </w:p>
    <w:p>
      <w:pPr>
        <w:spacing w:after="60" w:before="60"/>
        <w:jc w:val="left"/>
      </w:pPr>
      <w:r>
        <w:rPr>
          <w:rFonts w:ascii="Arial" w:cs="Arial" w:eastAsia="Arial" w:hAnsi="Arial"/>
          <w:color w:val="1A1A1A"/>
          <w:sz w:val="21"/>
          <w:szCs w:val="21"/>
        </w:rPr>
        <w:t xml:space="preserve"> </w:t>
      </w:r>
    </w:p>
    <w:p>
      <w:pPr>
        <w:spacing w:after="60" w:before="60"/>
        <w:jc w:val="left"/>
      </w:pPr>
      <w:r>
        <w:rPr>
          <w:rFonts w:ascii="Arial" w:cs="Arial" w:eastAsia="Arial" w:hAnsi="Arial"/>
          <w:b/>
          <w:bCs/>
          <w:color w:val="1A1A1A"/>
          <w:sz w:val="21"/>
          <w:szCs w:val="21"/>
        </w:rPr>
        <w:t xml:space="preserve">Most industrial companies have a communication problem — not a product problem.</w:t>
      </w:r>
    </w:p>
    <w:p>
      <w:pPr>
        <w:spacing w:after="60" w:before="60"/>
        <w:jc w:val="left"/>
      </w:pPr>
      <w:r>
        <w:rPr>
          <w:rFonts w:ascii="Arial" w:cs="Arial" w:eastAsia="Arial" w:hAnsi="Arial"/>
          <w:color w:val="1A1A1A"/>
          <w:sz w:val="21"/>
          <w:szCs w:val="21"/>
        </w:rPr>
        <w:t xml:space="preserve"> </w:t>
      </w:r>
    </w:p>
    <w:p>
      <w:pPr>
        <w:spacing w:after="60" w:before="60"/>
        <w:jc w:val="left"/>
      </w:pPr>
      <w:r>
        <w:rPr>
          <w:rFonts w:ascii="Arial" w:cs="Arial" w:eastAsia="Arial" w:hAnsi="Arial"/>
          <w:color w:val="1A1A1A"/>
          <w:sz w:val="21"/>
          <w:szCs w:val="21"/>
        </w:rPr>
        <w:t xml:space="preserve">The technology is world-class. The engineering is proven. But when it comes to talking to customers, partners, and procurement teams online, the message often gets lost in jargon, data sheets, and dense technical copy.</w:t>
      </w:r>
    </w:p>
    <w:p>
      <w:pPr>
        <w:spacing w:after="60" w:before="60"/>
        <w:jc w:val="left"/>
      </w:pPr>
      <w:r>
        <w:rPr>
          <w:rFonts w:ascii="Arial" w:cs="Arial" w:eastAsia="Arial" w:hAnsi="Arial"/>
          <w:color w:val="1A1A1A"/>
          <w:sz w:val="21"/>
          <w:szCs w:val="21"/>
        </w:rPr>
        <w:t xml:space="preserve"> </w:t>
      </w:r>
    </w:p>
    <w:p>
      <w:pPr>
        <w:spacing w:after="60" w:before="60"/>
        <w:jc w:val="left"/>
      </w:pPr>
      <w:r>
        <w:rPr>
          <w:rFonts w:ascii="Arial" w:cs="Arial" w:eastAsia="Arial" w:hAnsi="Arial"/>
          <w:color w:val="1A1A1A"/>
          <w:sz w:val="21"/>
          <w:szCs w:val="21"/>
        </w:rPr>
        <w:t xml:space="preserve">Here is what I have learned working across brand strategy and content design:</w:t>
      </w:r>
    </w:p>
    <w:p>
      <w:pPr>
        <w:spacing w:after="60" w:before="60"/>
        <w:jc w:val="left"/>
      </w:pPr>
      <w:r>
        <w:rPr>
          <w:rFonts w:ascii="Arial" w:cs="Arial" w:eastAsia="Arial" w:hAnsi="Arial"/>
          <w:color w:val="1A1A1A"/>
          <w:sz w:val="21"/>
          <w:szCs w:val="21"/>
        </w:rPr>
        <w:t xml:space="preserve"> </w:t>
      </w:r>
    </w:p>
    <w:p>
      <w:pPr>
        <w:spacing w:after="60" w:before="60"/>
        <w:jc w:val="left"/>
      </w:pPr>
      <w:r>
        <w:rPr>
          <w:rFonts w:ascii="Arial" w:cs="Arial" w:eastAsia="Arial" w:hAnsi="Arial"/>
          <w:color w:val="1A1A1A"/>
          <w:sz w:val="21"/>
          <w:szCs w:val="21"/>
        </w:rPr>
        <w:t xml:space="preserve">Decision-makers in B2B are still human. They respond to clarity. They remember visuals. They share content that makes their job easier — not content that sounds impressive but explains nothing.</w:t>
      </w:r>
    </w:p>
    <w:p>
      <w:pPr>
        <w:spacing w:after="60" w:before="60"/>
        <w:jc w:val="left"/>
      </w:pPr>
      <w:r>
        <w:rPr>
          <w:rFonts w:ascii="Arial" w:cs="Arial" w:eastAsia="Arial" w:hAnsi="Arial"/>
          <w:color w:val="1A1A1A"/>
          <w:sz w:val="21"/>
          <w:szCs w:val="21"/>
        </w:rPr>
        <w:t xml:space="preserve"> </w:t>
      </w:r>
    </w:p>
    <w:p>
      <w:pPr>
        <w:spacing w:after="60" w:before="60"/>
        <w:jc w:val="left"/>
      </w:pPr>
      <w:r>
        <w:rPr>
          <w:rFonts w:ascii="Arial" w:cs="Arial" w:eastAsia="Arial" w:hAnsi="Arial"/>
          <w:color w:val="1A1A1A"/>
          <w:sz w:val="21"/>
          <w:szCs w:val="21"/>
        </w:rPr>
        <w:t xml:space="preserve">The companies winning attention in mining, manufacturing, and industrial sectors are not necessarily the ones with the best product. They are the ones who have learned to communicate their value in a way their audience actually understands.</w:t>
      </w:r>
    </w:p>
    <w:p>
      <w:pPr>
        <w:spacing w:after="60" w:before="60"/>
        <w:jc w:val="left"/>
      </w:pPr>
      <w:r>
        <w:rPr>
          <w:rFonts w:ascii="Arial" w:cs="Arial" w:eastAsia="Arial" w:hAnsi="Arial"/>
          <w:color w:val="1A1A1A"/>
          <w:sz w:val="21"/>
          <w:szCs w:val="21"/>
        </w:rPr>
        <w:t xml:space="preserve"> </w:t>
      </w:r>
    </w:p>
    <w:p>
      <w:pPr>
        <w:spacing w:after="60" w:before="60"/>
        <w:jc w:val="left"/>
      </w:pPr>
      <w:r>
        <w:rPr>
          <w:rFonts w:ascii="Arial" w:cs="Arial" w:eastAsia="Arial" w:hAnsi="Arial"/>
          <w:color w:val="1A1A1A"/>
          <w:sz w:val="21"/>
          <w:szCs w:val="21"/>
        </w:rPr>
        <w:t xml:space="preserve">A well-designed infographic explaining how a mill liner extends operational lifespan does more work than a 10-page technical brochure. A clear LinkedIn post about sustainability practices builds more trust than an annual report no one reads.</w:t>
      </w:r>
    </w:p>
    <w:p>
      <w:pPr>
        <w:spacing w:after="60" w:before="60"/>
        <w:jc w:val="left"/>
      </w:pPr>
      <w:r>
        <w:rPr>
          <w:rFonts w:ascii="Arial" w:cs="Arial" w:eastAsia="Arial" w:hAnsi="Arial"/>
          <w:color w:val="1A1A1A"/>
          <w:sz w:val="21"/>
          <w:szCs w:val="21"/>
        </w:rPr>
        <w:t xml:space="preserve"> </w:t>
      </w:r>
    </w:p>
    <w:p>
      <w:pPr>
        <w:spacing w:after="60" w:before="60"/>
        <w:jc w:val="left"/>
      </w:pPr>
      <w:r>
        <w:rPr>
          <w:rFonts w:ascii="Arial" w:cs="Arial" w:eastAsia="Arial" w:hAnsi="Arial"/>
          <w:color w:val="1A1A1A"/>
          <w:sz w:val="21"/>
          <w:szCs w:val="21"/>
        </w:rPr>
        <w:t xml:space="preserve">The gap between great engineering and great communication is a content strategy problem.</w:t>
      </w:r>
    </w:p>
    <w:p>
      <w:pPr>
        <w:spacing w:after="60" w:before="60"/>
        <w:jc w:val="left"/>
      </w:pPr>
      <w:r>
        <w:rPr>
          <w:rFonts w:ascii="Arial" w:cs="Arial" w:eastAsia="Arial" w:hAnsi="Arial"/>
          <w:color w:val="1A1A1A"/>
          <w:sz w:val="21"/>
          <w:szCs w:val="21"/>
        </w:rPr>
        <w:t xml:space="preserve">And it is entirely solvable.</w:t>
      </w:r>
    </w:p>
    <w:p>
      <w:pPr>
        <w:spacing w:after="60" w:before="60"/>
        <w:jc w:val="left"/>
      </w:pPr>
      <w:r>
        <w:rPr>
          <w:rFonts w:ascii="Arial" w:cs="Arial" w:eastAsia="Arial" w:hAnsi="Arial"/>
          <w:color w:val="1A1A1A"/>
          <w:sz w:val="21"/>
          <w:szCs w:val="21"/>
        </w:rPr>
        <w:t xml:space="preserve"> </w:t>
      </w:r>
    </w:p>
    <w:p>
      <w:pPr>
        <w:spacing w:after="60" w:before="60"/>
        <w:jc w:val="left"/>
      </w:pPr>
      <w:r>
        <w:rPr>
          <w:rFonts w:ascii="Arial" w:cs="Arial" w:eastAsia="Arial" w:hAnsi="Arial"/>
          <w:color w:val="1B4F91"/>
          <w:sz w:val="19"/>
          <w:szCs w:val="19"/>
        </w:rPr>
        <w:t xml:space="preserve">#B2BMarketing #IndustrialMarketing #ContentStrategy #DigitalMarketing #MiningIndustry</w:t>
      </w:r>
    </w:p>
    <w:p>
      <w:pPr>
        <w:pBdr>
          <w:bottom w:val="single" w:color="DDDDDD" w:sz="4" w:space="1"/>
        </w:pBdr>
        <w:spacing w:after="80" w:before="80"/>
      </w:pPr>
    </w:p>
    <w:p>
      <w:pPr>
        <w:spacing w:after="80" w:before="240"/>
      </w:pPr>
      <w:r>
        <w:rPr>
          <w:rFonts w:ascii="Arial" w:cs="Arial" w:eastAsia="Arial" w:hAnsi="Arial"/>
          <w:b/>
          <w:bCs/>
          <w:color w:val="1B4F91"/>
          <w:sz w:val="22"/>
          <w:szCs w:val="22"/>
        </w:rPr>
        <w:t xml:space="preserve">Sample Post 2: Company Milestone / Sustainability</w:t>
      </w:r>
    </w:p>
    <w:p>
      <w:pPr>
        <w:spacing w:after="60" w:before="60"/>
        <w:jc w:val="left"/>
      </w:pPr>
      <w:r>
        <w:rPr>
          <w:rFonts w:ascii="Arial" w:cs="Arial" w:eastAsia="Arial" w:hAnsi="Arial"/>
          <w:i/>
          <w:iCs/>
          <w:color w:val="888888"/>
          <w:sz w:val="19"/>
          <w:szCs w:val="19"/>
        </w:rPr>
        <w:t xml:space="preserve">(Topic: Growth Steel's 30MW Biomass Power Plant — sustainability angle)</w:t>
      </w:r>
    </w:p>
    <w:p>
      <w:pPr>
        <w:spacing w:after="60" w:before="60"/>
        <w:jc w:val="left"/>
      </w:pPr>
      <w:r>
        <w:rPr>
          <w:rFonts w:ascii="Arial" w:cs="Arial" w:eastAsia="Arial" w:hAnsi="Arial"/>
          <w:color w:val="1A1A1A"/>
          <w:sz w:val="21"/>
          <w:szCs w:val="21"/>
        </w:rPr>
        <w:t xml:space="preserve"> </w:t>
      </w:r>
    </w:p>
    <w:p>
      <w:pPr>
        <w:spacing w:after="60" w:before="60"/>
        <w:jc w:val="left"/>
      </w:pPr>
      <w:r>
        <w:rPr>
          <w:rFonts w:ascii="Arial" w:cs="Arial" w:eastAsia="Arial" w:hAnsi="Arial"/>
          <w:b/>
          <w:bCs/>
          <w:color w:val="1A1A1A"/>
          <w:sz w:val="21"/>
          <w:szCs w:val="21"/>
        </w:rPr>
        <w:t xml:space="preserve">Sustainability in manufacturing is not a trend. It is an operational decision.</w:t>
      </w:r>
    </w:p>
    <w:p>
      <w:pPr>
        <w:spacing w:after="60" w:before="60"/>
        <w:jc w:val="left"/>
      </w:pPr>
      <w:r>
        <w:rPr>
          <w:rFonts w:ascii="Arial" w:cs="Arial" w:eastAsia="Arial" w:hAnsi="Arial"/>
          <w:color w:val="1A1A1A"/>
          <w:sz w:val="21"/>
          <w:szCs w:val="21"/>
        </w:rPr>
        <w:t xml:space="preserve"> </w:t>
      </w:r>
    </w:p>
    <w:p>
      <w:pPr>
        <w:spacing w:after="60" w:before="60"/>
        <w:jc w:val="left"/>
      </w:pPr>
      <w:r>
        <w:rPr>
          <w:rFonts w:ascii="Arial" w:cs="Arial" w:eastAsia="Arial" w:hAnsi="Arial"/>
          <w:color w:val="1A1A1A"/>
          <w:sz w:val="21"/>
          <w:szCs w:val="21"/>
        </w:rPr>
        <w:t xml:space="preserve">In 2010 — years before ESG became a boardroom priority — Growth Steel made a significant commitment: a 30MW Biomass Power Plant to generate clean energy for its own operations.</w:t>
      </w:r>
    </w:p>
    <w:p>
      <w:pPr>
        <w:spacing w:after="60" w:before="60"/>
        <w:jc w:val="left"/>
      </w:pPr>
      <w:r>
        <w:rPr>
          <w:rFonts w:ascii="Arial" w:cs="Arial" w:eastAsia="Arial" w:hAnsi="Arial"/>
          <w:color w:val="1A1A1A"/>
          <w:sz w:val="21"/>
          <w:szCs w:val="21"/>
        </w:rPr>
        <w:t xml:space="preserve"> </w:t>
      </w:r>
    </w:p>
    <w:p>
      <w:pPr>
        <w:spacing w:after="60" w:before="60"/>
        <w:jc w:val="left"/>
      </w:pPr>
      <w:r>
        <w:rPr>
          <w:rFonts w:ascii="Arial" w:cs="Arial" w:eastAsia="Arial" w:hAnsi="Arial"/>
          <w:color w:val="1A1A1A"/>
          <w:sz w:val="21"/>
          <w:szCs w:val="21"/>
        </w:rPr>
        <w:t xml:space="preserve">That is not greenwashing. That is infrastructure investment in a more responsible way of building the products the mining industry depends on.</w:t>
      </w:r>
    </w:p>
    <w:p>
      <w:pPr>
        <w:spacing w:after="60" w:before="60"/>
        <w:jc w:val="left"/>
      </w:pPr>
      <w:r>
        <w:rPr>
          <w:rFonts w:ascii="Arial" w:cs="Arial" w:eastAsia="Arial" w:hAnsi="Arial"/>
          <w:color w:val="1A1A1A"/>
          <w:sz w:val="21"/>
          <w:szCs w:val="21"/>
        </w:rPr>
        <w:t xml:space="preserve"> </w:t>
      </w:r>
    </w:p>
    <w:p>
      <w:pPr>
        <w:spacing w:after="60" w:before="60"/>
        <w:jc w:val="left"/>
      </w:pPr>
      <w:r>
        <w:rPr>
          <w:rFonts w:ascii="Arial" w:cs="Arial" w:eastAsia="Arial" w:hAnsi="Arial"/>
          <w:color w:val="1A1A1A"/>
          <w:sz w:val="21"/>
          <w:szCs w:val="21"/>
        </w:rPr>
        <w:t xml:space="preserve">For procurement teams evaluating suppliers today, this matters more than ever. Supply chain sustainability is no longer optional — it is part of the criteria.</w:t>
      </w:r>
    </w:p>
    <w:p>
      <w:pPr>
        <w:spacing w:after="60" w:before="60"/>
        <w:jc w:val="left"/>
      </w:pPr>
      <w:r>
        <w:rPr>
          <w:rFonts w:ascii="Arial" w:cs="Arial" w:eastAsia="Arial" w:hAnsi="Arial"/>
          <w:color w:val="1A1A1A"/>
          <w:sz w:val="21"/>
          <w:szCs w:val="21"/>
        </w:rPr>
        <w:t xml:space="preserve"> </w:t>
      </w:r>
    </w:p>
    <w:p>
      <w:pPr>
        <w:spacing w:after="60" w:before="60"/>
        <w:jc w:val="left"/>
      </w:pPr>
      <w:r>
        <w:rPr>
          <w:rFonts w:ascii="Arial" w:cs="Arial" w:eastAsia="Arial" w:hAnsi="Arial"/>
          <w:color w:val="1A1A1A"/>
          <w:sz w:val="21"/>
          <w:szCs w:val="21"/>
        </w:rPr>
        <w:t xml:space="preserve">Growth Steel has been building toward that standard since before most companies started talking about it.</w:t>
      </w:r>
    </w:p>
    <w:p>
      <w:pPr>
        <w:spacing w:after="60" w:before="60"/>
        <w:jc w:val="left"/>
      </w:pPr>
      <w:r>
        <w:rPr>
          <w:rFonts w:ascii="Arial" w:cs="Arial" w:eastAsia="Arial" w:hAnsi="Arial"/>
          <w:color w:val="1A1A1A"/>
          <w:sz w:val="21"/>
          <w:szCs w:val="21"/>
        </w:rPr>
        <w:t xml:space="preserve"> </w:t>
      </w:r>
    </w:p>
    <w:p>
      <w:pPr>
        <w:spacing w:after="60" w:before="60"/>
        <w:jc w:val="left"/>
      </w:pPr>
      <w:r>
        <w:rPr>
          <w:rFonts w:ascii="Arial" w:cs="Arial" w:eastAsia="Arial" w:hAnsi="Arial"/>
          <w:color w:val="1B4F91"/>
          <w:sz w:val="19"/>
          <w:szCs w:val="19"/>
        </w:rPr>
        <w:t xml:space="preserve">#Sustainability #ESG #GreenManufacturing #MiningIndustry #GrowthSteel #SupplyChain</w:t>
      </w:r>
    </w:p>
    <w:p>
      <w:r>
        <w:br/>
      </w:r>
    </w:p>
    <w:p>
      <w:pPr>
        <w:pBdr>
          <w:bottom w:val="single" w:color="1B4F91" w:sz="8" w:space="4"/>
        </w:pBdr>
        <w:spacing w:after="120" w:before="0"/>
      </w:pPr>
      <w:r>
        <w:rPr>
          <w:rFonts w:ascii="Arial" w:cs="Arial" w:eastAsia="Arial" w:hAnsi="Arial"/>
          <w:b/>
          <w:bCs/>
          <w:color w:val="1B4F91"/>
          <w:sz w:val="28"/>
          <w:szCs w:val="28"/>
        </w:rPr>
        <w:t xml:space="preserve">PRD — APPLICATION PACKAGE SUMMARY</w:t>
      </w:r>
    </w:p>
    <w:p>
      <w:pPr>
        <w:spacing w:after="60" w:before="60"/>
        <w:jc w:val="left"/>
      </w:pPr>
      <w:r>
        <w:rPr>
          <w:rFonts w:ascii="Arial" w:cs="Arial" w:eastAsia="Arial" w:hAnsi="Arial"/>
          <w:i/>
          <w:iCs/>
          <w:color w:val="888888"/>
          <w:sz w:val="19"/>
          <w:szCs w:val="19"/>
        </w:rPr>
        <w:t xml:space="preserve">Dokumen pertinggal untuk kamu. Simpan ini sebagai referensi sebelum apply dan untuk strategi ke depan.</w:t>
      </w:r>
    </w:p>
    <w:p>
      <w:pPr>
        <w:pBdr>
          <w:bottom w:val="single" w:color="DDDDDD" w:sz="4" w:space="1"/>
        </w:pBdr>
        <w:spacing w:after="80" w:before="80"/>
      </w:pPr>
    </w:p>
    <w:p>
      <w:pPr>
        <w:spacing w:after="80" w:before="240"/>
      </w:pPr>
      <w:r>
        <w:rPr>
          <w:rFonts w:ascii="Arial" w:cs="Arial" w:eastAsia="Arial" w:hAnsi="Arial"/>
          <w:b/>
          <w:bCs/>
          <w:color w:val="1B4F91"/>
          <w:sz w:val="22"/>
          <w:szCs w:val="22"/>
        </w:rPr>
        <w:t xml:space="preserve">1. Posisi yang Dilamar</w:t>
      </w:r>
    </w:p>
    <w:p>
      <w:pPr>
        <w:spacing w:after="40" w:before="40"/>
        <w:ind w:left="600" w:hanging="280"/>
      </w:pPr>
      <w:r>
        <w:rPr>
          <w:rFonts w:ascii="Arial" w:cs="Arial" w:eastAsia="Arial" w:hAnsi="Arial"/>
          <w:color w:val="1B4F91"/>
          <w:sz w:val="21"/>
          <w:szCs w:val="21"/>
        </w:rPr>
        <w:t xml:space="preserve">▸  </w:t>
      </w:r>
      <w:r>
        <w:rPr>
          <w:rFonts w:ascii="Arial" w:cs="Arial" w:eastAsia="Arial" w:hAnsi="Arial"/>
          <w:color w:val="1A1A1A"/>
          <w:sz w:val="21"/>
          <w:szCs w:val="21"/>
        </w:rPr>
        <w:t xml:space="preserve">Role: Digital Marketing Executive (Content &amp; Design Focus)</w:t>
      </w:r>
    </w:p>
    <w:p>
      <w:pPr>
        <w:spacing w:after="40" w:before="40"/>
        <w:ind w:left="600" w:hanging="280"/>
      </w:pPr>
      <w:r>
        <w:rPr>
          <w:rFonts w:ascii="Arial" w:cs="Arial" w:eastAsia="Arial" w:hAnsi="Arial"/>
          <w:color w:val="1B4F91"/>
          <w:sz w:val="21"/>
          <w:szCs w:val="21"/>
        </w:rPr>
        <w:t xml:space="preserve">▸  </w:t>
      </w:r>
      <w:r>
        <w:rPr>
          <w:rFonts w:ascii="Arial" w:cs="Arial" w:eastAsia="Arial" w:hAnsi="Arial"/>
          <w:color w:val="1A1A1A"/>
          <w:sz w:val="21"/>
          <w:szCs w:val="21"/>
        </w:rPr>
        <w:t xml:space="preserve">Perusahaan: PT. Growth Steel, Medan, Indonesia</w:t>
      </w:r>
    </w:p>
    <w:p>
      <w:pPr>
        <w:spacing w:after="40" w:before="40"/>
        <w:ind w:left="600" w:hanging="280"/>
      </w:pPr>
      <w:r>
        <w:rPr>
          <w:rFonts w:ascii="Arial" w:cs="Arial" w:eastAsia="Arial" w:hAnsi="Arial"/>
          <w:color w:val="1B4F91"/>
          <w:sz w:val="21"/>
          <w:szCs w:val="21"/>
        </w:rPr>
        <w:t xml:space="preserve">▸  </w:t>
      </w:r>
      <w:r>
        <w:rPr>
          <w:rFonts w:ascii="Arial" w:cs="Arial" w:eastAsia="Arial" w:hAnsi="Arial"/>
          <w:color w:val="1A1A1A"/>
          <w:sz w:val="21"/>
          <w:szCs w:val="21"/>
        </w:rPr>
        <w:t xml:space="preserve">Email apply: recruitment@growthsteel.com</w:t>
      </w:r>
    </w:p>
    <w:p>
      <w:pPr>
        <w:spacing w:after="40" w:before="40"/>
        <w:ind w:left="600" w:hanging="280"/>
      </w:pPr>
      <w:r>
        <w:rPr>
          <w:rFonts w:ascii="Arial" w:cs="Arial" w:eastAsia="Arial" w:hAnsi="Arial"/>
          <w:color w:val="1B4F91"/>
          <w:sz w:val="21"/>
          <w:szCs w:val="21"/>
        </w:rPr>
        <w:t xml:space="preserve">▸  </w:t>
      </w:r>
      <w:r>
        <w:rPr>
          <w:rFonts w:ascii="Arial" w:cs="Arial" w:eastAsia="Arial" w:hAnsi="Arial"/>
          <w:color w:val="1A1A1A"/>
          <w:sz w:val="21"/>
          <w:szCs w:val="21"/>
        </w:rPr>
        <w:t xml:space="preserve">Status lowongan: Sudah tayang ±1 bulan — apply secepatnya</w:t>
      </w:r>
    </w:p>
    <w:p>
      <w:pPr>
        <w:spacing w:after="80" w:before="240"/>
      </w:pPr>
      <w:r>
        <w:rPr>
          <w:rFonts w:ascii="Arial" w:cs="Arial" w:eastAsia="Arial" w:hAnsi="Arial"/>
          <w:b/>
          <w:bCs/>
          <w:color w:val="1B4F91"/>
          <w:sz w:val="22"/>
          <w:szCs w:val="22"/>
        </w:rPr>
        <w:t xml:space="preserve">2. Compatibility Score Kamu</w:t>
      </w:r>
    </w:p>
    <w:p>
      <w:pPr>
        <w:spacing w:after="40" w:before="40"/>
        <w:ind w:left="600" w:hanging="280"/>
      </w:pPr>
      <w:r>
        <w:rPr>
          <w:rFonts w:ascii="Arial" w:cs="Arial" w:eastAsia="Arial" w:hAnsi="Arial"/>
          <w:color w:val="1B4F91"/>
          <w:sz w:val="21"/>
          <w:szCs w:val="21"/>
        </w:rPr>
        <w:t xml:space="preserve">▸  </w:t>
      </w:r>
      <w:r>
        <w:rPr>
          <w:rFonts w:ascii="Arial" w:cs="Arial" w:eastAsia="Arial" w:hAnsi="Arial"/>
          <w:color w:val="1A1A1A"/>
          <w:sz w:val="21"/>
          <w:szCs w:val="21"/>
        </w:rPr>
        <w:t xml:space="preserve">Overall match: 72–78% — sangat layak untuk masuk screening</w:t>
      </w:r>
    </w:p>
    <w:p>
      <w:pPr>
        <w:spacing w:after="40" w:before="40"/>
        <w:ind w:left="600" w:hanging="280"/>
      </w:pPr>
      <w:r>
        <w:rPr>
          <w:rFonts w:ascii="Arial" w:cs="Arial" w:eastAsia="Arial" w:hAnsi="Arial"/>
          <w:color w:val="1B4F91"/>
          <w:sz w:val="21"/>
          <w:szCs w:val="21"/>
        </w:rPr>
        <w:t xml:space="preserve">▸  </w:t>
      </w:r>
      <w:r>
        <w:rPr>
          <w:rFonts w:ascii="Arial" w:cs="Arial" w:eastAsia="Arial" w:hAnsi="Arial"/>
          <w:color w:val="1A1A1A"/>
          <w:sz w:val="21"/>
          <w:szCs w:val="21"/>
        </w:rPr>
        <w:t xml:space="preserve">Kekuatan utama: Design execution (95%), Web capability (70%), Multi-brand experience</w:t>
      </w:r>
    </w:p>
    <w:p>
      <w:pPr>
        <w:spacing w:after="40" w:before="40"/>
        <w:ind w:left="600" w:hanging="280"/>
      </w:pPr>
      <w:r>
        <w:rPr>
          <w:rFonts w:ascii="Arial" w:cs="Arial" w:eastAsia="Arial" w:hAnsi="Arial"/>
          <w:color w:val="1B4F91"/>
          <w:sz w:val="21"/>
          <w:szCs w:val="21"/>
        </w:rPr>
        <w:t xml:space="preserve">▸  </w:t>
      </w:r>
      <w:r>
        <w:rPr>
          <w:rFonts w:ascii="Arial" w:cs="Arial" w:eastAsia="Arial" w:hAnsi="Arial"/>
          <w:color w:val="1A1A1A"/>
          <w:sz w:val="21"/>
          <w:szCs w:val="21"/>
        </w:rPr>
        <w:t xml:space="preserve">Gap yang perlu diakui: English B2B writing (45%), LinkedIn B2B strategy (35%), Mining knowledge (10%)</w:t>
      </w:r>
    </w:p>
    <w:p>
      <w:pPr>
        <w:spacing w:after="40" w:before="40"/>
        <w:ind w:left="600" w:hanging="280"/>
      </w:pPr>
      <w:r>
        <w:rPr>
          <w:rFonts w:ascii="Arial" w:cs="Arial" w:eastAsia="Arial" w:hAnsi="Arial"/>
          <w:color w:val="1B4F91"/>
          <w:sz w:val="21"/>
          <w:szCs w:val="21"/>
        </w:rPr>
        <w:t xml:space="preserve">▸  </w:t>
      </w:r>
      <w:r>
        <w:rPr>
          <w:rFonts w:ascii="Arial" w:cs="Arial" w:eastAsia="Arial" w:hAnsi="Arial"/>
          <w:color w:val="1A1A1A"/>
          <w:sz w:val="21"/>
          <w:szCs w:val="21"/>
        </w:rPr>
        <w:t xml:space="preserve">Cara framing gap: 'Fast learner with strong foundation' — bukan menyembunyikan, tapi menunjukkan kesadaran + kesiapan belajar</w:t>
      </w:r>
    </w:p>
    <w:p>
      <w:pPr>
        <w:spacing w:after="80" w:before="240"/>
      </w:pPr>
      <w:r>
        <w:rPr>
          <w:rFonts w:ascii="Arial" w:cs="Arial" w:eastAsia="Arial" w:hAnsi="Arial"/>
          <w:b/>
          <w:bCs/>
          <w:color w:val="1B4F91"/>
          <w:sz w:val="22"/>
          <w:szCs w:val="22"/>
        </w:rPr>
        <w:t xml:space="preserve">3. Dokumen yang Harus Dikirim</w:t>
      </w:r>
    </w:p>
    <w:p>
      <w:pPr>
        <w:spacing w:after="40" w:before="40"/>
        <w:ind w:left="600" w:hanging="280"/>
      </w:pPr>
      <w:r>
        <w:rPr>
          <w:rFonts w:ascii="Arial" w:cs="Arial" w:eastAsia="Arial" w:hAnsi="Arial"/>
          <w:color w:val="1B4F91"/>
          <w:sz w:val="21"/>
          <w:szCs w:val="21"/>
        </w:rPr>
        <w:t xml:space="preserve">▸  </w:t>
      </w:r>
      <w:r>
        <w:rPr>
          <w:rFonts w:ascii="Arial" w:cs="Arial" w:eastAsia="Arial" w:hAnsi="Arial"/>
          <w:color w:val="1A1A1A"/>
          <w:sz w:val="21"/>
          <w:szCs w:val="21"/>
        </w:rPr>
        <w:t xml:space="preserve">CV: Doni_Andika_CV.docx — sudah siap</w:t>
      </w:r>
    </w:p>
    <w:p>
      <w:pPr>
        <w:spacing w:after="40" w:before="40"/>
        <w:ind w:left="600" w:hanging="280"/>
      </w:pPr>
      <w:r>
        <w:rPr>
          <w:rFonts w:ascii="Arial" w:cs="Arial" w:eastAsia="Arial" w:hAnsi="Arial"/>
          <w:color w:val="1B4F91"/>
          <w:sz w:val="21"/>
          <w:szCs w:val="21"/>
        </w:rPr>
        <w:t xml:space="preserve">▸  </w:t>
      </w:r>
      <w:r>
        <w:rPr>
          <w:rFonts w:ascii="Arial" w:cs="Arial" w:eastAsia="Arial" w:hAnsi="Arial"/>
          <w:color w:val="1A1A1A"/>
          <w:sz w:val="21"/>
          <w:szCs w:val="21"/>
        </w:rPr>
        <w:t xml:space="preserve">Cover Letter: Gunakan email body dari halaman 1 dokumen ini</w:t>
      </w:r>
    </w:p>
    <w:p>
      <w:pPr>
        <w:spacing w:after="40" w:before="40"/>
        <w:ind w:left="600" w:hanging="280"/>
      </w:pPr>
      <w:r>
        <w:rPr>
          <w:rFonts w:ascii="Arial" w:cs="Arial" w:eastAsia="Arial" w:hAnsi="Arial"/>
          <w:color w:val="1B4F91"/>
          <w:sz w:val="21"/>
          <w:szCs w:val="21"/>
        </w:rPr>
        <w:t xml:space="preserve">▸  </w:t>
      </w:r>
      <w:r>
        <w:rPr>
          <w:rFonts w:ascii="Arial" w:cs="Arial" w:eastAsia="Arial" w:hAnsi="Arial"/>
          <w:color w:val="1A1A1A"/>
          <w:sz w:val="21"/>
          <w:szCs w:val="21"/>
        </w:rPr>
        <w:t xml:space="preserve">Portfolio: Buat Google Drive folder berisi karya terbaik + 2 LinkedIn post sample dari halaman 2</w:t>
      </w:r>
    </w:p>
    <w:p>
      <w:pPr>
        <w:spacing w:after="40" w:before="40"/>
        <w:ind w:left="600" w:hanging="280"/>
      </w:pPr>
      <w:r>
        <w:rPr>
          <w:rFonts w:ascii="Arial" w:cs="Arial" w:eastAsia="Arial" w:hAnsi="Arial"/>
          <w:color w:val="1B4F91"/>
          <w:sz w:val="21"/>
          <w:szCs w:val="21"/>
        </w:rPr>
        <w:t xml:space="preserve">▸  </w:t>
      </w:r>
      <w:r>
        <w:rPr>
          <w:rFonts w:ascii="Arial" w:cs="Arial" w:eastAsia="Arial" w:hAnsi="Arial"/>
          <w:color w:val="1A1A1A"/>
          <w:sz w:val="21"/>
          <w:szCs w:val="21"/>
        </w:rPr>
        <w:t xml:space="preserve">Subject email: Application — Digital Marketing Executive (Content &amp; Design Focus)</w:t>
      </w:r>
    </w:p>
    <w:p>
      <w:pPr>
        <w:spacing w:after="80" w:before="240"/>
      </w:pPr>
      <w:r>
        <w:rPr>
          <w:rFonts w:ascii="Arial" w:cs="Arial" w:eastAsia="Arial" w:hAnsi="Arial"/>
          <w:b/>
          <w:bCs/>
          <w:color w:val="1B4F91"/>
          <w:sz w:val="22"/>
          <w:szCs w:val="22"/>
        </w:rPr>
        <w:t xml:space="preserve">4. Checklist Portfolio Google Drive</w:t>
      </w:r>
    </w:p>
    <w:p>
      <w:pPr>
        <w:spacing w:after="40" w:before="40"/>
        <w:ind w:left="600" w:hanging="280"/>
      </w:pPr>
      <w:r>
        <w:rPr>
          <w:rFonts w:ascii="Arial" w:cs="Arial" w:eastAsia="Arial" w:hAnsi="Arial"/>
          <w:color w:val="1B4F91"/>
          <w:sz w:val="21"/>
          <w:szCs w:val="21"/>
        </w:rPr>
        <w:t xml:space="preserve">▸  </w:t>
      </w:r>
      <w:r>
        <w:rPr>
          <w:rFonts w:ascii="Arial" w:cs="Arial" w:eastAsia="Arial" w:hAnsi="Arial"/>
          <w:color w:val="1A1A1A"/>
          <w:sz w:val="21"/>
          <w:szCs w:val="21"/>
        </w:rPr>
        <w:t xml:space="preserve">Folder: 'Doni Andika — Portfolio Digital Marketing'</w:t>
      </w:r>
    </w:p>
    <w:p>
      <w:pPr>
        <w:spacing w:after="40" w:before="40"/>
        <w:ind w:left="600" w:hanging="280"/>
      </w:pPr>
      <w:r>
        <w:rPr>
          <w:rFonts w:ascii="Arial" w:cs="Arial" w:eastAsia="Arial" w:hAnsi="Arial"/>
          <w:color w:val="1B4F91"/>
          <w:sz w:val="21"/>
          <w:szCs w:val="21"/>
        </w:rPr>
        <w:t xml:space="preserve">▸  </w:t>
      </w:r>
      <w:r>
        <w:rPr>
          <w:rFonts w:ascii="Arial" w:cs="Arial" w:eastAsia="Arial" w:hAnsi="Arial"/>
          <w:color w:val="1A1A1A"/>
          <w:sz w:val="21"/>
          <w:szCs w:val="21"/>
        </w:rPr>
        <w:t xml:space="preserve">Sub-folder 1: Social Media Designs — ambil 5–8 karya terbaik dari DEPATU / Sakken / brand lain</w:t>
      </w:r>
    </w:p>
    <w:p>
      <w:pPr>
        <w:spacing w:after="40" w:before="40"/>
        <w:ind w:left="600" w:hanging="280"/>
      </w:pPr>
      <w:r>
        <w:rPr>
          <w:rFonts w:ascii="Arial" w:cs="Arial" w:eastAsia="Arial" w:hAnsi="Arial"/>
          <w:color w:val="1B4F91"/>
          <w:sz w:val="21"/>
          <w:szCs w:val="21"/>
        </w:rPr>
        <w:t xml:space="preserve">▸  </w:t>
      </w:r>
      <w:r>
        <w:rPr>
          <w:rFonts w:ascii="Arial" w:cs="Arial" w:eastAsia="Arial" w:hAnsi="Arial"/>
          <w:color w:val="1A1A1A"/>
          <w:sz w:val="21"/>
          <w:szCs w:val="21"/>
        </w:rPr>
        <w:t xml:space="preserve">Sub-folder 2: Branding &amp; Print — ambil 3–5 brochure, banner, atau identitas visual terbaik</w:t>
      </w:r>
    </w:p>
    <w:p>
      <w:pPr>
        <w:spacing w:after="40" w:before="40"/>
        <w:ind w:left="600" w:hanging="280"/>
      </w:pPr>
      <w:r>
        <w:rPr>
          <w:rFonts w:ascii="Arial" w:cs="Arial" w:eastAsia="Arial" w:hAnsi="Arial"/>
          <w:color w:val="1B4F91"/>
          <w:sz w:val="21"/>
          <w:szCs w:val="21"/>
        </w:rPr>
        <w:t xml:space="preserve">▸  </w:t>
      </w:r>
      <w:r>
        <w:rPr>
          <w:rFonts w:ascii="Arial" w:cs="Arial" w:eastAsia="Arial" w:hAnsi="Arial"/>
          <w:color w:val="1A1A1A"/>
          <w:sz w:val="21"/>
          <w:szCs w:val="21"/>
        </w:rPr>
        <w:t xml:space="preserve">Sub-folder 3: LinkedIn Writing Samples — paste 2 post dari halaman 2 dokumen ini ke Google Doc</w:t>
      </w:r>
    </w:p>
    <w:p>
      <w:pPr>
        <w:spacing w:after="40" w:before="40"/>
        <w:ind w:left="600" w:hanging="280"/>
      </w:pPr>
      <w:r>
        <w:rPr>
          <w:rFonts w:ascii="Arial" w:cs="Arial" w:eastAsia="Arial" w:hAnsi="Arial"/>
          <w:color w:val="1B4F91"/>
          <w:sz w:val="21"/>
          <w:szCs w:val="21"/>
        </w:rPr>
        <w:t xml:space="preserve">▸  </w:t>
      </w:r>
      <w:r>
        <w:rPr>
          <w:rFonts w:ascii="Arial" w:cs="Arial" w:eastAsia="Arial" w:hAnsi="Arial"/>
          <w:color w:val="1A1A1A"/>
          <w:sz w:val="21"/>
          <w:szCs w:val="21"/>
        </w:rPr>
        <w:t xml:space="preserve">Sub-folder 4: Web Work — screenshot atau link website/landing page yang pernah kamu buat</w:t>
      </w:r>
    </w:p>
    <w:p>
      <w:pPr>
        <w:spacing w:after="40" w:before="40"/>
        <w:ind w:left="600" w:hanging="280"/>
      </w:pPr>
      <w:r>
        <w:rPr>
          <w:rFonts w:ascii="Arial" w:cs="Arial" w:eastAsia="Arial" w:hAnsi="Arial"/>
          <w:color w:val="1B4F91"/>
          <w:sz w:val="21"/>
          <w:szCs w:val="21"/>
        </w:rPr>
        <w:t xml:space="preserve">▸  </w:t>
      </w:r>
      <w:r>
        <w:rPr>
          <w:rFonts w:ascii="Arial" w:cs="Arial" w:eastAsia="Arial" w:hAnsi="Arial"/>
          <w:color w:val="1A1A1A"/>
          <w:sz w:val="21"/>
          <w:szCs w:val="21"/>
        </w:rPr>
        <w:t xml:space="preserve">Pastikan setting folder: 'Anyone with the link can view'</w:t>
      </w:r>
    </w:p>
    <w:p>
      <w:pPr>
        <w:spacing w:after="80" w:before="240"/>
      </w:pPr>
      <w:r>
        <w:rPr>
          <w:rFonts w:ascii="Arial" w:cs="Arial" w:eastAsia="Arial" w:hAnsi="Arial"/>
          <w:b/>
          <w:bCs/>
          <w:color w:val="1B4F91"/>
          <w:sz w:val="22"/>
          <w:szCs w:val="22"/>
        </w:rPr>
        <w:t xml:space="preserve">5. Sertifikasi yang Disarankan (Post-Apply)</w:t>
      </w:r>
    </w:p>
    <w:p>
      <w:pPr>
        <w:spacing w:after="40" w:before="40"/>
        <w:ind w:left="600" w:hanging="280"/>
      </w:pPr>
      <w:r>
        <w:rPr>
          <w:rFonts w:ascii="Arial" w:cs="Arial" w:eastAsia="Arial" w:hAnsi="Arial"/>
          <w:color w:val="1B4F91"/>
          <w:sz w:val="21"/>
          <w:szCs w:val="21"/>
        </w:rPr>
        <w:t xml:space="preserve">▸  </w:t>
      </w:r>
      <w:r>
        <w:rPr>
          <w:rFonts w:ascii="Arial" w:cs="Arial" w:eastAsia="Arial" w:hAnsi="Arial"/>
          <w:color w:val="1A1A1A"/>
          <w:sz w:val="21"/>
          <w:szCs w:val="21"/>
        </w:rPr>
        <w:t xml:space="preserve">HubSpot Content Marketing Certification — gratis, ±4 jam, sangat relevan</w:t>
      </w:r>
    </w:p>
    <w:p>
      <w:pPr>
        <w:spacing w:after="40" w:before="40"/>
        <w:ind w:left="600" w:hanging="280"/>
      </w:pPr>
      <w:r>
        <w:rPr>
          <w:rFonts w:ascii="Arial" w:cs="Arial" w:eastAsia="Arial" w:hAnsi="Arial"/>
          <w:color w:val="1B4F91"/>
          <w:sz w:val="21"/>
          <w:szCs w:val="21"/>
        </w:rPr>
        <w:t xml:space="preserve">▸  </w:t>
      </w:r>
      <w:r>
        <w:rPr>
          <w:rFonts w:ascii="Arial" w:cs="Arial" w:eastAsia="Arial" w:hAnsi="Arial"/>
          <w:color w:val="1A1A1A"/>
          <w:sz w:val="21"/>
          <w:szCs w:val="21"/>
        </w:rPr>
        <w:t xml:space="preserve">Google Analytics (GA4) Certification — gratis di Google Skillshop</w:t>
      </w:r>
    </w:p>
    <w:p>
      <w:pPr>
        <w:spacing w:after="40" w:before="40"/>
        <w:ind w:left="600" w:hanging="280"/>
      </w:pPr>
      <w:r>
        <w:rPr>
          <w:rFonts w:ascii="Arial" w:cs="Arial" w:eastAsia="Arial" w:hAnsi="Arial"/>
          <w:color w:val="1B4F91"/>
          <w:sz w:val="21"/>
          <w:szCs w:val="21"/>
        </w:rPr>
        <w:t xml:space="preserve">▸  </w:t>
      </w:r>
      <w:r>
        <w:rPr>
          <w:rFonts w:ascii="Arial" w:cs="Arial" w:eastAsia="Arial" w:hAnsi="Arial"/>
          <w:color w:val="1A1A1A"/>
          <w:sz w:val="21"/>
          <w:szCs w:val="21"/>
        </w:rPr>
        <w:t xml:space="preserve">LinkedIn Marketing Fundamentals — gratis di LinkedIn Learning</w:t>
      </w:r>
    </w:p>
    <w:p>
      <w:pPr>
        <w:spacing w:after="40" w:before="40"/>
        <w:ind w:left="600" w:hanging="280"/>
      </w:pPr>
      <w:r>
        <w:rPr>
          <w:rFonts w:ascii="Arial" w:cs="Arial" w:eastAsia="Arial" w:hAnsi="Arial"/>
          <w:color w:val="1B4F91"/>
          <w:sz w:val="21"/>
          <w:szCs w:val="21"/>
        </w:rPr>
        <w:t xml:space="preserve">▸  </w:t>
      </w:r>
      <w:r>
        <w:rPr>
          <w:rFonts w:ascii="Arial" w:cs="Arial" w:eastAsia="Arial" w:hAnsi="Arial"/>
          <w:color w:val="1A1A1A"/>
          <w:sz w:val="21"/>
          <w:szCs w:val="21"/>
        </w:rPr>
        <w:t xml:space="preserve">Catatan: Ambil ini setelah apply, bukan sebelum — jangan tunda apply karena menunggu sertifikasi</w:t>
      </w:r>
    </w:p>
    <w:p>
      <w:pPr>
        <w:spacing w:after="80" w:before="240"/>
      </w:pPr>
      <w:r>
        <w:rPr>
          <w:rFonts w:ascii="Arial" w:cs="Arial" w:eastAsia="Arial" w:hAnsi="Arial"/>
          <w:b/>
          <w:bCs/>
          <w:color w:val="1B4F91"/>
          <w:sz w:val="22"/>
          <w:szCs w:val="22"/>
        </w:rPr>
        <w:t xml:space="preserve">6. Strategi Jangka Panjang Setelah Apply</w:t>
      </w:r>
    </w:p>
    <w:p>
      <w:pPr>
        <w:spacing w:after="40" w:before="40"/>
        <w:ind w:left="600" w:hanging="280"/>
      </w:pPr>
      <w:r>
        <w:rPr>
          <w:rFonts w:ascii="Arial" w:cs="Arial" w:eastAsia="Arial" w:hAnsi="Arial"/>
          <w:color w:val="1B4F91"/>
          <w:sz w:val="21"/>
          <w:szCs w:val="21"/>
        </w:rPr>
        <w:t xml:space="preserve">▸  </w:t>
      </w:r>
      <w:r>
        <w:rPr>
          <w:rFonts w:ascii="Arial" w:cs="Arial" w:eastAsia="Arial" w:hAnsi="Arial"/>
          <w:color w:val="1A1A1A"/>
          <w:sz w:val="21"/>
          <w:szCs w:val="21"/>
        </w:rPr>
        <w:t xml:space="preserve">Kalau keterima: Fokus 3 bulan pertama kuasai LinkedIn B2B analytics dan mining industry knowledge</w:t>
      </w:r>
    </w:p>
    <w:p>
      <w:pPr>
        <w:spacing w:after="40" w:before="40"/>
        <w:ind w:left="600" w:hanging="280"/>
      </w:pPr>
      <w:r>
        <w:rPr>
          <w:rFonts w:ascii="Arial" w:cs="Arial" w:eastAsia="Arial" w:hAnsi="Arial"/>
          <w:color w:val="1B4F91"/>
          <w:sz w:val="21"/>
          <w:szCs w:val="21"/>
        </w:rPr>
        <w:t xml:space="preserve">▸  </w:t>
      </w:r>
      <w:r>
        <w:rPr>
          <w:rFonts w:ascii="Arial" w:cs="Arial" w:eastAsia="Arial" w:hAnsi="Arial"/>
          <w:color w:val="1A1A1A"/>
          <w:sz w:val="21"/>
          <w:szCs w:val="21"/>
        </w:rPr>
        <w:t xml:space="preserve">Kalau belum keterima: Tetap jalankan freelance, bangun portfolio B2B, apply ke posisi serupa di perusahaan manufacturing / industrial lain</w:t>
      </w:r>
    </w:p>
    <w:p>
      <w:pPr>
        <w:spacing w:after="40" w:before="40"/>
        <w:ind w:left="600" w:hanging="280"/>
      </w:pPr>
      <w:r>
        <w:rPr>
          <w:rFonts w:ascii="Arial" w:cs="Arial" w:eastAsia="Arial" w:hAnsi="Arial"/>
          <w:color w:val="1B4F91"/>
          <w:sz w:val="21"/>
          <w:szCs w:val="21"/>
        </w:rPr>
        <w:t xml:space="preserve">▸  </w:t>
      </w:r>
      <w:r>
        <w:rPr>
          <w:rFonts w:ascii="Arial" w:cs="Arial" w:eastAsia="Arial" w:hAnsi="Arial"/>
          <w:color w:val="1A1A1A"/>
          <w:sz w:val="21"/>
          <w:szCs w:val="21"/>
        </w:rPr>
        <w:t xml:space="preserve">Paralel: Aktifkan LinkedIn personal — posting 2–3x per minggu untuk bangun kredibilitas sebagai content creator</w:t>
      </w:r>
    </w:p>
    <w:p>
      <w:pPr>
        <w:spacing w:after="40" w:before="40"/>
        <w:ind w:left="600" w:hanging="280"/>
      </w:pPr>
      <w:r>
        <w:rPr>
          <w:rFonts w:ascii="Arial" w:cs="Arial" w:eastAsia="Arial" w:hAnsi="Arial"/>
          <w:color w:val="1B4F91"/>
          <w:sz w:val="21"/>
          <w:szCs w:val="21"/>
        </w:rPr>
        <w:t xml:space="preserve">▸  </w:t>
      </w:r>
      <w:r>
        <w:rPr>
          <w:rFonts w:ascii="Arial" w:cs="Arial" w:eastAsia="Arial" w:hAnsi="Arial"/>
          <w:color w:val="1A1A1A"/>
          <w:sz w:val="21"/>
          <w:szCs w:val="21"/>
        </w:rPr>
        <w:t xml:space="preserve">Target 6 bulan: Punya portofolio B2B yang sesungguhnya, bukan simulasi</w:t>
      </w:r>
    </w:p>
    <w:p>
      <w:pPr>
        <w:spacing w:after="80" w:before="240"/>
      </w:pPr>
      <w:r>
        <w:rPr>
          <w:rFonts w:ascii="Arial" w:cs="Arial" w:eastAsia="Arial" w:hAnsi="Arial"/>
          <w:b/>
          <w:bCs/>
          <w:color w:val="1B4F91"/>
          <w:sz w:val="22"/>
          <w:szCs w:val="22"/>
        </w:rPr>
        <w:t xml:space="preserve">7. Key Reframing yang Harus Selalu Kamu Ingat</w:t>
      </w:r>
    </w:p>
    <w:p>
      <w:pPr>
        <w:spacing w:after="60" w:before="60"/>
        <w:jc w:val="left"/>
      </w:pPr>
      <w:r>
        <w:rPr>
          <w:rFonts w:ascii="Arial" w:cs="Arial" w:eastAsia="Arial" w:hAnsi="Arial"/>
          <w:b/>
          <w:bCs/>
          <w:color w:val="1B4F91"/>
          <w:sz w:val="21"/>
          <w:szCs w:val="21"/>
        </w:rPr>
        <w:t xml:space="preserve">Kamu bukan 'Graphic Designer yang coba-coba masuk marketing.'</w:t>
      </w:r>
    </w:p>
    <w:p>
      <w:pPr>
        <w:spacing w:after="60" w:before="60"/>
        <w:jc w:val="left"/>
      </w:pPr>
      <w:r>
        <w:rPr>
          <w:rFonts w:ascii="Arial" w:cs="Arial" w:eastAsia="Arial" w:hAnsi="Arial"/>
          <w:b/>
          <w:bCs/>
          <w:color w:val="1B4F91"/>
          <w:sz w:val="21"/>
          <w:szCs w:val="21"/>
        </w:rPr>
        <w:t xml:space="preserve">Kamu adalah Design-first Digital Marketer dengan 8 tahun eksekusi + real business experience.</w:t>
      </w:r>
    </w:p>
    <w:p>
      <w:pPr>
        <w:spacing w:after="60" w:before="60"/>
        <w:jc w:val="left"/>
      </w:pPr>
      <w:r>
        <w:rPr>
          <w:rFonts w:ascii="Arial" w:cs="Arial" w:eastAsia="Arial" w:hAnsi="Arial"/>
          <w:color w:val="1A1A1A"/>
          <w:sz w:val="21"/>
          <w:szCs w:val="21"/>
        </w:rPr>
        <w:t xml:space="preserve"> </w:t>
      </w:r>
    </w:p>
    <w:p>
      <w:pPr>
        <w:spacing w:after="60" w:before="60"/>
        <w:jc w:val="left"/>
      </w:pPr>
      <w:r>
        <w:rPr>
          <w:rFonts w:ascii="Arial" w:cs="Arial" w:eastAsia="Arial" w:hAnsi="Arial"/>
          <w:color w:val="4A4A4A"/>
          <w:sz w:val="21"/>
          <w:szCs w:val="21"/>
        </w:rPr>
        <w:t xml:space="preserve">Di role 'Content &amp; Design Focus', kemampuan desain adalah core — bukan bonus. Kebanyakan kandidat marketing bisa strategy tapi tidak bisa eksekusi visual. Kamu kebalikannya.</w:t>
      </w:r>
    </w:p>
    <w:p>
      <w:pPr>
        <w:pBdr>
          <w:bottom w:val="single" w:color="DDDDDD" w:sz="4" w:space="1"/>
        </w:pBdr>
        <w:spacing w:after="80" w:before="80"/>
      </w:pPr>
    </w:p>
    <w:p>
      <w:pPr>
        <w:spacing w:after="60" w:before="60"/>
        <w:jc w:val="center"/>
      </w:pPr>
      <w:r>
        <w:rPr>
          <w:rFonts w:ascii="Arial" w:cs="Arial" w:eastAsia="Arial" w:hAnsi="Arial"/>
          <w:color w:val="888888"/>
          <w:sz w:val="18"/>
          <w:szCs w:val="18"/>
        </w:rPr>
        <w:t xml:space="preserve">Dokumen ini dibuat: Juni 2026  ·  Untuk: Doni Andika  ·  Posisi: Growth Steel Digital Marketing Executive</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2026-06-12T19:40:33.656Z</dcterms:created>
  <dcterms:modified xsi:type="dcterms:W3CDTF">2026-06-12T19:40:33.656Z</dcterms:modified>
</cp:coreProperties>
</file>

<file path=docProps/custom.xml><?xml version="1.0" encoding="utf-8"?>
<Properties xmlns="http://schemas.openxmlformats.org/officeDocument/2006/custom-properties" xmlns:vt="http://schemas.openxmlformats.org/officeDocument/2006/docPropsVTypes"/>
</file>