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B1120"/>
          <w:sz w:val="52"/>
          <w:szCs w:val="52"/>
        </w:rPr>
        <w:t xml:space="preserve">ТЕХНИЧЕСКОЕ ЗАДАНИЕ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3B82F6"/>
          <w:sz w:val="32"/>
          <w:szCs w:val="32"/>
        </w:rPr>
        <w:t xml:space="preserve">Интеграция 1С:Управление торговлей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3B82F6"/>
          <w:sz w:val="32"/>
          <w:szCs w:val="32"/>
        </w:rPr>
        <w:t xml:space="preserve">с системой лояльности S Bonus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Заказчик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Смарт Центр (сеть магазинов)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Система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 Bonus — бонусная система лояльности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Платформа 1С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1С:Управление торговлей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Протокол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REST API (JSON over HTTPS)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Аутентификация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HMAC-SHA256 + IP whitelist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Базовый URL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https://api.smartcentr.store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Версия API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Дата документа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20.05.2026</w:t>
            </w:r>
          </w:p>
        </w:tc>
      </w:tr>
    </w:tbl>
    <w:p>
      <w:pPr>
        <w:spacing w:after="60"/>
      </w:pP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EF4444"/>
          <w:sz w:val="24"/>
          <w:szCs w:val="24"/>
        </w:rPr>
        <w:t xml:space="preserve">КОНФИДЕНЦИАЛЬНО</w:t>
      </w:r>
    </w:p>
    <w:p>
      <w:pPr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Данный документ предназначен исключительно для разработчика интеграции 1С.</w:t>
      </w:r>
    </w:p>
    <w:p>
      <w:r>
        <w:br w:type="pag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0B1120"/>
          <w:sz w:val="32"/>
          <w:szCs w:val="32"/>
        </w:rPr>
        <w:t xml:space="preserve">СОДЕРЖАНИЕ</w:t>
      </w:r>
    </w:p>
    <w:p>
      <w:pPr>
        <w:pBdr>
          <w:bottom w:val="single" w:color="E2E8F0" w:sz="2" w:space="1"/>
        </w:pBdr>
        <w:spacing w:after="120" w:before="40"/>
      </w:pPr>
    </w:p>
    <w:p>
      <w:pPr>
        <w:spacing w:after="60"/>
        <w:ind w:left="0"/>
      </w:pPr>
      <w:r>
        <w:rPr>
          <w:rFonts w:ascii="Arial" w:cs="Arial" w:eastAsia="Arial" w:hAnsi="Arial"/>
          <w:b/>
          <w:bCs/>
          <w:color w:val="0B1120"/>
          <w:sz w:val="22"/>
          <w:szCs w:val="22"/>
        </w:rPr>
        <w:t xml:space="preserve">1. Общее описание системы</w:t>
      </w:r>
    </w:p>
    <w:p>
      <w:pPr>
        <w:spacing w:after="60"/>
        <w:ind w:left="0"/>
      </w:pPr>
      <w:r>
        <w:rPr>
          <w:rFonts w:ascii="Arial" w:cs="Arial" w:eastAsia="Arial" w:hAnsi="Arial"/>
          <w:b/>
          <w:bCs/>
          <w:color w:val="0B1120"/>
          <w:sz w:val="22"/>
          <w:szCs w:val="22"/>
        </w:rPr>
        <w:t xml:space="preserve">2. Архитектура интеграции</w:t>
      </w:r>
    </w:p>
    <w:p>
      <w:pPr>
        <w:spacing w:after="60"/>
        <w:ind w:left="0"/>
      </w:pPr>
      <w:r>
        <w:rPr>
          <w:rFonts w:ascii="Arial" w:cs="Arial" w:eastAsia="Arial" w:hAnsi="Arial"/>
          <w:b/>
          <w:bCs/>
          <w:color w:val="0B1120"/>
          <w:sz w:val="22"/>
          <w:szCs w:val="22"/>
        </w:rPr>
        <w:t xml:space="preserve">3. Аутентификация и безопасность</w:t>
      </w:r>
    </w:p>
    <w:p>
      <w:pPr>
        <w:spacing w:after="60"/>
        <w:ind w:left="0"/>
      </w:pPr>
      <w:r>
        <w:rPr>
          <w:rFonts w:ascii="Arial" w:cs="Arial" w:eastAsia="Arial" w:hAnsi="Arial"/>
          <w:b/>
          <w:bCs/>
          <w:color w:val="0B1120"/>
          <w:sz w:val="22"/>
          <w:szCs w:val="22"/>
        </w:rPr>
        <w:t xml:space="preserve">4. API Endpoints — полное описание</w:t>
      </w:r>
    </w:p>
    <w:p>
      <w:pPr>
        <w:spacing w:after="60"/>
        <w:ind w:left="400"/>
      </w:pPr>
      <w:r>
        <w:rPr>
          <w:rFonts w:ascii="Arial" w:cs="Arial" w:eastAsia="Arial" w:hAnsi="Arial"/>
          <w:b w:val="false"/>
          <w:bCs w:val="false"/>
          <w:color w:val="0B1120"/>
          <w:sz w:val="22"/>
          <w:szCs w:val="22"/>
        </w:rPr>
        <w:t xml:space="preserve">4.1. POST /1c/purchase — начисление бонусов</w:t>
      </w:r>
    </w:p>
    <w:p>
      <w:pPr>
        <w:spacing w:after="60"/>
        <w:ind w:left="400"/>
      </w:pPr>
      <w:r>
        <w:rPr>
          <w:rFonts w:ascii="Arial" w:cs="Arial" w:eastAsia="Arial" w:hAnsi="Arial"/>
          <w:b w:val="false"/>
          <w:bCs w:val="false"/>
          <w:color w:val="0B1120"/>
          <w:sz w:val="22"/>
          <w:szCs w:val="22"/>
        </w:rPr>
        <w:t xml:space="preserve">4.2. POST /1c/spend — списание бонусов</w:t>
      </w:r>
    </w:p>
    <w:p>
      <w:pPr>
        <w:spacing w:after="60"/>
        <w:ind w:left="400"/>
      </w:pPr>
      <w:r>
        <w:rPr>
          <w:rFonts w:ascii="Arial" w:cs="Arial" w:eastAsia="Arial" w:hAnsi="Arial"/>
          <w:b w:val="false"/>
          <w:bCs w:val="false"/>
          <w:color w:val="0B1120"/>
          <w:sz w:val="22"/>
          <w:szCs w:val="22"/>
        </w:rPr>
        <w:t xml:space="preserve">4.3. POST /1c/refund — возврат товара</w:t>
      </w:r>
    </w:p>
    <w:p>
      <w:pPr>
        <w:spacing w:after="60"/>
        <w:ind w:left="400"/>
      </w:pPr>
      <w:r>
        <w:rPr>
          <w:rFonts w:ascii="Arial" w:cs="Arial" w:eastAsia="Arial" w:hAnsi="Arial"/>
          <w:b w:val="false"/>
          <w:bCs w:val="false"/>
          <w:color w:val="0B1120"/>
          <w:sz w:val="22"/>
          <w:szCs w:val="22"/>
        </w:rPr>
        <w:t xml:space="preserve">4.4. POST /1c/register — регистрация клиента</w:t>
      </w:r>
    </w:p>
    <w:p>
      <w:pPr>
        <w:spacing w:after="60"/>
        <w:ind w:left="400"/>
      </w:pPr>
      <w:r>
        <w:rPr>
          <w:rFonts w:ascii="Arial" w:cs="Arial" w:eastAsia="Arial" w:hAnsi="Arial"/>
          <w:b w:val="false"/>
          <w:bCs w:val="false"/>
          <w:color w:val="0B1120"/>
          <w:sz w:val="22"/>
          <w:szCs w:val="22"/>
        </w:rPr>
        <w:t xml:space="preserve">4.5. GET /1c/customer/{phone} — информация о клиенте</w:t>
      </w:r>
    </w:p>
    <w:p>
      <w:pPr>
        <w:spacing w:after="60"/>
        <w:ind w:left="400"/>
      </w:pPr>
      <w:r>
        <w:rPr>
          <w:rFonts w:ascii="Arial" w:cs="Arial" w:eastAsia="Arial" w:hAnsi="Arial"/>
          <w:b w:val="false"/>
          <w:bCs w:val="false"/>
          <w:color w:val="0B1120"/>
          <w:sz w:val="22"/>
          <w:szCs w:val="22"/>
        </w:rPr>
        <w:t xml:space="preserve">4.6. GET /1c/check-spend/{phone} — предпросмотр списания</w:t>
      </w:r>
    </w:p>
    <w:p>
      <w:pPr>
        <w:spacing w:after="60"/>
        <w:ind w:left="400"/>
      </w:pPr>
      <w:r>
        <w:rPr>
          <w:rFonts w:ascii="Arial" w:cs="Arial" w:eastAsia="Arial" w:hAnsi="Arial"/>
          <w:b w:val="false"/>
          <w:bCs w:val="false"/>
          <w:color w:val="0B1120"/>
          <w:sz w:val="22"/>
          <w:szCs w:val="22"/>
        </w:rPr>
        <w:t xml:space="preserve">4.7. POST /1c/debt-update — обновление долга</w:t>
      </w:r>
    </w:p>
    <w:p>
      <w:pPr>
        <w:spacing w:after="60"/>
        <w:ind w:left="0"/>
      </w:pPr>
      <w:r>
        <w:rPr>
          <w:rFonts w:ascii="Arial" w:cs="Arial" w:eastAsia="Arial" w:hAnsi="Arial"/>
          <w:b/>
          <w:bCs/>
          <w:color w:val="0B1120"/>
          <w:sz w:val="22"/>
          <w:szCs w:val="22"/>
        </w:rPr>
        <w:t xml:space="preserve">5. Бизнес-логика бонусов</w:t>
      </w:r>
    </w:p>
    <w:p>
      <w:pPr>
        <w:spacing w:after="60"/>
        <w:ind w:left="0"/>
      </w:pPr>
      <w:r>
        <w:rPr>
          <w:rFonts w:ascii="Arial" w:cs="Arial" w:eastAsia="Arial" w:hAnsi="Arial"/>
          <w:b/>
          <w:bCs/>
          <w:color w:val="0B1120"/>
          <w:sz w:val="22"/>
          <w:szCs w:val="22"/>
        </w:rPr>
        <w:t xml:space="preserve">6. Коды ошибок и обработка</w:t>
      </w:r>
    </w:p>
    <w:p>
      <w:pPr>
        <w:spacing w:after="60"/>
        <w:ind w:left="0"/>
      </w:pPr>
      <w:r>
        <w:rPr>
          <w:rFonts w:ascii="Arial" w:cs="Arial" w:eastAsia="Arial" w:hAnsi="Arial"/>
          <w:b/>
          <w:bCs/>
          <w:color w:val="0B1120"/>
          <w:sz w:val="22"/>
          <w:szCs w:val="22"/>
        </w:rPr>
        <w:t xml:space="preserve">7. Сценарии интеграции (Use Cases)</w:t>
      </w:r>
    </w:p>
    <w:p>
      <w:pPr>
        <w:spacing w:after="60"/>
        <w:ind w:left="0"/>
      </w:pPr>
      <w:r>
        <w:rPr>
          <w:rFonts w:ascii="Arial" w:cs="Arial" w:eastAsia="Arial" w:hAnsi="Arial"/>
          <w:b/>
          <w:bCs/>
          <w:color w:val="0B1120"/>
          <w:sz w:val="22"/>
          <w:szCs w:val="22"/>
        </w:rPr>
        <w:t xml:space="preserve">8. Требования к реализации в 1С</w:t>
      </w:r>
    </w:p>
    <w:p>
      <w:pPr>
        <w:spacing w:after="60"/>
        <w:ind w:left="0"/>
      </w:pPr>
      <w:r>
        <w:rPr>
          <w:rFonts w:ascii="Arial" w:cs="Arial" w:eastAsia="Arial" w:hAnsi="Arial"/>
          <w:b/>
          <w:bCs/>
          <w:color w:val="0B1120"/>
          <w:sz w:val="22"/>
          <w:szCs w:val="22"/>
        </w:rPr>
        <w:t xml:space="preserve">9. Тестирование и отладка</w:t>
      </w:r>
    </w:p>
    <w:p>
      <w:pPr>
        <w:spacing w:after="60"/>
        <w:ind w:left="0"/>
      </w:pPr>
      <w:r>
        <w:rPr>
          <w:rFonts w:ascii="Arial" w:cs="Arial" w:eastAsia="Arial" w:hAnsi="Arial"/>
          <w:b/>
          <w:bCs/>
          <w:color w:val="0B1120"/>
          <w:sz w:val="22"/>
          <w:szCs w:val="22"/>
        </w:rPr>
        <w:t xml:space="preserve">10. Контакты и поддержка</w:t>
      </w:r>
    </w:p>
    <w:p>
      <w:r>
        <w:br w:type="pag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0B1120"/>
          <w:sz w:val="32"/>
          <w:szCs w:val="32"/>
        </w:rPr>
        <w:t xml:space="preserve">1. ОБЩЕЕ ОПИСАНИЕ СИСТЕМЫ</w:t>
      </w:r>
    </w:p>
    <w:p>
      <w:pPr>
        <w:pBdr>
          <w:bottom w:val="single" w:color="E2E8F0" w:sz="2" w:space="1"/>
        </w:pBdr>
        <w:spacing w:after="120" w:before="40"/>
      </w:pPr>
    </w:p>
    <w:p>
      <w:pPr>
        <w:spacing w:after="100"/>
        <w:jc w:val="both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 Bonus — это бонусная система лояльности для сети магазинов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Смарт Центр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. Система автоматически начисляет бонусы при каждой покупке, позволяет оплачивать покупки бонусами, управляет уровнями клиентов и отправляет WhatsApp уведомления.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Ключевые компоненты: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26"/>
        <w:gridCol w:w="350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Компонент</w:t>
            </w:r>
          </w:p>
        </w:tc>
        <w:tc>
          <w:tcPr>
            <w:tcW w:type="dxa" w:w="3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API Backend</w:t>
            </w:r>
          </w:p>
        </w:tc>
        <w:tc>
          <w:tcPr>
            <w:tcW w:type="dxa" w:w="3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FastAPI, PostgreSQL, Redis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https://api.smartcentr.store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Админ-панель</w:t>
            </w:r>
          </w:p>
        </w:tc>
        <w:tc>
          <w:tcPr>
            <w:tcW w:type="dxa" w:w="3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Next.js, управление системой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https://admin.smartcentr.store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Кассир (POS)</w:t>
            </w:r>
          </w:p>
        </w:tc>
        <w:tc>
          <w:tcPr>
            <w:tcW w:type="dxa" w:w="3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Expo Web, поиск/регистрация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https://pos.smartcentr.store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Кабинет клиента</w:t>
            </w:r>
          </w:p>
        </w:tc>
        <w:tc>
          <w:tcPr>
            <w:tcW w:type="dxa" w:w="3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Личный кабинет клиента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https://cabinet.smartcentr.store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1С Webhook</w:t>
            </w:r>
          </w:p>
        </w:tc>
        <w:tc>
          <w:tcPr>
            <w:tcW w:type="dxa" w:w="3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REST API для интеграции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https://api.smartcentr.store/api/v1/webhook/1c/</w:t>
            </w:r>
          </w:p>
        </w:tc>
      </w:tr>
    </w:tbl>
    <w:p>
      <w:pPr>
        <w:spacing w:after="60"/>
      </w:pPr>
    </w:p>
    <w:p>
      <w:pPr>
        <w:pBdr>
          <w:left w:val="single" w:color="3B82F6" w:sz="6"/>
        </w:pBdr>
        <w:shd w:fill="EFF6FF" w:val="clear"/>
        <w:spacing w:after="100" w:before="100"/>
        <w:ind w:left="200"/>
      </w:pPr>
      <w:r>
        <w:rPr>
          <w:rFonts w:ascii="Arial" w:cs="Arial" w:eastAsia="Arial" w:hAnsi="Arial"/>
          <w:b/>
          <w:bCs/>
          <w:color w:val="3B82F6"/>
          <w:sz w:val="20"/>
          <w:szCs w:val="20"/>
        </w:rPr>
        <w:t xml:space="preserve">Цель интеграции: Полностью автоматизировать начисление и списание бонусов. Кассир не должен вводить данные вручную — все операции инициируются из 1С при проведении чеков.</w:t>
      </w:r>
    </w:p>
    <w:p>
      <w:r>
        <w:br w:type="pag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0B1120"/>
          <w:sz w:val="32"/>
          <w:szCs w:val="32"/>
        </w:rPr>
        <w:t xml:space="preserve">2. АРХИТЕКТУРА ИНТЕГРАЦИИ</w:t>
      </w:r>
    </w:p>
    <w:p>
      <w:pPr>
        <w:pBdr>
          <w:bottom w:val="single" w:color="E2E8F0" w:sz="2" w:space="1"/>
        </w:pBdr>
        <w:spacing w:after="120" w:before="40"/>
      </w:pPr>
    </w:p>
    <w:p>
      <w:pPr>
        <w:spacing w:after="100"/>
        <w:jc w:val="both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Интеграция является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однонаправленной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: 1С инициирует все запросы к S Bonus API. S Bonus не делает обратных вызовов в 1С.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Поток данных при покупке: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26"/>
        <w:gridCol w:w="3500"/>
      </w:tblGrid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Этап</w:t>
            </w:r>
          </w:p>
        </w:tc>
        <w:tc>
          <w:tcPr>
            <w:tcW w:type="dxa" w:w="4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Действие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Направление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4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Кассир пробивает чек в 1С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Внутри 1С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4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1С находит клиента по телефону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1С -&gt; S Bonus (GET)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4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Клиент хочет оплатить бонусами?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1С -&gt; S Bonus (GET)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4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Если да — списание бонусов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1С -&gt; S Bonus (POST)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4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После проведения чека — начисление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1С -&gt; S Bonus (POST)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4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 Bonus отправляет WhatsApp клиенту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 Bonus -&gt; WhatsApp (авто)</w:t>
            </w:r>
          </w:p>
        </w:tc>
      </w:tr>
    </w:tbl>
    <w:p>
      <w:pPr>
        <w:spacing w:after="60"/>
      </w:pPr>
    </w:p>
    <w:p>
      <w:pPr>
        <w:pBdr>
          <w:left w:val="single" w:color="EF4444" w:sz="6"/>
        </w:pBdr>
        <w:shd w:fill="FEF2F2" w:val="clear"/>
        <w:spacing w:after="100" w:before="100"/>
        <w:ind w:left="200"/>
      </w:pPr>
      <w:r>
        <w:rPr>
          <w:rFonts w:ascii="Arial" w:cs="Arial" w:eastAsia="Arial" w:hAnsi="Arial"/>
          <w:b/>
          <w:bCs/>
          <w:color w:val="EF4444"/>
          <w:sz w:val="20"/>
          <w:szCs w:val="20"/>
        </w:rPr>
        <w:t xml:space="preserve">ВАЖНО: Все HTTP-запросы должны использовать HTTPS. Незашифрованные HTTP-запросы отклоняются.</w:t>
      </w:r>
    </w:p>
    <w:p>
      <w:r>
        <w:br w:type="pag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0B1120"/>
          <w:sz w:val="32"/>
          <w:szCs w:val="32"/>
        </w:rPr>
        <w:t xml:space="preserve">3. АУТЕНТИФИКАЦИЯ И БЕЗОПАСНОСТЬ</w:t>
      </w:r>
    </w:p>
    <w:p>
      <w:pPr>
        <w:pBdr>
          <w:bottom w:val="single" w:color="E2E8F0" w:sz="2" w:space="1"/>
        </w:pBdr>
        <w:spacing w:after="120" w:before="4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color w:val="0B1120"/>
          <w:sz w:val="26"/>
          <w:szCs w:val="26"/>
        </w:rPr>
        <w:t xml:space="preserve">Двухуровневая защита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Уровень 1: IP Whitelist</w:t>
      </w:r>
    </w:p>
    <w:p>
      <w:pPr>
        <w:spacing w:after="100"/>
        <w:jc w:val="both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Сервер принимает запросы только с разрешённых IP-адресов. IP-адрес сервера 1С должен быть добавлен в настройки S Bonus (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WEBHOOK_1C_ALLOWED_IPS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). Поддерживается CIDR-нотация (например, 10.0.0.0/8).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Уровень 2: HMAC-SHA256 подпись</w:t>
      </w:r>
    </w:p>
    <w:p>
      <w:pPr>
        <w:spacing w:after="100"/>
        <w:jc w:val="both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Каждый POST-запрос должен содержать заголовок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X-Signature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с HMAC-SHA256 подписью тела запроса.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Алгоритм формирования подписи:</w:t>
      </w:r>
    </w:p>
    <w:p>
      <w:pPr>
        <w:shd w:fill="F1F5F9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1. Сформировать JSON-тело запроса (UTF-8)</w:t>
      </w:r>
    </w:p>
    <w:p>
      <w:pPr>
        <w:shd w:fill="F1F5F9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2. Вычислить: signature = HMAC-SHA256(json_body, secret_key)</w:t>
      </w:r>
    </w:p>
    <w:p>
      <w:pPr>
        <w:shd w:fill="F1F5F9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3. Преобразовать в HEX-строку (lowercase)</w:t>
      </w:r>
    </w:p>
    <w:p>
      <w:pPr>
        <w:shd w:fill="F1F5F9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4. Передать в заголовке: X-Signature: {hex_signature}</w:t>
      </w:r>
    </w:p>
    <w:p>
      <w:pPr>
        <w:spacing w:after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Пример на 1С (BSL):</w:t>
      </w:r>
    </w:p>
    <w:p>
      <w:pPr>
        <w:shd w:fill="F1F5F9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Подпись = ВычислитьHMAC(ТелоJSON, СекретныйКлюч, ХешФункция.SHA256);</w:t>
      </w:r>
    </w:p>
    <w:p>
      <w:pPr>
        <w:shd w:fill="F1F5F9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Заголовки.Вставить("X-Signature", НРег(Подпись));</w:t>
      </w:r>
    </w:p>
    <w:p>
      <w:pPr>
        <w:spacing w:after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Для GET-запросов:</w:t>
      </w:r>
    </w:p>
    <w:p>
      <w:pPr>
        <w:spacing w:after="100"/>
        <w:jc w:val="both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GET-запросы не имеют тела, поэтому используется заголовок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X-Api-Key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со значением секретного ключа.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26"/>
      </w:tblGrid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Метод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Заголовок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X-Signature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HMAC-SHA256(body, secret) в hex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X-Api-Key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Секретный ключ (plaintext)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Все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application/json</w:t>
            </w:r>
          </w:p>
        </w:tc>
      </w:tr>
    </w:tbl>
    <w:p>
      <w:r>
        <w:br w:type="pag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0B1120"/>
          <w:sz w:val="32"/>
          <w:szCs w:val="32"/>
        </w:rPr>
        <w:t xml:space="preserve">4. API ENDPOINTS — ПОЛНОЕ ОПИСАНИЕ</w:t>
      </w:r>
    </w:p>
    <w:p>
      <w:pPr>
        <w:pBdr>
          <w:bottom w:val="single" w:color="E2E8F0" w:sz="2" w:space="1"/>
        </w:pBdr>
        <w:spacing w:after="120" w:before="40"/>
      </w:pPr>
    </w:p>
    <w:p>
      <w:pPr>
        <w:spacing w:after="100"/>
        <w:jc w:val="both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Базовый URL: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https://api.smartcentr.store/api/v1/webhook/1c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000"/>
        <w:gridCol w:w="3026"/>
        <w:gridCol w:w="4500"/>
      </w:tblGrid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Метод</w:t>
            </w:r>
          </w:p>
        </w:tc>
        <w:tc>
          <w:tcPr>
            <w:tcW w:type="dxa" w:w="3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Назначение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/purchase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Начисление бонусов при покупке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/spend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Списание бонусов (оплата бонусами)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/refund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Возврат бонусов при возврате товара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/register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Регистрация нового клиента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/customer/{phone}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Информация о клиенте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/check-spend/{phone}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Предпросмотр доступного списания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/debt-update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Обновление долга клиента</w:t>
            </w:r>
          </w:p>
        </w:tc>
      </w:tr>
    </w:tbl>
    <w:p>
      <w:r>
        <w:br w:type="pag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0B1120"/>
          <w:sz w:val="26"/>
          <w:szCs w:val="26"/>
        </w:rPr>
        <w:t xml:space="preserve">4.1. POST /1c/purchase — Начисление бонусов</w:t>
      </w:r>
    </w:p>
    <w:p>
      <w:pPr>
        <w:pBdr>
          <w:bottom w:val="single" w:color="E2E8F0" w:sz="2" w:space="1"/>
        </w:pBdr>
        <w:spacing w:after="120" w:before="40"/>
      </w:pPr>
    </w:p>
    <w:p>
      <w:pPr>
        <w:spacing w:after="100"/>
        <w:jc w:val="both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Вызывается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после проведения чека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в 1С. Начисляет бонусы клиенту в зависимости от суммы покупки и уровня клиента.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Тело запроса (JSON):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1000"/>
        <w:gridCol w:w="4326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Обяз.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customer_phone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Да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Телефон клиента +996XXXXXXXXX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purchase_amount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Да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Сумма чека в KGS (мин. 500)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branch_id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Да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 филиала в S Bonus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cashier_id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Нет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 кассира в S Bonus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receipt_number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Да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Уникальный номер чека из 1С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Пример запроса:</w:t>
      </w:r>
    </w:p>
    <w:p>
      <w:pPr>
        <w:shd w:fill="F1F5F9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shd w:fill="F1F5F9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"customer_phone": "+996555123456",</w:t>
      </w:r>
    </w:p>
    <w:p>
      <w:pPr>
        <w:shd w:fill="F1F5F9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"purchase_amount": 5000.00,</w:t>
      </w:r>
    </w:p>
    <w:p>
      <w:pPr>
        <w:shd w:fill="F1F5F9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"branch_id": "a1b2c3d4-e5f6-7890-abcd-ef1234567890",</w:t>
      </w:r>
    </w:p>
    <w:p>
      <w:pPr>
        <w:shd w:fill="F1F5F9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"cashier_id": "11223344-5566-7788-99aa-bbccddeeff00",</w:t>
      </w:r>
    </w:p>
    <w:p>
      <w:pPr>
        <w:shd w:fill="F1F5F9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"receipt_number": "CHK-2026-05-20-001"</w:t>
      </w:r>
    </w:p>
    <w:p>
      <w:pPr>
        <w:shd w:fill="F1F5F9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Успешный ответ (200):</w:t>
      </w:r>
    </w:p>
    <w:p>
      <w:pPr>
        <w:shd w:fill="F1F5F9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shd w:fill="F1F5F9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"success": true,</w:t>
      </w:r>
    </w:p>
    <w:p>
      <w:pPr>
        <w:shd w:fill="F1F5F9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"bonus_earned": 150.0,</w:t>
      </w:r>
    </w:p>
    <w:p>
      <w:pPr>
        <w:shd w:fill="F1F5F9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"new_balance": 1250.0,</w:t>
      </w:r>
    </w:p>
    <w:p>
      <w:pPr>
        <w:shd w:fill="F1F5F9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"tier": "Bronze",</w:t>
      </w:r>
    </w:p>
    <w:p>
      <w:pPr>
        <w:shd w:fill="F1F5F9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"tier_upgraded": false</w:t>
      </w:r>
    </w:p>
    <w:p>
      <w:pPr>
        <w:shd w:fill="F1F5F9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pBdr>
          <w:left w:val="single" w:color="F59E0B" w:sz="6"/>
        </w:pBdr>
        <w:shd w:fill="FFFBEB" w:val="clear"/>
        <w:spacing w:after="100" w:before="100"/>
        <w:ind w:left="200"/>
      </w:pP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ВАЖНО: receipt_number должен быть уникальным. Повторный запрос с тем же номером вернёт 409 Conflict — защита от дублирования.</w:t>
      </w:r>
    </w:p>
    <w:p>
      <w:r>
        <w:br w:type="pag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0B1120"/>
          <w:sz w:val="26"/>
          <w:szCs w:val="26"/>
        </w:rPr>
        <w:t xml:space="preserve">4.2. POST /1c/spend — Списание бонусов</w:t>
      </w:r>
    </w:p>
    <w:p>
      <w:pPr>
        <w:pBdr>
          <w:bottom w:val="single" w:color="E2E8F0" w:sz="2" w:space="1"/>
        </w:pBdr>
        <w:spacing w:after="120" w:before="40"/>
      </w:pPr>
    </w:p>
    <w:p>
      <w:pPr>
        <w:spacing w:after="100"/>
        <w:jc w:val="both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Вызывается когда клиент хочет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оплатить часть покупки бонусами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. Должен вызываться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ДО начисления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(purchase).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Тело запроса: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1000"/>
        <w:gridCol w:w="4326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Обяз.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customer_phone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Да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Телефон +996XXXXXXXXX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spend_amount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Да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Сумма списания бонусов в KGS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purchase_amount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Да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Полная сумма чека (до вычета)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branch_id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Да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 филиала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cashier_id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Нет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 кассира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receipt_number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Да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Номер чека из 1С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Пример запроса:</w:t>
      </w:r>
    </w:p>
    <w:p>
      <w:pPr>
        <w:shd w:fill="F1F5F9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 "customer_phone": "+996555123456",</w:t>
      </w:r>
    </w:p>
    <w:p>
      <w:pPr>
        <w:shd w:fill="F1F5F9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"spend_amount": 300.00,</w:t>
      </w:r>
    </w:p>
    <w:p>
      <w:pPr>
        <w:shd w:fill="F1F5F9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"purchase_amount": 5000.00,</w:t>
      </w:r>
    </w:p>
    <w:p>
      <w:pPr>
        <w:shd w:fill="F1F5F9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"branch_id": "a1b2c3d4-...",</w:t>
      </w:r>
    </w:p>
    <w:p>
      <w:pPr>
        <w:shd w:fill="F1F5F9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"receipt_number": "CHK-2026-05-20-001" }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Ответ (200):</w:t>
      </w:r>
    </w:p>
    <w:p>
      <w:pPr>
        <w:shd w:fill="F1F5F9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 "success": true, "bonus_spent": 300.0, "new_balance": 950.0 }</w:t>
      </w:r>
    </w:p>
    <w:p>
      <w:pPr>
        <w:pBdr>
          <w:left w:val="single" w:color="3B82F6" w:sz="6"/>
        </w:pBdr>
        <w:shd w:fill="EFF6FF" w:val="clear"/>
        <w:spacing w:after="100" w:before="100"/>
        <w:ind w:left="200"/>
      </w:pPr>
      <w:r>
        <w:rPr>
          <w:rFonts w:ascii="Arial" w:cs="Arial" w:eastAsia="Arial" w:hAnsi="Arial"/>
          <w:b/>
          <w:bCs/>
          <w:color w:val="3B82F6"/>
          <w:sz w:val="20"/>
          <w:szCs w:val="20"/>
        </w:rPr>
        <w:t xml:space="preserve">Ограничение: Максимум списания = 30% от суммы покупки. Используйте check-spend перед списанием.</w:t>
      </w:r>
    </w:p>
    <w:p>
      <w:pPr>
        <w:spacing w:after="6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color w:val="0B1120"/>
          <w:sz w:val="26"/>
          <w:szCs w:val="26"/>
        </w:rPr>
        <w:t xml:space="preserve">4.3. POST /1c/refund — Возврат товара</w:t>
      </w:r>
    </w:p>
    <w:p>
      <w:pPr>
        <w:pBdr>
          <w:bottom w:val="single" w:color="E2E8F0" w:sz="2" w:space="1"/>
        </w:pBdr>
        <w:spacing w:after="120" w:before="40"/>
      </w:pPr>
    </w:p>
    <w:p>
      <w:pPr>
        <w:spacing w:after="100"/>
        <w:jc w:val="both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Вызывается при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возврате товара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. Система пропорционально списывает начисленные бонусы.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000"/>
        <w:gridCol w:w="3926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Обяз.</w:t>
            </w:r>
          </w:p>
        </w:tc>
        <w:tc>
          <w:tcPr>
            <w:tcW w:type="dxa" w:w="39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customer_phone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Да</w:t>
            </w:r>
          </w:p>
        </w:tc>
        <w:tc>
          <w:tcPr>
            <w:tcW w:type="dxa" w:w="39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Телефон клиента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refund_amount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Да</w:t>
            </w:r>
          </w:p>
        </w:tc>
        <w:tc>
          <w:tcPr>
            <w:tcW w:type="dxa" w:w="39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Сумма возврата в KGS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original_receipt_number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Да</w:t>
            </w:r>
          </w:p>
        </w:tc>
        <w:tc>
          <w:tcPr>
            <w:tcW w:type="dxa" w:w="39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Номер ОРИГИНАЛЬНОГО чека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branch_id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Да</w:t>
            </w:r>
          </w:p>
        </w:tc>
        <w:tc>
          <w:tcPr>
            <w:tcW w:type="dxa" w:w="39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 филиала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note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Нет</w:t>
            </w:r>
          </w:p>
        </w:tc>
        <w:tc>
          <w:tcPr>
            <w:tcW w:type="dxa" w:w="39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Причина возврата</w:t>
            </w:r>
          </w:p>
        </w:tc>
      </w:tr>
    </w:tbl>
    <w:p>
      <w:pPr>
        <w:spacing w:after="100"/>
        <w:jc w:val="both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Расчёт: **refund_bonus = refund_amount / original_amount * original_bonus**</w:t>
      </w:r>
    </w:p>
    <w:p>
      <w:r>
        <w:br w:type="pag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0B1120"/>
          <w:sz w:val="26"/>
          <w:szCs w:val="26"/>
        </w:rPr>
        <w:t xml:space="preserve">4.4. POST /1c/register — Регистрация клиента</w:t>
      </w:r>
    </w:p>
    <w:p>
      <w:pPr>
        <w:pBdr>
          <w:bottom w:val="single" w:color="E2E8F0" w:sz="2" w:space="1"/>
        </w:pBdr>
        <w:spacing w:after="120" w:before="40"/>
      </w:pPr>
    </w:p>
    <w:p>
      <w:pPr>
        <w:spacing w:after="100"/>
        <w:jc w:val="both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Регистрирует нового клиента. Если клиент уже существует — возвращает его данные (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идемпотентно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000"/>
        <w:gridCol w:w="4126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Обяз.</w:t>
            </w:r>
          </w:p>
        </w:tc>
        <w:tc>
          <w:tcPr>
            <w:tcW w:type="dxa" w:w="41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phone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Да</w:t>
            </w:r>
          </w:p>
        </w:tc>
        <w:tc>
          <w:tcPr>
            <w:tcW w:type="dxa" w:w="41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Телефон +996XXXXXXXXX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full_name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Да</w:t>
            </w:r>
          </w:p>
        </w:tc>
        <w:tc>
          <w:tcPr>
            <w:tcW w:type="dxa" w:w="41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ФИО клиента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birth_date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YYYY-MM-DD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Нет</w:t>
            </w:r>
          </w:p>
        </w:tc>
        <w:tc>
          <w:tcPr>
            <w:tcW w:type="dxa" w:w="41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Дата рождения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referred_by_code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Нет</w:t>
            </w:r>
          </w:p>
        </w:tc>
        <w:tc>
          <w:tcPr>
            <w:tcW w:type="dxa" w:w="41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Реферальный код REF-XXXXXXXX</w:t>
            </w:r>
          </w:p>
        </w:tc>
      </w:tr>
    </w:tbl>
    <w:p>
      <w:pPr>
        <w:spacing w:after="6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color w:val="0B1120"/>
          <w:sz w:val="26"/>
          <w:szCs w:val="26"/>
        </w:rPr>
        <w:t xml:space="preserve">4.5. GET /1c/customer/{phone} — Информация о клиенте</w:t>
      </w:r>
    </w:p>
    <w:p>
      <w:pPr>
        <w:pBdr>
          <w:bottom w:val="single" w:color="E2E8F0" w:sz="2" w:space="1"/>
        </w:pBdr>
        <w:spacing w:after="120" w:before="40"/>
      </w:pPr>
    </w:p>
    <w:p>
      <w:pPr>
        <w:shd w:fill="F1F5F9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/api/v1/webhook/1c/customer/+996555123456</w:t>
      </w:r>
    </w:p>
    <w:p>
      <w:pPr>
        <w:shd w:fill="F1F5F9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Headers: X-Api-Key: ваш_секретный_ключ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Ответ (200):</w:t>
      </w:r>
    </w:p>
    <w:p>
      <w:pPr>
        <w:shd w:fill="F1F5F9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 "id": "uuid", "phone": "+996555123456",</w:t>
      </w:r>
    </w:p>
    <w:p>
      <w:pPr>
        <w:shd w:fill="F1F5F9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"full_name": "Иванов Иван", "balance": 1250.0,</w:t>
      </w:r>
    </w:p>
    <w:p>
      <w:pPr>
        <w:shd w:fill="F1F5F9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"tier": "Silver", "tier_cashback_percent": 5.0,</w:t>
      </w:r>
    </w:p>
    <w:p>
      <w:pPr>
        <w:shd w:fill="F1F5F9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"total_spent": 85000.0, "is_active": true }</w:t>
      </w:r>
    </w:p>
    <w:p>
      <w:pPr>
        <w:spacing w:after="6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color w:val="0B1120"/>
          <w:sz w:val="26"/>
          <w:szCs w:val="26"/>
        </w:rPr>
        <w:t xml:space="preserve">4.6. GET /1c/check-spend/{phone} — Предпросмотр списания</w:t>
      </w:r>
    </w:p>
    <w:p>
      <w:pPr>
        <w:pBdr>
          <w:bottom w:val="single" w:color="E2E8F0" w:sz="2" w:space="1"/>
        </w:pBdr>
        <w:spacing w:after="120" w:before="40"/>
      </w:pPr>
    </w:p>
    <w:p>
      <w:pPr>
        <w:shd w:fill="F1F5F9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/api/v1/webhook/1c/check-spend/+996555123456?purchase_amount=5000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Ответ (200):</w:t>
      </w:r>
    </w:p>
    <w:p>
      <w:pPr>
        <w:shd w:fill="F1F5F9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 "customer_name": "Иванов Иван", "balance": 1250.0,</w:t>
      </w:r>
    </w:p>
    <w:p>
      <w:pPr>
        <w:shd w:fill="F1F5F9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"purchase_amount": 5000.0, "max_spend_percent": 30,</w:t>
      </w:r>
    </w:p>
    <w:p>
      <w:pPr>
        <w:shd w:fill="F1F5F9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"max_spendable": 1250.0, "tier": "Silver" }</w:t>
      </w:r>
    </w:p>
    <w:p>
      <w:pPr>
        <w:spacing w:after="100"/>
        <w:jc w:val="both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max_spendable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= MIN(баланс, purchase_amount * max_spend_percent / 100)</w:t>
      </w:r>
    </w:p>
    <w:p>
      <w:pPr>
        <w:spacing w:after="6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color w:val="0B1120"/>
          <w:sz w:val="26"/>
          <w:szCs w:val="26"/>
        </w:rPr>
        <w:t xml:space="preserve">4.7. POST /1c/debt-update — Обновление долга</w:t>
      </w:r>
    </w:p>
    <w:p>
      <w:pPr>
        <w:pBdr>
          <w:bottom w:val="single" w:color="E2E8F0" w:sz="2" w:space="1"/>
        </w:pBdr>
        <w:spacing w:after="12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000"/>
        <w:gridCol w:w="4726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Обяз.</w:t>
            </w:r>
          </w:p>
        </w:tc>
        <w:tc>
          <w:tcPr>
            <w:tcW w:type="dxa" w:w="4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phone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Да</w:t>
            </w:r>
          </w:p>
        </w:tc>
        <w:tc>
          <w:tcPr>
            <w:tcW w:type="dxa" w:w="4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Телефон клиента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amount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Да</w:t>
            </w:r>
          </w:p>
        </w:tc>
        <w:tc>
          <w:tcPr>
            <w:tcW w:type="dxa" w:w="4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Сумма долга в KGS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reference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Нет</w:t>
            </w:r>
          </w:p>
        </w:tc>
        <w:tc>
          <w:tcPr>
            <w:tcW w:type="dxa" w:w="4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Номер документа в 1С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note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Нет</w:t>
            </w:r>
          </w:p>
        </w:tc>
        <w:tc>
          <w:tcPr>
            <w:tcW w:type="dxa" w:w="4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Комментарий</w:t>
            </w:r>
          </w:p>
        </w:tc>
      </w:tr>
    </w:tbl>
    <w:p>
      <w:r>
        <w:br w:type="pag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0B1120"/>
          <w:sz w:val="32"/>
          <w:szCs w:val="32"/>
        </w:rPr>
        <w:t xml:space="preserve">5. БИЗНЕС-ЛОГИКА БОНУСОВ</w:t>
      </w:r>
    </w:p>
    <w:p>
      <w:pPr>
        <w:pBdr>
          <w:bottom w:val="single" w:color="E2E8F0" w:sz="2" w:space="1"/>
        </w:pBdr>
        <w:spacing w:after="120" w:before="4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color w:val="0B1120"/>
          <w:sz w:val="26"/>
          <w:szCs w:val="26"/>
        </w:rPr>
        <w:t xml:space="preserve">Уровни клиентов и кешбэк: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26"/>
        <w:gridCol w:w="300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Кешбэк %</w:t>
            </w:r>
          </w:p>
        </w:tc>
        <w:tc>
          <w:tcPr>
            <w:tcW w:type="dxa" w:w="2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Макс. списание %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Мин. оборот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Bronze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3%</w:t>
            </w:r>
          </w:p>
        </w:tc>
        <w:tc>
          <w:tcPr>
            <w:tcW w:type="dxa" w:w="2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30%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0 KGS (по умолчанию)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Silver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5%</w:t>
            </w:r>
          </w:p>
        </w:tc>
        <w:tc>
          <w:tcPr>
            <w:tcW w:type="dxa" w:w="2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30%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50 000 KGS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Gold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7%</w:t>
            </w:r>
          </w:p>
        </w:tc>
        <w:tc>
          <w:tcPr>
            <w:tcW w:type="dxa" w:w="2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30%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150 000 KGS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Platinum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10%</w:t>
            </w:r>
          </w:p>
        </w:tc>
        <w:tc>
          <w:tcPr>
            <w:tcW w:type="dxa" w:w="2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30%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300 000 KGS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Правила начисления:</w:t>
      </w:r>
    </w:p>
    <w:p>
      <w:pPr>
        <w:spacing w:after="100"/>
        <w:jc w:val="both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Минимальная сумма покупки для начисления: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500 KGS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spacing w:after="100"/>
        <w:jc w:val="both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Формула: бонус = purchase_amount * (tier_percent / 100)</w:t>
      </w:r>
    </w:p>
    <w:p>
      <w:pPr>
        <w:spacing w:after="100"/>
        <w:jc w:val="both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Пример: Silver клиент покупает на 5000 KGS -&gt; 5000 * 5% =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250 KGS бонусов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spacing w:after="100"/>
        <w:jc w:val="both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Уровень повышается автоматически при достижении оборота.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Правила списания:</w:t>
      </w:r>
    </w:p>
    <w:p>
      <w:pPr>
        <w:spacing w:after="100"/>
        <w:jc w:val="both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Максимум 30% от суммы покупки (настраивается администратором).</w:t>
      </w:r>
    </w:p>
    <w:p>
      <w:pPr>
        <w:spacing w:after="100"/>
        <w:jc w:val="both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Нельзя списать больше, чем есть на балансе.</w:t>
      </w:r>
    </w:p>
    <w:p>
      <w:pPr>
        <w:spacing w:after="100"/>
        <w:jc w:val="both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Списание должно происходить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ДО начисления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(в рамках одного чека).</w:t>
      </w:r>
    </w:p>
    <w:p>
      <w:pPr>
        <w:spacing w:after="6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color w:val="0B1120"/>
          <w:sz w:val="26"/>
          <w:szCs w:val="26"/>
        </w:rPr>
        <w:t xml:space="preserve">Порядок операций при покупке с бонусами: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26"/>
        <w:gridCol w:w="4000"/>
      </w:tblGrid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Шаг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Действие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вызов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Кассир сканирует товары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(внутри 1С)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Клиент называет телефон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(внутри 1С)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Проверить баланс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 /check-spend/{phone}?amount=X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Клиент решает использовать бонусы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(решение клиента)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Списать бонусы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 /spend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Провести чек (сумма - бонусы)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(проведение в 1С)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Начислить бонусы за покупку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 /purchase</w:t>
            </w:r>
          </w:p>
        </w:tc>
      </w:tr>
    </w:tbl>
    <w:p>
      <w:r>
        <w:br w:type="pag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0B1120"/>
          <w:sz w:val="32"/>
          <w:szCs w:val="32"/>
        </w:rPr>
        <w:t xml:space="preserve">6. КОДЫ ОШИБОК И ОБРАБОТКА</w:t>
      </w:r>
    </w:p>
    <w:p>
      <w:pPr>
        <w:pBdr>
          <w:bottom w:val="single" w:color="E2E8F0" w:sz="2" w:space="1"/>
        </w:pBdr>
        <w:spacing w:after="12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2826"/>
        <w:gridCol w:w="3000"/>
      </w:tblGrid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Код ошибки</w:t>
            </w:r>
          </w:p>
        </w:tc>
        <w:tc>
          <w:tcPr>
            <w:tcW w:type="dxa" w:w="2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Действие 1С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200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success</w:t>
            </w:r>
          </w:p>
        </w:tc>
        <w:tc>
          <w:tcPr>
            <w:tcW w:type="dxa" w:w="2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Операция выполнена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Продолжить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400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INVALID_PHONE</w:t>
            </w:r>
          </w:p>
        </w:tc>
        <w:tc>
          <w:tcPr>
            <w:tcW w:type="dxa" w:w="2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Некорректный телефон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Проверить формат +996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400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MIN_PURCHASE</w:t>
            </w:r>
          </w:p>
        </w:tc>
        <w:tc>
          <w:tcPr>
            <w:tcW w:type="dxa" w:w="2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Сумма &lt; 500 KGS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Не начислять бонусы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400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INSUFFICIENT_BALANCE</w:t>
            </w:r>
          </w:p>
        </w:tc>
        <w:tc>
          <w:tcPr>
            <w:tcW w:type="dxa" w:w="2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Мало бонусов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Уменьшить сумму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400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SPEND_LIMIT_EXCEEDED</w:t>
            </w:r>
          </w:p>
        </w:tc>
        <w:tc>
          <w:tcPr>
            <w:tcW w:type="dxa" w:w="2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Превышен лимит 30%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Использовать check-spend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401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AUTH_FAILED</w:t>
            </w:r>
          </w:p>
        </w:tc>
        <w:tc>
          <w:tcPr>
            <w:tcW w:type="dxa" w:w="2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Неверная подпись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Проверить HMAC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403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IP_NOT_ALLOWED</w:t>
            </w:r>
          </w:p>
        </w:tc>
        <w:tc>
          <w:tcPr>
            <w:tcW w:type="dxa" w:w="2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IP не в whitelist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Связаться с админом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404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CUSTOMER_NOT_FOUND</w:t>
            </w:r>
          </w:p>
        </w:tc>
        <w:tc>
          <w:tcPr>
            <w:tcW w:type="dxa" w:w="2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Клиент не найден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Предложить регистрацию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409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DUPLICATE_RECEIPT</w:t>
            </w:r>
          </w:p>
        </w:tc>
        <w:tc>
          <w:tcPr>
            <w:tcW w:type="dxa" w:w="2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Чек уже обработан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Считать успехом!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422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VALIDATION_ERROR</w:t>
            </w:r>
          </w:p>
        </w:tc>
        <w:tc>
          <w:tcPr>
            <w:tcW w:type="dxa" w:w="2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Ошибка валидации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Проверить тело запроса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500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SERVER_ERROR</w:t>
            </w:r>
          </w:p>
        </w:tc>
        <w:tc>
          <w:tcPr>
            <w:tcW w:type="dxa" w:w="2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Ошибка сервера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Повторить через 5 сек</w:t>
            </w:r>
          </w:p>
        </w:tc>
      </w:tr>
    </w:tbl>
    <w:p>
      <w:pPr>
        <w:spacing w:after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Формат ответа с ошибкой:</w:t>
      </w:r>
    </w:p>
    <w:p>
      <w:pPr>
        <w:shd w:fill="F1F5F9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 "detail": { "code": "INSUFFICIENT_BALANCE",</w:t>
      </w:r>
    </w:p>
    <w:p>
      <w:pPr>
        <w:shd w:fill="F1F5F9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"message": "Недостаточно бонусов. Баланс: 150.0" } }</w:t>
      </w:r>
    </w:p>
    <w:p>
      <w:pPr>
        <w:pBdr>
          <w:left w:val="single" w:color="22C55E" w:sz="6"/>
        </w:pBdr>
        <w:shd w:fill="F0FDF4" w:val="clear"/>
        <w:spacing w:after="100" w:before="100"/>
        <w:ind w:left="200"/>
      </w:pPr>
      <w:r>
        <w:rPr>
          <w:rFonts w:ascii="Arial" w:cs="Arial" w:eastAsia="Arial" w:hAnsi="Arial"/>
          <w:b/>
          <w:bCs/>
          <w:color w:val="22C55E"/>
          <w:sz w:val="20"/>
          <w:szCs w:val="20"/>
        </w:rPr>
        <w:t xml:space="preserve">При 409 (DUPLICATE_RECEIPT) операция уже выполнена. 1С должна считать это успехом и НЕ повторять запрос.</w:t>
      </w:r>
    </w:p>
    <w:p>
      <w:r>
        <w:br w:type="pag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0B1120"/>
          <w:sz w:val="32"/>
          <w:szCs w:val="32"/>
        </w:rPr>
        <w:t xml:space="preserve">7. СЦЕНАРИИ ИНТЕГРАЦИИ (USE CASES)</w:t>
      </w:r>
    </w:p>
    <w:p>
      <w:pPr>
        <w:pBdr>
          <w:bottom w:val="single" w:color="E2E8F0" w:sz="2" w:space="1"/>
        </w:pBdr>
        <w:spacing w:after="120" w:before="4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color w:val="0B1120"/>
          <w:sz w:val="26"/>
          <w:szCs w:val="26"/>
        </w:rPr>
        <w:t xml:space="preserve">Сценарий 1: Обычная покупка (без бонусов)</w:t>
      </w:r>
    </w:p>
    <w:p>
      <w:pPr>
        <w:spacing w:after="100"/>
        <w:jc w:val="both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1. Кассир пробивает товары, сумма 3500 KGS</w:t>
      </w:r>
    </w:p>
    <w:p>
      <w:pPr>
        <w:spacing w:after="100"/>
        <w:jc w:val="both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2. Клиент называет телефон +996555123456</w:t>
      </w:r>
    </w:p>
    <w:p>
      <w:pPr>
        <w:spacing w:after="100"/>
        <w:jc w:val="both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3. 1С: GET /customer/{phone} -&gt; баланс 500 KGS, Bronze</w:t>
      </w:r>
    </w:p>
    <w:p>
      <w:pPr>
        <w:spacing w:after="100"/>
        <w:jc w:val="both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4. Клиент НЕ использует бонусы</w:t>
      </w:r>
    </w:p>
    <w:p>
      <w:pPr>
        <w:spacing w:after="100"/>
        <w:jc w:val="both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5. Кассир проводит чек</w:t>
      </w:r>
    </w:p>
    <w:p>
      <w:pPr>
        <w:spacing w:after="100"/>
        <w:jc w:val="both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6. 1С: POST /purchase (amount=3500)</w:t>
      </w:r>
    </w:p>
    <w:p>
      <w:pPr>
        <w:spacing w:after="100"/>
        <w:jc w:val="both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7. Ответ: bonus_earned=105 (3500*3%), new_balance=605</w:t>
      </w:r>
    </w:p>
    <w:p>
      <w:pPr>
        <w:spacing w:after="100"/>
        <w:jc w:val="both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8. Клиент получает WhatsApp уведомление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0B1120"/>
          <w:sz w:val="26"/>
          <w:szCs w:val="26"/>
        </w:rPr>
        <w:t xml:space="preserve">Сценарий 2: Покупка с оплатой бонусами</w:t>
      </w:r>
    </w:p>
    <w:p>
      <w:pPr>
        <w:spacing w:after="100"/>
        <w:jc w:val="both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1. Сумма 10 000 KGS, клиент Silver (баланс 2000)</w:t>
      </w:r>
    </w:p>
    <w:p>
      <w:pPr>
        <w:spacing w:after="100"/>
        <w:jc w:val="both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2. 1С: GET /check-spend/{phone}?amount=10000</w:t>
      </w:r>
    </w:p>
    <w:p>
      <w:pPr>
        <w:spacing w:after="100"/>
        <w:jc w:val="both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3. Ответ: max_spendable=2000</w:t>
      </w:r>
    </w:p>
    <w:p>
      <w:pPr>
        <w:spacing w:after="100"/>
        <w:jc w:val="both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4. Клиент хочет списать 1500</w:t>
      </w:r>
    </w:p>
    <w:p>
      <w:pPr>
        <w:spacing w:after="100"/>
        <w:jc w:val="both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5. 1С: POST /spend (spend_amount=1500)</w:t>
      </w:r>
    </w:p>
    <w:p>
      <w:pPr>
        <w:spacing w:after="100"/>
        <w:jc w:val="both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6. Клиент платит 10000-1500 =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8500 KGS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spacing w:after="100"/>
        <w:jc w:val="both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7. 1С: POST /purchase (amount=10000)</w:t>
      </w:r>
    </w:p>
    <w:p>
      <w:pPr>
        <w:spacing w:after="100"/>
        <w:jc w:val="both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8. Ответ: bonus_earned=500 (10000*5%)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0B1120"/>
          <w:sz w:val="26"/>
          <w:szCs w:val="26"/>
        </w:rPr>
        <w:t xml:space="preserve">Сценарий 3: Возврат товара</w:t>
      </w:r>
    </w:p>
    <w:p>
      <w:pPr>
        <w:spacing w:after="100"/>
        <w:jc w:val="both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1. Возврат на 2000 KGS, чек CHK-001</w:t>
      </w:r>
    </w:p>
    <w:p>
      <w:pPr>
        <w:spacing w:after="100"/>
        <w:jc w:val="both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2. 1С: POST /refund (refund=2000, receipt=CHK-001)</w:t>
      </w:r>
    </w:p>
    <w:p>
      <w:pPr>
        <w:spacing w:after="100"/>
        <w:jc w:val="both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3. Система: покупка 5000, начислено 150 бонусов</w:t>
      </w:r>
    </w:p>
    <w:p>
      <w:pPr>
        <w:spacing w:after="100"/>
        <w:jc w:val="both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4. Расчёт: 2000/5000 * 150 =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60 бонусов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к списанию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0B1120"/>
          <w:sz w:val="26"/>
          <w:szCs w:val="26"/>
        </w:rPr>
        <w:t xml:space="preserve">Сценарий 4: Новый клиент</w:t>
      </w:r>
    </w:p>
    <w:p>
      <w:pPr>
        <w:spacing w:after="100"/>
        <w:jc w:val="both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1. GET /customer/{phone} -&gt; 404 NOT FOUND</w:t>
      </w:r>
    </w:p>
    <w:p>
      <w:pPr>
        <w:spacing w:after="100"/>
        <w:jc w:val="both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2. Кассир спрашивает ФИО</w:t>
      </w:r>
    </w:p>
    <w:p>
      <w:pPr>
        <w:spacing w:after="100"/>
        <w:jc w:val="both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3. POST /register (phone, full_name)</w:t>
      </w:r>
    </w:p>
    <w:p>
      <w:pPr>
        <w:spacing w:after="100"/>
        <w:jc w:val="both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4. Далее — обычная покупка</w:t>
      </w:r>
    </w:p>
    <w:p>
      <w:r>
        <w:br w:type="pag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0B1120"/>
          <w:sz w:val="32"/>
          <w:szCs w:val="32"/>
        </w:rPr>
        <w:t xml:space="preserve">8. ТРЕБОВАНИЯ К РЕАЛИЗАЦИИ В 1С</w:t>
      </w:r>
    </w:p>
    <w:p>
      <w:pPr>
        <w:pBdr>
          <w:bottom w:val="single" w:color="E2E8F0" w:sz="2" w:space="1"/>
        </w:pBdr>
        <w:spacing w:after="12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526"/>
        <w:gridCol w:w="2000"/>
      </w:tblGrid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Требование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Приоритет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HTTP-клиент с HTTPS и заголовками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Критично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HMAC-SHA256 подпись для POST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Критично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Секретный ключ в защищённом хранилище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Критично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Маппинг филиалов: код 1С -&gt; UUID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Критично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Маппинг кассиров: код 1С -&gt; UUID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Высокий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Логирование запросов/ответов API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Высокий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Timeout: 15 секунд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Высокий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Retry при 500: через 5 сек (макс 3)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Высокий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409 = успех (идемпотентность)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Высокий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10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Телефон всегда +996XXXXXXXXX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Критично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11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Уникальность receipt_number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Критично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12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UI: показать баланс и бонусы кассиру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Средний</w:t>
            </w:r>
          </w:p>
        </w:tc>
      </w:tr>
    </w:tbl>
    <w:p>
      <w:pPr>
        <w:spacing w:after="6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color w:val="0B1120"/>
          <w:sz w:val="26"/>
          <w:szCs w:val="26"/>
        </w:rPr>
        <w:t xml:space="preserve">Рекомендуемая архитектура в 1С:</w:t>
      </w:r>
    </w:p>
    <w:p>
      <w:pPr>
        <w:spacing w:after="100"/>
        <w:jc w:val="both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Создать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общий модуль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'СервисSBonus' для всех HTTP-вызовов</w:t>
      </w:r>
    </w:p>
    <w:p>
      <w:pPr>
        <w:spacing w:after="100"/>
        <w:jc w:val="both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Создать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регистр сведений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'НастройкиSBonus' (URL, секрет, маппинг филиалов)</w:t>
      </w:r>
    </w:p>
    <w:p>
      <w:pPr>
        <w:spacing w:after="100"/>
        <w:jc w:val="both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Создать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журнал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для логирования всех API-вызовов</w:t>
      </w:r>
    </w:p>
    <w:p>
      <w:pPr>
        <w:spacing w:after="100"/>
        <w:jc w:val="both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Добавить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подписку на событие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'ПриПроведенииЧека' для автовызова API</w:t>
      </w:r>
    </w:p>
    <w:p>
      <w:pPr>
        <w:spacing w:after="100"/>
        <w:jc w:val="both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Добавить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реквизит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'ТелефонКлиентаSBonus' в документ чека</w:t>
      </w:r>
    </w:p>
    <w:p>
      <w:pPr>
        <w:spacing w:after="100"/>
        <w:jc w:val="both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Добавить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кнопку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'Найти клиента S Bonus' в форму чека</w:t>
      </w:r>
    </w:p>
    <w:p>
      <w:r>
        <w:br w:type="pag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0B1120"/>
          <w:sz w:val="32"/>
          <w:szCs w:val="32"/>
        </w:rPr>
        <w:t xml:space="preserve">9. ТЕСТИРОВАНИЕ И ОТЛАДКА</w:t>
      </w:r>
    </w:p>
    <w:p>
      <w:pPr>
        <w:pBdr>
          <w:bottom w:val="single" w:color="E2E8F0" w:sz="2" w:space="1"/>
        </w:pBdr>
        <w:spacing w:after="12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26"/>
        <w:gridCol w:w="4000"/>
      </w:tblGrid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Тест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Ожидаемый результат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4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 /customer/ существующий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200 + данные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4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 /customer/ несуществующий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404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4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 /register новый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201 Created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4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 /register существующий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201 (идемпотентно)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4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 /purchase 5000 KGS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200 + bonus &gt; 0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4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 /purchase тот же чек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409 DUPLICATE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W w:type="dxa" w:w="4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 /purchase &lt; 500 KGS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400 MIN_PURCHASE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dxa" w:w="4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 /check-spend amount=10000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200 + max_spendable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W w:type="dxa" w:w="4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 /spend корректная сумма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200 + bonus_spent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10</w:t>
            </w:r>
          </w:p>
        </w:tc>
        <w:tc>
          <w:tcPr>
            <w:tcW w:type="dxa" w:w="4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 /spend &gt; баланса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400 INSUFFICIENT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11</w:t>
            </w:r>
          </w:p>
        </w:tc>
        <w:tc>
          <w:tcPr>
            <w:tcW w:type="dxa" w:w="4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 /spend &gt; 30%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400 LIMIT_EXCEEDED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12</w:t>
            </w:r>
          </w:p>
        </w:tc>
        <w:tc>
          <w:tcPr>
            <w:tcW w:type="dxa" w:w="4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 /refund валидный чек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200 + deducted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13</w:t>
            </w:r>
          </w:p>
        </w:tc>
        <w:tc>
          <w:tcPr>
            <w:tcW w:type="dxa" w:w="4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Запрос без подписи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401 AUTH_FAILED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14</w:t>
            </w:r>
          </w:p>
        </w:tc>
        <w:tc>
          <w:tcPr>
            <w:tcW w:type="dxa" w:w="4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Запрос с неверным IP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403 IP_NOT_ALLOWED</w:t>
            </w:r>
          </w:p>
        </w:tc>
      </w:tr>
    </w:tbl>
    <w:p>
      <w:r>
        <w:br w:type="pag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0B1120"/>
          <w:sz w:val="32"/>
          <w:szCs w:val="32"/>
        </w:rPr>
        <w:t xml:space="preserve">10. КОНТАКТЫ И ПОДДЕРЖКА</w:t>
      </w:r>
    </w:p>
    <w:p>
      <w:pPr>
        <w:pBdr>
          <w:bottom w:val="single" w:color="E2E8F0" w:sz="2" w:space="1"/>
        </w:pBdr>
        <w:spacing w:after="12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Роль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Контакт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Технический контакт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doniponis5@gmail.com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API документация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https://api.smartcentr.store/docs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Админ-панель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https://admin.smartcentr.store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Статус 1С интеграции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Админ-панель -&gt; Настройки</w:t>
            </w:r>
          </w:p>
        </w:tc>
      </w:tr>
    </w:tbl>
    <w:p>
      <w:pPr>
        <w:spacing w:after="60"/>
      </w:pPr>
    </w:p>
    <w:p>
      <w:pPr>
        <w:spacing w:after="100"/>
        <w:jc w:val="both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При обращении подготовьте: тело запроса, HTTP-код ответа, тело ответа с ошибкой и timestamp.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Смарт Центр | S Bonus API v1 | Стр.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S Bonus | ТЗ Интеграция 1С | Конфиденциально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2026-05-20T12:18:47.252Z</dcterms:created>
  <dcterms:modified xsi:type="dcterms:W3CDTF">2026-05-20T12:18:47.253Z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