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P1:case01</w:t>
      </w:r>
    </w:p>
    <w:p w:rsidR="00000000" w:rsidDel="00000000" w:rsidP="00000000" w:rsidRDefault="00000000" w:rsidRPr="00000000" w14:paraId="0000000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[Step1｜圖面特徵元素指認]</w:t>
      </w:r>
    </w:p>
    <w:p w:rsidR="00000000" w:rsidDel="00000000" w:rsidP="00000000" w:rsidRDefault="00000000" w:rsidRPr="00000000" w14:paraId="0000000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 垂直動線</w:t>
      </w:r>
    </w:p>
    <w:p w:rsidR="00000000" w:rsidDel="00000000" w:rsidP="00000000" w:rsidRDefault="00000000" w:rsidRPr="00000000" w14:paraId="00000006">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電梯（EVL-1、EVL-2、EVL-3）</w:t>
      </w:r>
    </w:p>
    <w:p w:rsidR="00000000" w:rsidDel="00000000" w:rsidP="00000000" w:rsidRDefault="00000000" w:rsidRPr="00000000" w14:paraId="00000007">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樓梯（TRP）</w:t>
      </w:r>
    </w:p>
    <w:p w:rsidR="00000000" w:rsidDel="00000000" w:rsidP="00000000" w:rsidRDefault="00000000" w:rsidRPr="00000000" w14:paraId="00000008">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服務核芯區</w:t>
      </w:r>
    </w:p>
    <w:p w:rsidR="00000000" w:rsidDel="00000000" w:rsidP="00000000" w:rsidRDefault="00000000" w:rsidRPr="00000000" w14:paraId="0000000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2. 線性元素</w:t>
      </w:r>
    </w:p>
    <w:p w:rsidR="00000000" w:rsidDel="00000000" w:rsidP="00000000" w:rsidRDefault="00000000" w:rsidRPr="00000000" w14:paraId="0000000B">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中央內側走廊</w:t>
      </w:r>
    </w:p>
    <w:p w:rsidR="00000000" w:rsidDel="00000000" w:rsidP="00000000" w:rsidRDefault="00000000" w:rsidRPr="00000000" w14:paraId="0000000C">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各戶進出動線</w:t>
      </w:r>
    </w:p>
    <w:p w:rsidR="00000000" w:rsidDel="00000000" w:rsidP="00000000" w:rsidRDefault="00000000" w:rsidRPr="00000000" w14:paraId="0000000D">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建築折角轉換節點</w:t>
      </w:r>
    </w:p>
    <w:p w:rsidR="00000000" w:rsidDel="00000000" w:rsidP="00000000" w:rsidRDefault="00000000" w:rsidRPr="00000000" w14:paraId="0000000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3. 機能空間</w:t>
      </w:r>
    </w:p>
    <w:p w:rsidR="00000000" w:rsidDel="00000000" w:rsidP="00000000" w:rsidRDefault="00000000" w:rsidRPr="00000000" w14:paraId="00000010">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居住單元（沿建築外側連續配置）</w:t>
      </w:r>
    </w:p>
    <w:p w:rsidR="00000000" w:rsidDel="00000000" w:rsidP="00000000" w:rsidRDefault="00000000" w:rsidRPr="00000000" w14:paraId="00000011">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衛浴與服務空間</w:t>
      </w:r>
    </w:p>
    <w:p w:rsidR="00000000" w:rsidDel="00000000" w:rsidP="00000000" w:rsidRDefault="00000000" w:rsidRPr="00000000" w14:paraId="00000012">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端部公共空間／共享空間</w:t>
      </w:r>
    </w:p>
    <w:p w:rsidR="00000000" w:rsidDel="00000000" w:rsidP="00000000" w:rsidRDefault="00000000" w:rsidRPr="00000000" w14:paraId="00000013">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屋頂露台（Tagterrasse）</w:t>
      </w:r>
    </w:p>
    <w:p w:rsidR="00000000" w:rsidDel="00000000" w:rsidP="00000000" w:rsidRDefault="00000000" w:rsidRPr="00000000" w14:paraId="00000014">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中央共享活動空間（Fælles lokale）</w:t>
      </w:r>
    </w:p>
    <w:p w:rsidR="00000000" w:rsidDel="00000000" w:rsidP="00000000" w:rsidRDefault="00000000" w:rsidRPr="00000000" w14:paraId="00000015">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地面層商業／服務空間（Erhverv）</w:t>
      </w:r>
    </w:p>
    <w:p w:rsidR="00000000" w:rsidDel="00000000" w:rsidP="00000000" w:rsidRDefault="00000000" w:rsidRPr="00000000" w14:paraId="0000001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4. 開放空間</w:t>
      </w:r>
    </w:p>
    <w:p w:rsidR="00000000" w:rsidDel="00000000" w:rsidP="00000000" w:rsidRDefault="00000000" w:rsidRPr="00000000" w14:paraId="00000018">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屋頂露台</w:t>
      </w:r>
    </w:p>
    <w:p w:rsidR="00000000" w:rsidDel="00000000" w:rsidP="00000000" w:rsidRDefault="00000000" w:rsidRPr="00000000" w14:paraId="00000019">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內側共享交流空間</w:t>
      </w:r>
    </w:p>
    <w:p w:rsidR="00000000" w:rsidDel="00000000" w:rsidP="00000000" w:rsidRDefault="00000000" w:rsidRPr="00000000" w14:paraId="0000001A">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建築端部景觀與公共區域</w:t>
      </w:r>
    </w:p>
    <w:p w:rsidR="00000000" w:rsidDel="00000000" w:rsidP="00000000" w:rsidRDefault="00000000" w:rsidRPr="00000000" w14:paraId="0000001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1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[Step2｜特徵元素空間關係分析]</w:t>
      </w:r>
    </w:p>
    <w:p w:rsidR="00000000" w:rsidDel="00000000" w:rsidP="00000000" w:rsidRDefault="00000000" w:rsidRPr="00000000" w14:paraId="0000001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 核心集中配置</w:t>
      </w:r>
    </w:p>
    <w:p w:rsidR="00000000" w:rsidDel="00000000" w:rsidP="00000000" w:rsidRDefault="00000000" w:rsidRPr="00000000" w14:paraId="00000021">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電梯、樓梯與設備空間集中於建築轉折處及節點位置，形成共享服務核心；藉由集中垂直動線縮短各居住單元至公共設施的距離，同時提升管理與避難效率。</w:t>
      </w:r>
    </w:p>
    <w:p w:rsidR="00000000" w:rsidDel="00000000" w:rsidP="00000000" w:rsidRDefault="00000000" w:rsidRPr="00000000" w14:paraId="0000002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2. 走廊串聯居住群組</w:t>
      </w:r>
    </w:p>
    <w:p w:rsidR="00000000" w:rsidDel="00000000" w:rsidP="00000000" w:rsidRDefault="00000000" w:rsidRPr="00000000" w14:paraId="00000024">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內側連續走廊將兩翼住宅單元串聯成完整系統，各戶皆由共同走廊進出；此配置透過單一動線提高空間使用效率，並建立鄰里交流機會。</w:t>
      </w:r>
    </w:p>
    <w:p w:rsidR="00000000" w:rsidDel="00000000" w:rsidP="00000000" w:rsidRDefault="00000000" w:rsidRPr="00000000" w14:paraId="0000002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3. 居住單元群聚</w:t>
      </w:r>
    </w:p>
    <w:p w:rsidR="00000000" w:rsidDel="00000000" w:rsidP="00000000" w:rsidRDefault="00000000" w:rsidRPr="00000000" w14:paraId="00000027">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住宅單元沿建築外緣規律排列，形成高密度且重複模組化的居住群組；藉由標準化配置提高空間利用率，同時確保多數單元擁有良好採光與視野。</w:t>
      </w:r>
    </w:p>
    <w:p w:rsidR="00000000" w:rsidDel="00000000" w:rsidP="00000000" w:rsidRDefault="00000000" w:rsidRPr="00000000" w14:paraId="0000002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4. 公私層級分明</w:t>
      </w:r>
    </w:p>
    <w:p w:rsidR="00000000" w:rsidDel="00000000" w:rsidP="00000000" w:rsidRDefault="00000000" w:rsidRPr="00000000" w14:paraId="0000002A">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公共動線與共享設施位於建築內側，而居住空間配置於外側立面；透過內公外私的分區策略，在促進社交互動的同時維持居住隱私。</w:t>
      </w:r>
    </w:p>
    <w:p w:rsidR="00000000" w:rsidDel="00000000" w:rsidP="00000000" w:rsidRDefault="00000000" w:rsidRPr="00000000" w14:paraId="0000002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5. 中央共享空間作為社區核心</w:t>
      </w:r>
    </w:p>
    <w:p w:rsidR="00000000" w:rsidDel="00000000" w:rsidP="00000000" w:rsidRDefault="00000000" w:rsidRPr="00000000" w14:paraId="0000002D">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共享活動空間（Fælles lokale）位於量體中心位置，並與多組垂直動線相鄰；藉由中央化配置提升各住戶可及性，強化社區凝聚與日常交流。</w:t>
      </w:r>
    </w:p>
    <w:p w:rsidR="00000000" w:rsidDel="00000000" w:rsidP="00000000" w:rsidRDefault="00000000" w:rsidRPr="00000000" w14:paraId="0000002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6. 露台與公共空間連結</w:t>
      </w:r>
    </w:p>
    <w:p w:rsidR="00000000" w:rsidDel="00000000" w:rsidP="00000000" w:rsidRDefault="00000000" w:rsidRPr="00000000" w14:paraId="00000030">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屋頂露台（Tagterrasse）配置於建築上層並鄰接公共空間；透過室內外活動空間串聯，引入自然光、景觀與休憩機能，提升居住品質。</w:t>
      </w:r>
    </w:p>
    <w:p w:rsidR="00000000" w:rsidDel="00000000" w:rsidP="00000000" w:rsidRDefault="00000000" w:rsidRPr="00000000" w14:paraId="0000003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7. 轉折量體強化交流節點</w:t>
      </w:r>
    </w:p>
    <w:p w:rsidR="00000000" w:rsidDel="00000000" w:rsidP="00000000" w:rsidRDefault="00000000" w:rsidRPr="00000000" w14:paraId="00000033">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V字形量體於中央形成明顯轉折空間，並配置共享機能與垂直核心；藉由建築幾何聚焦人流，形成住戶交流與辨識度較高的社區節點。</w:t>
      </w:r>
    </w:p>
    <w:p w:rsidR="00000000" w:rsidDel="00000000" w:rsidP="00000000" w:rsidRDefault="00000000" w:rsidRPr="00000000" w14:paraId="0000003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8. 端部公共空間與住宅過渡</w:t>
      </w:r>
    </w:p>
    <w:p w:rsidR="00000000" w:rsidDel="00000000" w:rsidP="00000000" w:rsidRDefault="00000000" w:rsidRPr="00000000" w14:paraId="00000036">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建築兩端設置較大尺度公共或共享空間，作為住宅群組與外部環境的緩衝介面；透過端點節點提供多元活動可能，並降低長走廊空間的單調性。</w:t>
      </w:r>
    </w:p>
    <w:p w:rsidR="00000000" w:rsidDel="00000000" w:rsidP="00000000" w:rsidRDefault="00000000" w:rsidRPr="00000000" w14:paraId="0000003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9. 垂直層級遞進</w:t>
      </w:r>
    </w:p>
    <w:p w:rsidR="00000000" w:rsidDel="00000000" w:rsidP="00000000" w:rsidRDefault="00000000" w:rsidRPr="00000000" w14:paraId="00000039">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地面層以商業與公共服務機能（Erhverv）為主，中高樓層配置住宅單元，屋頂則設置露台與共享活動空間；機能由開放公共逐步轉向半公共與私密居住空間，形成清晰的垂直層級結構。</w:t>
      </w:r>
    </w:p>
    <w:p w:rsidR="00000000" w:rsidDel="00000000" w:rsidP="00000000" w:rsidRDefault="00000000" w:rsidRPr="00000000" w14:paraId="0000003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10. 共用設施服務多戶</w:t>
      </w:r>
    </w:p>
    <w:p w:rsidR="00000000" w:rsidDel="00000000" w:rsidP="00000000" w:rsidRDefault="00000000" w:rsidRPr="00000000" w14:paraId="0000003C">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每組垂直核心、走廊與共享空間皆服務周邊多個住宅單元；藉由資源共享降低重複設施需求，提升整體建築營運與管理效率。</w:t>
      </w:r>
    </w:p>
    <w:p w:rsidR="00000000" w:rsidDel="00000000" w:rsidP="00000000" w:rsidRDefault="00000000" w:rsidRPr="00000000" w14:paraId="0000003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P2:case01</w:t>
      </w:r>
    </w:p>
    <w:p w:rsidR="00000000" w:rsidDel="00000000" w:rsidP="00000000" w:rsidRDefault="00000000" w:rsidRPr="00000000" w14:paraId="0000004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[室外空間感受分析]</w:t>
      </w:r>
    </w:p>
    <w:p w:rsidR="00000000" w:rsidDel="00000000" w:rsidP="00000000" w:rsidRDefault="00000000" w:rsidRPr="00000000" w14:paraId="0000004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 材料</w:t>
      </w:r>
    </w:p>
    <w:p w:rsidR="00000000" w:rsidDel="00000000" w:rsidP="00000000" w:rsidRDefault="00000000" w:rsidRPr="00000000" w14:paraId="00000044">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大面積玻璃帷幕搭配金屬構件與鋼製陽台，呈現光滑且硬質的材料特性；透明與精細的材質語彙帶來現代、輕盈且具科技感的心理感受。</w:t>
      </w:r>
    </w:p>
    <w:p w:rsidR="00000000" w:rsidDel="00000000" w:rsidP="00000000" w:rsidRDefault="00000000" w:rsidRPr="00000000" w14:paraId="0000004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2. 顏色</w:t>
      </w:r>
    </w:p>
    <w:p w:rsidR="00000000" w:rsidDel="00000000" w:rsidP="00000000" w:rsidRDefault="00000000" w:rsidRPr="00000000" w14:paraId="00000047">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建築以冷色系玻璃藍綠色為主，搭配深灰色金屬陽台與結構體；冷色調營造出理性、安定且具有都市感的空間氛圍。</w:t>
      </w:r>
    </w:p>
    <w:p w:rsidR="00000000" w:rsidDel="00000000" w:rsidP="00000000" w:rsidRDefault="00000000" w:rsidRPr="00000000" w14:paraId="0000004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3. 設計語彙</w:t>
      </w:r>
    </w:p>
    <w:p w:rsidR="00000000" w:rsidDel="00000000" w:rsidP="00000000" w:rsidRDefault="00000000" w:rsidRPr="00000000" w14:paraId="0000004A">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立面大量運用三角形懸挑陽台作為重複語彙，形成強烈節奏與方向性；尖角構圖引導視線沿立面延伸，帶來動態且富有張力的空間感受。</w:t>
      </w:r>
    </w:p>
    <w:p w:rsidR="00000000" w:rsidDel="00000000" w:rsidP="00000000" w:rsidRDefault="00000000" w:rsidRPr="00000000" w14:paraId="0000004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4. 綠化</w:t>
      </w:r>
    </w:p>
    <w:p w:rsidR="00000000" w:rsidDel="00000000" w:rsidP="00000000" w:rsidRDefault="00000000" w:rsidRPr="00000000" w14:paraId="0000004D">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建築前方配置草坡、灌木與喬木景觀，綠化覆蓋度屬中等；植栽柔化大量玻璃與金屬帶來的冷硬感，增加親近自然與放鬆的心理感受。</w:t>
      </w:r>
    </w:p>
    <w:p w:rsidR="00000000" w:rsidDel="00000000" w:rsidP="00000000" w:rsidRDefault="00000000" w:rsidRPr="00000000" w14:paraId="0000004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5. 周遭環境</w:t>
      </w:r>
    </w:p>
    <w:p w:rsidR="00000000" w:rsidDel="00000000" w:rsidP="00000000" w:rsidRDefault="00000000" w:rsidRPr="00000000" w14:paraId="00000050">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基地鄰近開放綠地、步行空間與交通設施，周邊建築密度相對適中；開闊的環境條件提供良好視野與採光，使居住者感受到都市便利與開放性兼具的生活品質。</w:t>
      </w:r>
    </w:p>
    <w:p w:rsidR="00000000" w:rsidDel="00000000" w:rsidP="00000000" w:rsidRDefault="00000000" w:rsidRPr="00000000" w14:paraId="0000005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5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[整體空間氛圍]</w:t>
      </w:r>
    </w:p>
    <w:p w:rsidR="00000000" w:rsidDel="00000000" w:rsidP="00000000" w:rsidRDefault="00000000" w:rsidRPr="00000000" w14:paraId="0000005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建築透過玻璃帷幕、重複三角陽台與折線量體塑造鮮明地標性意象，搭配前方景觀綠帶與開放空間，使整體呈現兼具現代感、活力感與都市休閒氛圍的居住環境。</w:t>
      </w:r>
    </w:p>
    <w:p w:rsidR="00000000" w:rsidDel="00000000" w:rsidP="00000000" w:rsidRDefault="00000000" w:rsidRPr="00000000" w14:paraId="0000005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P2:case01（室內）</w:t>
      </w:r>
    </w:p>
    <w:p w:rsidR="00000000" w:rsidDel="00000000" w:rsidP="00000000" w:rsidRDefault="00000000" w:rsidRPr="00000000" w14:paraId="0000005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[室內空間感受分析]</w:t>
      </w:r>
    </w:p>
    <w:p w:rsidR="00000000" w:rsidDel="00000000" w:rsidP="00000000" w:rsidRDefault="00000000" w:rsidRPr="00000000" w14:paraId="0000005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 材料</w:t>
      </w:r>
    </w:p>
    <w:p w:rsidR="00000000" w:rsidDel="00000000" w:rsidP="00000000" w:rsidRDefault="00000000" w:rsidRPr="00000000" w14:paraId="0000005D">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白色金屬欄杆搭配木質地坪與大面玻璃窗，形成硬質與溫潤材質的對比；金屬帶來輕盈俐落感，而木材則增加居家的溫暖與舒適感。</w:t>
      </w:r>
    </w:p>
    <w:p w:rsidR="00000000" w:rsidDel="00000000" w:rsidP="00000000" w:rsidRDefault="00000000" w:rsidRPr="00000000" w14:paraId="0000005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2. 顏色</w:t>
      </w:r>
    </w:p>
    <w:p w:rsidR="00000000" w:rsidDel="00000000" w:rsidP="00000000" w:rsidRDefault="00000000" w:rsidRPr="00000000" w14:paraId="00000060">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空間以白色牆面與淺色木地板為主，搭配局部深色窗框；淺色系營造明亮、純淨且放鬆的氛圍，使室內顯得更加寬敞。</w:t>
      </w:r>
    </w:p>
    <w:p w:rsidR="00000000" w:rsidDel="00000000" w:rsidP="00000000" w:rsidRDefault="00000000" w:rsidRPr="00000000" w14:paraId="0000006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3. 設計語彙</w:t>
      </w:r>
    </w:p>
    <w:p w:rsidR="00000000" w:rsidDel="00000000" w:rsidP="00000000" w:rsidRDefault="00000000" w:rsidRPr="00000000" w14:paraId="00000063">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挑高空間結合夾層平台與垂直窗景，形成強烈的垂直延伸感；視線沿樓梯、欄杆與窗框向上與向外延伸，強化空間開放性與流動感。</w:t>
      </w:r>
    </w:p>
    <w:p w:rsidR="00000000" w:rsidDel="00000000" w:rsidP="00000000" w:rsidRDefault="00000000" w:rsidRPr="00000000" w14:paraId="0000006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4. 光線</w:t>
      </w:r>
    </w:p>
    <w:p w:rsidR="00000000" w:rsidDel="00000000" w:rsidP="00000000" w:rsidRDefault="00000000" w:rsidRPr="00000000" w14:paraId="00000066">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大量落地窗引入自然日光，形成高亮度且偏冷白色的自然採光環境；陽光穿越空間產生明暗層次，使室內呈現通透明亮且充滿活力的氛圍。</w:t>
      </w:r>
    </w:p>
    <w:p w:rsidR="00000000" w:rsidDel="00000000" w:rsidP="00000000" w:rsidRDefault="00000000" w:rsidRPr="00000000" w14:paraId="0000006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5. 窗景</w:t>
      </w:r>
    </w:p>
    <w:p w:rsidR="00000000" w:rsidDel="00000000" w:rsidP="00000000" w:rsidRDefault="00000000" w:rsidRPr="00000000" w14:paraId="00000069">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大面開窗將外部綠地與城市景觀納入室內視野，形成開闊框景效果；自然景觀與天空視野降低室內壓迫感，提升居住者的放鬆與舒適感受。</w:t>
      </w:r>
    </w:p>
    <w:p w:rsidR="00000000" w:rsidDel="00000000" w:rsidP="00000000" w:rsidRDefault="00000000" w:rsidRPr="00000000" w14:paraId="0000006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6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[整體空間氛圍]</w:t>
      </w:r>
    </w:p>
    <w:p w:rsidR="00000000" w:rsidDel="00000000" w:rsidP="00000000" w:rsidRDefault="00000000" w:rsidRPr="00000000" w14:paraId="0000006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空間透過挑高複層配置、大面積玻璃開口與極簡白色基調，營造出明亮、通透且富有現代感的居住氛圍；同時藉由木質材料與自然景觀的引入，平衡現代空間的理性特質，帶來溫暖且舒適的生活感受。</w:t>
      </w:r>
    </w:p>
    <w:p w:rsidR="00000000" w:rsidDel="00000000" w:rsidP="00000000" w:rsidRDefault="00000000" w:rsidRPr="00000000" w14:paraId="0000007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網頁資料[archdaily]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1155cc"/>
          <w:u w:val="single"/>
        </w:rPr>
      </w:pPr>
      <w:r w:rsidDel="00000000" w:rsidR="00000000" w:rsidRPr="00000000">
        <w:rPr>
          <w:rtl w:val="0"/>
        </w:rPr>
        <w:t xml:space="preserve">The VM Houses are two residential blocks formed as the letters V and M. The blocks are formed as such to allow for daylight, privacy and views. The vis-à-vis with the neighbour is eliminated by pushing the slab in its centre, ensuring diagonal views to the vast and open, surrounding fields. All apartments have a double-height space to the north and wide panoramic views to the south. The logic of the diagonal slab utilized in the V house is broken down in smaller portions for the M house. In this project, the typology of the Unite d' Habitation of Le Corbusier is reinterpreted and improved; the central corridors are short and receive light from both ends, like bullet holes penetrating the building. The VM Houses offer more than 80 different apartment types that are programmatically flexible and open to the individual needs of contemporary life - a mosaic of different life forms.</w:t>
      </w:r>
      <w:r w:rsidDel="00000000" w:rsidR="00000000" w:rsidRPr="00000000">
        <w:fldChar w:fldCharType="begin"/>
        <w:instrText xml:space="preserve"> HYPERLINK "https://www.archdaily.com/970/vm-houses-plot-big-jds/608b6e11f91c819bb300000d-vm-houses-plot-big-jds-photo" </w:instrText>
        <w:fldChar w:fldCharType="separate"/>
      </w:r>
      <w:r w:rsidDel="00000000" w:rsidR="00000000" w:rsidRPr="00000000">
        <w:rPr>
          <w:rtl w:val="0"/>
        </w:rPr>
      </w:r>
    </w:p>
    <w:p w:rsidR="00000000" w:rsidDel="00000000" w:rsidP="00000000" w:rsidRDefault="00000000" w:rsidRPr="00000000" w14:paraId="00000074">
      <w:pPr>
        <w:rPr/>
      </w:pPr>
      <w:r w:rsidDel="00000000" w:rsidR="00000000" w:rsidRPr="00000000">
        <w:fldChar w:fldCharType="end"/>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