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A2744"/>
          <w:sz w:val="68"/>
        </w:rPr>
        <w:t>CAHIER DES CHARGES</w:t>
      </w:r>
    </w:p>
    <w:p>
      <w:pPr>
        <w:jc w:val="center"/>
        <w:pBdr>
          <w:bottom w:val="single" w:sz="28" w:space="4" w:color="2563EB"/>
        </w:pBdr>
      </w:pPr>
    </w:p>
    <w:p>
      <w:pPr>
        <w:spacing w:before="360"/>
        <w:jc w:val="center"/>
      </w:pPr>
      <w:r>
        <w:rPr>
          <w:rFonts w:ascii="Calibri" w:hAnsi="Calibri"/>
          <w:b/>
          <w:color w:val="2563EB"/>
          <w:sz w:val="40"/>
        </w:rPr>
        <w:t>Plateforme de Gestion de Projets, de Taches</w:t>
        <w:br/>
        <w:t>et de Collaboration d'Equipe</w:t>
      </w:r>
    </w:p>
    <w:p>
      <w:pPr>
        <w:spacing w:before="120"/>
        <w:jc w:val="center"/>
      </w:pPr>
      <w:r>
        <w:rPr>
          <w:rFonts w:ascii="Calibri" w:hAnsi="Calibri"/>
          <w:i/>
          <w:color w:val="4B5563"/>
          <w:sz w:val="26"/>
        </w:rPr>
        <w:t>Application web full-stack — Spring Boot &amp; Angular 21</w:t>
      </w:r>
    </w:p>
    <w:p/>
    <w:p/>
    <w:p/>
    <w:p/>
    <w:tbl>
      <w:tblPr>
        <w:tblW w:type="auto" w:w="0"/>
        <w:jc w:val="center"/>
        <w:tblLook w:firstColumn="1" w:firstRow="1" w:lastColumn="0" w:lastRow="0" w:noHBand="0" w:noVBand="1" w:val="04A0"/>
      </w:tblPr>
      <w:tblGrid>
        <w:gridCol w:w="4816"/>
        <w:gridCol w:w="4816"/>
      </w:tblGrid>
      <w:tr>
        <w:tc>
          <w:tcPr>
            <w:tcW w:type="dxa" w:w="3168"/>
            <w:shd w:val="clear" w:color="auto" w:fill="1A2744"/>
            <w:tcMar>
              <w:top w:w="80" w:type="dxa"/>
              <w:bottom w:w="80" w:type="dxa"/>
              <w:start w:w="120" w:type="dxa"/>
              <w:end w:w="120" w:type="dxa"/>
            </w:tcMar>
          </w:tcPr>
          <w:p>
            <w:r>
              <w:rPr>
                <w:rFonts w:ascii="Calibri" w:hAnsi="Calibri"/>
                <w:b/>
                <w:color w:val="FFFFFF"/>
                <w:sz w:val="21"/>
              </w:rPr>
              <w:t>Intitule du projet</w:t>
            </w:r>
          </w:p>
        </w:tc>
        <w:tc>
          <w:tcPr>
            <w:tcW w:type="dxa" w:w="6192"/>
            <w:tcMar>
              <w:top w:w="80" w:type="dxa"/>
              <w:bottom w:w="80" w:type="dxa"/>
              <w:start w:w="120" w:type="dxa"/>
              <w:end w:w="120" w:type="dxa"/>
            </w:tcMar>
            <w:shd w:val="clear" w:color="auto" w:fill="EAF0F8"/>
          </w:tcPr>
          <w:p>
            <w:r>
              <w:rPr>
                <w:rFonts w:ascii="Calibri" w:hAnsi="Calibri"/>
                <w:sz w:val="21"/>
              </w:rPr>
              <w:t>Systeme de Gestion de Projets et de Taches (GPI App)</w:t>
            </w:r>
          </w:p>
        </w:tc>
      </w:tr>
      <w:tr>
        <w:tc>
          <w:tcPr>
            <w:tcW w:type="dxa" w:w="3168"/>
            <w:shd w:val="clear" w:color="auto" w:fill="1A2744"/>
            <w:tcMar>
              <w:top w:w="80" w:type="dxa"/>
              <w:bottom w:w="80" w:type="dxa"/>
              <w:start w:w="120" w:type="dxa"/>
              <w:end w:w="120" w:type="dxa"/>
            </w:tcMar>
          </w:tcPr>
          <w:p>
            <w:r>
              <w:rPr>
                <w:rFonts w:ascii="Calibri" w:hAnsi="Calibri"/>
                <w:b/>
                <w:color w:val="FFFFFF"/>
                <w:sz w:val="21"/>
              </w:rPr>
              <w:t>Type de document</w:t>
            </w:r>
          </w:p>
        </w:tc>
        <w:tc>
          <w:tcPr>
            <w:tcW w:type="dxa" w:w="6192"/>
            <w:tcMar>
              <w:top w:w="80" w:type="dxa"/>
              <w:bottom w:w="80" w:type="dxa"/>
              <w:start w:w="120" w:type="dxa"/>
              <w:end w:w="120" w:type="dxa"/>
            </w:tcMar>
            <w:shd w:val="clear" w:color="auto" w:fill="EAF0F8"/>
          </w:tcPr>
          <w:p>
            <w:r>
              <w:rPr>
                <w:rFonts w:ascii="Calibri" w:hAnsi="Calibri"/>
                <w:sz w:val="21"/>
              </w:rPr>
              <w:t>Cahier des charges fonctionnel et technique</w:t>
            </w:r>
          </w:p>
        </w:tc>
      </w:tr>
      <w:tr>
        <w:tc>
          <w:tcPr>
            <w:tcW w:type="dxa" w:w="3168"/>
            <w:shd w:val="clear" w:color="auto" w:fill="1A2744"/>
            <w:tcMar>
              <w:top w:w="80" w:type="dxa"/>
              <w:bottom w:w="80" w:type="dxa"/>
              <w:start w:w="120" w:type="dxa"/>
              <w:end w:w="120" w:type="dxa"/>
            </w:tcMar>
          </w:tcPr>
          <w:p>
            <w:r>
              <w:rPr>
                <w:rFonts w:ascii="Calibri" w:hAnsi="Calibri"/>
                <w:b/>
                <w:color w:val="FFFFFF"/>
                <w:sz w:val="21"/>
              </w:rPr>
              <w:t>Version</w:t>
            </w:r>
          </w:p>
        </w:tc>
        <w:tc>
          <w:tcPr>
            <w:tcW w:type="dxa" w:w="6192"/>
            <w:tcMar>
              <w:top w:w="80" w:type="dxa"/>
              <w:bottom w:w="80" w:type="dxa"/>
              <w:start w:w="120" w:type="dxa"/>
              <w:end w:w="120" w:type="dxa"/>
            </w:tcMar>
            <w:shd w:val="clear" w:color="auto" w:fill="EAF0F8"/>
          </w:tcPr>
          <w:p>
            <w:r>
              <w:rPr>
                <w:rFonts w:ascii="Calibri" w:hAnsi="Calibri"/>
                <w:sz w:val="21"/>
              </w:rPr>
              <w:t>1.0</w:t>
            </w:r>
          </w:p>
        </w:tc>
      </w:tr>
      <w:tr>
        <w:tc>
          <w:tcPr>
            <w:tcW w:type="dxa" w:w="3168"/>
            <w:shd w:val="clear" w:color="auto" w:fill="1A2744"/>
            <w:tcMar>
              <w:top w:w="80" w:type="dxa"/>
              <w:bottom w:w="80" w:type="dxa"/>
              <w:start w:w="120" w:type="dxa"/>
              <w:end w:w="120" w:type="dxa"/>
            </w:tcMar>
          </w:tcPr>
          <w:p>
            <w:r>
              <w:rPr>
                <w:rFonts w:ascii="Calibri" w:hAnsi="Calibri"/>
                <w:b/>
                <w:color w:val="FFFFFF"/>
                <w:sz w:val="21"/>
              </w:rPr>
              <w:t>Date</w:t>
            </w:r>
          </w:p>
        </w:tc>
        <w:tc>
          <w:tcPr>
            <w:tcW w:type="dxa" w:w="6192"/>
            <w:tcMar>
              <w:top w:w="80" w:type="dxa"/>
              <w:bottom w:w="80" w:type="dxa"/>
              <w:start w:w="120" w:type="dxa"/>
              <w:end w:w="120" w:type="dxa"/>
            </w:tcMar>
            <w:shd w:val="clear" w:color="auto" w:fill="EAF0F8"/>
          </w:tcPr>
          <w:p>
            <w:r>
              <w:rPr>
                <w:rFonts w:ascii="Calibri" w:hAnsi="Calibri"/>
                <w:sz w:val="21"/>
              </w:rPr>
              <w:t>29 mai 2026</w:t>
            </w:r>
          </w:p>
        </w:tc>
      </w:tr>
      <w:tr>
        <w:tc>
          <w:tcPr>
            <w:tcW w:type="dxa" w:w="3168"/>
            <w:shd w:val="clear" w:color="auto" w:fill="1A2744"/>
            <w:tcMar>
              <w:top w:w="80" w:type="dxa"/>
              <w:bottom w:w="80" w:type="dxa"/>
              <w:start w:w="120" w:type="dxa"/>
              <w:end w:w="120" w:type="dxa"/>
            </w:tcMar>
          </w:tcPr>
          <w:p>
            <w:r>
              <w:rPr>
                <w:rFonts w:ascii="Calibri" w:hAnsi="Calibri"/>
                <w:b/>
                <w:color w:val="FFFFFF"/>
                <w:sz w:val="21"/>
              </w:rPr>
              <w:t>Statut du produit</w:t>
            </w:r>
          </w:p>
        </w:tc>
        <w:tc>
          <w:tcPr>
            <w:tcW w:type="dxa" w:w="6192"/>
            <w:tcMar>
              <w:top w:w="80" w:type="dxa"/>
              <w:bottom w:w="80" w:type="dxa"/>
              <w:start w:w="120" w:type="dxa"/>
              <w:end w:w="120" w:type="dxa"/>
            </w:tcMar>
            <w:shd w:val="clear" w:color="auto" w:fill="EAF0F8"/>
          </w:tcPr>
          <w:p>
            <w:r>
              <w:rPr>
                <w:rFonts w:ascii="Calibri" w:hAnsi="Calibri"/>
                <w:sz w:val="21"/>
              </w:rPr>
              <w:t>Operationnel — en evolution continue</w:t>
            </w:r>
          </w:p>
        </w:tc>
      </w:tr>
      <w:tr>
        <w:tc>
          <w:tcPr>
            <w:tcW w:type="dxa" w:w="3168"/>
            <w:shd w:val="clear" w:color="auto" w:fill="1A2744"/>
            <w:tcMar>
              <w:top w:w="80" w:type="dxa"/>
              <w:bottom w:w="80" w:type="dxa"/>
              <w:start w:w="120" w:type="dxa"/>
              <w:end w:w="120" w:type="dxa"/>
            </w:tcMar>
          </w:tcPr>
          <w:p>
            <w:r>
              <w:rPr>
                <w:rFonts w:ascii="Calibri" w:hAnsi="Calibri"/>
                <w:b/>
                <w:color w:val="FFFFFF"/>
                <w:sz w:val="21"/>
              </w:rPr>
              <w:t>Etablissement</w:t>
            </w:r>
          </w:p>
        </w:tc>
        <w:tc>
          <w:tcPr>
            <w:tcW w:type="dxa" w:w="6192"/>
            <w:tcMar>
              <w:top w:w="80" w:type="dxa"/>
              <w:bottom w:w="80" w:type="dxa"/>
              <w:start w:w="120" w:type="dxa"/>
              <w:end w:w="120" w:type="dxa"/>
            </w:tcMar>
            <w:shd w:val="clear" w:color="auto" w:fill="EAF0F8"/>
          </w:tcPr>
          <w:p>
            <w:r>
              <w:rPr>
                <w:rFonts w:ascii="Calibri" w:hAnsi="Calibri"/>
                <w:sz w:val="21"/>
              </w:rPr>
              <w:t>Saint Jean — Ecole d'Ingenieurs</w:t>
            </w:r>
          </w:p>
        </w:tc>
      </w:tr>
      <w:tr>
        <w:tc>
          <w:tcPr>
            <w:tcW w:type="dxa" w:w="3168"/>
            <w:shd w:val="clear" w:color="auto" w:fill="1A2744"/>
            <w:tcMar>
              <w:top w:w="80" w:type="dxa"/>
              <w:bottom w:w="80" w:type="dxa"/>
              <w:start w:w="120" w:type="dxa"/>
              <w:end w:w="120" w:type="dxa"/>
            </w:tcMar>
          </w:tcPr>
          <w:p>
            <w:r>
              <w:rPr>
                <w:rFonts w:ascii="Calibri" w:hAnsi="Calibri"/>
                <w:b/>
                <w:color w:val="FFFFFF"/>
                <w:sz w:val="21"/>
              </w:rPr>
              <w:t>Auteur</w:t>
            </w:r>
          </w:p>
        </w:tc>
        <w:tc>
          <w:tcPr>
            <w:tcW w:type="dxa" w:w="6192"/>
            <w:tcMar>
              <w:top w:w="80" w:type="dxa"/>
              <w:bottom w:w="80" w:type="dxa"/>
              <w:start w:w="120" w:type="dxa"/>
              <w:end w:w="120" w:type="dxa"/>
            </w:tcMar>
            <w:shd w:val="clear" w:color="auto" w:fill="EAF0F8"/>
          </w:tcPr>
          <w:p>
            <w:r>
              <w:rPr>
                <w:rFonts w:ascii="Calibri" w:hAnsi="Calibri"/>
                <w:sz w:val="21"/>
              </w:rPr>
              <w:t>Equipe de developpement</w:t>
            </w:r>
          </w:p>
        </w:tc>
      </w:tr>
    </w:tbl>
    <w:p>
      <w:r>
        <w:br w:type="page"/>
      </w:r>
    </w:p>
    <w:p>
      <w:pPr>
        <w:keepNext/>
        <w:spacing w:before="400" w:after="160"/>
        <w:pBdr>
          <w:bottom w:val="single" w:sz="18" w:space="4" w:color="2563EB"/>
        </w:pBdr>
      </w:pPr>
      <w:r>
        <w:rPr>
          <w:rFonts w:ascii="Calibri" w:hAnsi="Calibri"/>
          <w:b/>
          <w:color w:val="1A2744"/>
          <w:sz w:val="34"/>
        </w:rPr>
        <w:t>Sommaire</w:t>
      </w:r>
    </w:p>
    <w:p>
      <w:pPr>
        <w:spacing w:after="80"/>
        <w:ind w:left="288"/>
      </w:pPr>
      <w:r>
        <w:rPr>
          <w:rFonts w:ascii="Calibri" w:hAnsi="Calibri"/>
          <w:color w:val="1A2744"/>
          <w:sz w:val="23"/>
        </w:rPr>
        <w:t>1.  Presentation generale du projet</w:t>
      </w:r>
    </w:p>
    <w:p>
      <w:pPr>
        <w:spacing w:after="80"/>
        <w:ind w:left="288"/>
      </w:pPr>
      <w:r>
        <w:rPr>
          <w:rFonts w:ascii="Calibri" w:hAnsi="Calibri"/>
          <w:color w:val="1A2744"/>
          <w:sz w:val="23"/>
        </w:rPr>
        <w:t>2.  Contexte et problematique</w:t>
      </w:r>
    </w:p>
    <w:p>
      <w:pPr>
        <w:spacing w:after="80"/>
        <w:ind w:left="288"/>
      </w:pPr>
      <w:r>
        <w:rPr>
          <w:rFonts w:ascii="Calibri" w:hAnsi="Calibri"/>
          <w:color w:val="1A2744"/>
          <w:sz w:val="23"/>
        </w:rPr>
        <w:t>3.  Objectifs du systeme</w:t>
      </w:r>
    </w:p>
    <w:p>
      <w:pPr>
        <w:spacing w:after="80"/>
        <w:ind w:left="288"/>
      </w:pPr>
      <w:r>
        <w:rPr>
          <w:rFonts w:ascii="Calibri" w:hAnsi="Calibri"/>
          <w:color w:val="1A2744"/>
          <w:sz w:val="23"/>
        </w:rPr>
        <w:t>4.  Perimetre fonctionnel et acteurs</w:t>
      </w:r>
    </w:p>
    <w:p>
      <w:pPr>
        <w:spacing w:after="80"/>
        <w:ind w:left="288"/>
      </w:pPr>
      <w:r>
        <w:rPr>
          <w:rFonts w:ascii="Calibri" w:hAnsi="Calibri"/>
          <w:color w:val="1A2744"/>
          <w:sz w:val="23"/>
        </w:rPr>
        <w:t>5.  Etat des lieux — Fonctionnalites realisees</w:t>
      </w:r>
    </w:p>
    <w:p>
      <w:pPr>
        <w:spacing w:after="80"/>
        <w:ind w:left="288"/>
      </w:pPr>
      <w:r>
        <w:rPr>
          <w:rFonts w:ascii="Calibri" w:hAnsi="Calibri"/>
          <w:color w:val="1A2744"/>
          <w:sz w:val="23"/>
        </w:rPr>
        <w:t>6.  Architecture technique existante</w:t>
      </w:r>
    </w:p>
    <w:p>
      <w:pPr>
        <w:spacing w:after="80"/>
        <w:ind w:left="288"/>
      </w:pPr>
      <w:r>
        <w:rPr>
          <w:rFonts w:ascii="Calibri" w:hAnsi="Calibri"/>
          <w:color w:val="1A2744"/>
          <w:sz w:val="23"/>
        </w:rPr>
        <w:t>7.  Axes d'innovation a developper</w:t>
      </w:r>
    </w:p>
    <w:p>
      <w:pPr>
        <w:spacing w:after="80"/>
        <w:ind w:left="288"/>
      </w:pPr>
      <w:r>
        <w:rPr>
          <w:rFonts w:ascii="Calibri" w:hAnsi="Calibri"/>
          <w:color w:val="1A2744"/>
          <w:sz w:val="23"/>
        </w:rPr>
        <w:t>8.  Fonctionnalites a ajouter (backlog)</w:t>
      </w:r>
    </w:p>
    <w:p>
      <w:pPr>
        <w:spacing w:after="80"/>
        <w:ind w:left="288"/>
      </w:pPr>
      <w:r>
        <w:rPr>
          <w:rFonts w:ascii="Calibri" w:hAnsi="Calibri"/>
          <w:color w:val="1A2744"/>
          <w:sz w:val="23"/>
        </w:rPr>
        <w:t>9.  Exigences non fonctionnelles</w:t>
      </w:r>
    </w:p>
    <w:p>
      <w:pPr>
        <w:spacing w:after="80"/>
        <w:ind w:left="288"/>
      </w:pPr>
      <w:r>
        <w:rPr>
          <w:rFonts w:ascii="Calibri" w:hAnsi="Calibri"/>
          <w:color w:val="1A2744"/>
          <w:sz w:val="23"/>
        </w:rPr>
        <w:t>10. Planning previsionnel et lots de livraison</w:t>
      </w:r>
    </w:p>
    <w:p>
      <w:pPr>
        <w:spacing w:after="80"/>
        <w:ind w:left="288"/>
      </w:pPr>
      <w:r>
        <w:rPr>
          <w:rFonts w:ascii="Calibri" w:hAnsi="Calibri"/>
          <w:color w:val="1A2744"/>
          <w:sz w:val="23"/>
        </w:rPr>
        <w:t>11. Risques et mesures de mitigation</w:t>
      </w:r>
    </w:p>
    <w:p>
      <w:pPr>
        <w:spacing w:after="80"/>
        <w:ind w:left="288"/>
      </w:pPr>
      <w:r>
        <w:rPr>
          <w:rFonts w:ascii="Calibri" w:hAnsi="Calibri"/>
          <w:color w:val="1A2744"/>
          <w:sz w:val="23"/>
        </w:rPr>
        <w:t>12. Criteres de reception et conclusion</w:t>
      </w:r>
    </w:p>
    <w:p>
      <w:r>
        <w:br w:type="page"/>
      </w:r>
    </w:p>
    <w:p>
      <w:pPr>
        <w:keepNext/>
        <w:spacing w:before="400" w:after="160"/>
        <w:pBdr>
          <w:bottom w:val="single" w:sz="18" w:space="4" w:color="2563EB"/>
        </w:pBdr>
      </w:pPr>
      <w:r>
        <w:rPr>
          <w:rFonts w:ascii="Calibri" w:hAnsi="Calibri"/>
          <w:b/>
          <w:color w:val="1A2744"/>
          <w:sz w:val="34"/>
        </w:rPr>
        <w:t>1.  Presentation generale du projet</w:t>
      </w:r>
    </w:p>
    <w:p>
      <w:pPr>
        <w:spacing w:after="120"/>
      </w:pPr>
      <w:r>
        <w:rPr>
          <w:rFonts w:ascii="Calibri" w:hAnsi="Calibri"/>
          <w:b w:val="0"/>
          <w:i w:val="0"/>
          <w:sz w:val="22"/>
        </w:rPr>
        <w:t>Le present document constitue le cahier des charges de la plateforme de gestion de projets et de taches developpee dans le cadre du systeme GPI App. Il decrit le perimetre fonctionnel, l'architecture technique, l'etat d'avancement du produit ainsi que les axes d'innovation et d'evolution retenus.</w:t>
      </w:r>
    </w:p>
    <w:p>
      <w:pPr>
        <w:spacing w:after="120"/>
      </w:pPr>
      <w:r>
        <w:rPr>
          <w:rFonts w:ascii="Calibri" w:hAnsi="Calibri"/>
          <w:b w:val="0"/>
          <w:i w:val="0"/>
          <w:sz w:val="22"/>
        </w:rPr>
        <w:t>Il s'agit d'une application web full-stack destinee a centraliser le pilotage des projets, l'organisation des taches, la collaboration des equipes et le suivi de la performance au sein d'une organisation. Le systeme repose sur une architecture moderne decouplee : une API REST Spring Boot cote serveur et une application monopage (SPA) Angular 21 cote client.</w:t>
      </w:r>
    </w:p>
    <w:p>
      <w:pPr>
        <w:keepNext/>
        <w:spacing w:before="240" w:after="80"/>
      </w:pPr>
      <w:r>
        <w:rPr>
          <w:rFonts w:ascii="Calibri" w:hAnsi="Calibri"/>
          <w:b/>
          <w:color w:val="2563EB"/>
          <w:sz w:val="26"/>
        </w:rPr>
        <w:t>Vision produit</w:t>
      </w:r>
    </w:p>
    <w:p>
      <w:pPr>
        <w:spacing w:after="120"/>
      </w:pPr>
      <w:r>
        <w:rPr>
          <w:rFonts w:ascii="Calibri" w:hAnsi="Calibri"/>
          <w:b w:val="0"/>
          <w:i w:val="0"/>
          <w:sz w:val="22"/>
        </w:rPr>
        <w:t>Offrir un environnement de travail unifie, professionnel et evolutif, permettant aux administrateurs, chefs de projet et collaborateurs de planifier, executer et suivre l'ensemble des activites d'un projet depuis une interface unique, securisee et en temps reel.</w:t>
      </w:r>
    </w:p>
    <w:p>
      <w:pPr>
        <w:keepNext/>
        <w:spacing w:before="400" w:after="160"/>
        <w:pBdr>
          <w:bottom w:val="single" w:sz="18" w:space="4" w:color="2563EB"/>
        </w:pBdr>
      </w:pPr>
      <w:r>
        <w:rPr>
          <w:rFonts w:ascii="Calibri" w:hAnsi="Calibri"/>
          <w:b/>
          <w:color w:val="1A2744"/>
          <w:sz w:val="34"/>
        </w:rPr>
        <w:t>2.  Contexte et problematique</w:t>
      </w:r>
    </w:p>
    <w:p>
      <w:pPr>
        <w:spacing w:after="120"/>
      </w:pPr>
      <w:r>
        <w:rPr>
          <w:rFonts w:ascii="Calibri" w:hAnsi="Calibri"/>
          <w:b w:val="0"/>
          <w:i w:val="0"/>
          <w:sz w:val="22"/>
        </w:rPr>
        <w:t>La gestion des projets dans de nombreuses organisations souffre encore d'une dispersion des outils : suivi des taches dans un tableur, echanges par messagerie externe, depot des livrables par courriel, reporting manuel. Cette fragmentation entraine une perte d'information, un manque de visibilite sur l'avancement reel et une difficulte a mesurer la performance des equipes.</w:t>
      </w:r>
    </w:p>
    <w:p>
      <w:pPr>
        <w:spacing w:after="120"/>
      </w:pPr>
      <w:r>
        <w:rPr>
          <w:rFonts w:ascii="Calibri" w:hAnsi="Calibri"/>
          <w:b w:val="0"/>
          <w:i w:val="0"/>
          <w:sz w:val="22"/>
        </w:rPr>
        <w:t>Le projet GPI App repond a ce besoin en proposant une solution integree couvrant l'ensemble du cycle de vie d'un projet :</w:t>
      </w:r>
    </w:p>
    <w:p>
      <w:pPr>
        <w:pStyle w:val="ListBullet"/>
        <w:spacing w:after="60"/>
        <w:ind w:left="432"/>
      </w:pPr>
      <w:r>
        <w:rPr>
          <w:rFonts w:ascii="Calibri" w:hAnsi="Calibri"/>
        </w:rPr>
        <w:t>centralisation des projets, taches, equipes et livrables ;</w:t>
      </w:r>
    </w:p>
    <w:p>
      <w:pPr>
        <w:pStyle w:val="ListBullet"/>
        <w:spacing w:after="60"/>
        <w:ind w:left="432"/>
      </w:pPr>
      <w:r>
        <w:rPr>
          <w:rFonts w:ascii="Calibri" w:hAnsi="Calibri"/>
        </w:rPr>
        <w:t>collaboration en temps reel (messagerie interne, notifications instantanees) ;</w:t>
      </w:r>
    </w:p>
    <w:p>
      <w:pPr>
        <w:pStyle w:val="ListBullet"/>
        <w:spacing w:after="60"/>
        <w:ind w:left="432"/>
      </w:pPr>
      <w:r>
        <w:rPr>
          <w:rFonts w:ascii="Calibri" w:hAnsi="Calibri"/>
        </w:rPr>
        <w:t>tracabilite complete des actions (journal d'activite) ;</w:t>
      </w:r>
    </w:p>
    <w:p>
      <w:pPr>
        <w:pStyle w:val="ListBullet"/>
        <w:spacing w:after="60"/>
        <w:ind w:left="432"/>
      </w:pPr>
      <w:r>
        <w:rPr>
          <w:rFonts w:ascii="Calibri" w:hAnsi="Calibri"/>
        </w:rPr>
        <w:t>pilotage par indicateurs (tableaux de bord et rapports exportables).</w:t>
      </w:r>
    </w:p>
    <w:p>
      <w:pPr>
        <w:keepNext/>
        <w:spacing w:before="400" w:after="160"/>
        <w:pBdr>
          <w:bottom w:val="single" w:sz="18" w:space="4" w:color="2563EB"/>
        </w:pBdr>
      </w:pPr>
      <w:r>
        <w:rPr>
          <w:rFonts w:ascii="Calibri" w:hAnsi="Calibri"/>
          <w:b/>
          <w:color w:val="1A2744"/>
          <w:sz w:val="34"/>
        </w:rPr>
        <w:t>3.  Objectifs du systeme</w:t>
      </w:r>
    </w:p>
    <w:tbl>
      <w:tblPr>
        <w:tblStyle w:val="TableGrid"/>
        <w:tblW w:type="auto" w:w="0"/>
        <w:jc w:val="center"/>
        <w:tblLayout w:type="fixed"/>
        <w:tblLook w:firstColumn="1" w:firstRow="1" w:lastColumn="0" w:lastRow="0" w:noHBand="0" w:noVBand="1" w:val="04A0"/>
      </w:tblPr>
      <w:tblGrid>
        <w:gridCol w:w="4816"/>
        <w:gridCol w:w="4816"/>
      </w:tblGrid>
      <w:tr>
        <w:tc>
          <w:tcPr>
            <w:tcW w:type="dxa" w:w="2448"/>
            <w:shd w:val="clear" w:color="auto" w:fill="1A2744"/>
            <w:tcMar>
              <w:top w:w="80" w:type="dxa"/>
              <w:bottom w:w="80" w:type="dxa"/>
              <w:start w:w="120" w:type="dxa"/>
              <w:end w:w="120" w:type="dxa"/>
            </w:tcMar>
          </w:tcPr>
          <w:p>
            <w:pPr>
              <w:jc w:val="left"/>
            </w:pPr>
            <w:r>
              <w:rPr>
                <w:rFonts w:ascii="Calibri" w:hAnsi="Calibri"/>
                <w:b/>
                <w:color w:val="FFFFFF"/>
                <w:sz w:val="20"/>
              </w:rPr>
              <w:t>Objectif</w:t>
            </w:r>
          </w:p>
        </w:tc>
        <w:tc>
          <w:tcPr>
            <w:tcW w:type="dxa" w:w="6912"/>
            <w:shd w:val="clear" w:color="auto" w:fill="1A2744"/>
            <w:tcMar>
              <w:top w:w="80" w:type="dxa"/>
              <w:bottom w:w="80" w:type="dxa"/>
              <w:start w:w="120" w:type="dxa"/>
              <w:end w:w="120" w:type="dxa"/>
            </w:tcMar>
          </w:tcPr>
          <w:p>
            <w:pPr>
              <w:jc w:val="left"/>
            </w:pPr>
            <w:r>
              <w:rPr>
                <w:rFonts w:ascii="Calibri" w:hAnsi="Calibri"/>
                <w:b/>
                <w:color w:val="FFFFFF"/>
                <w:sz w:val="20"/>
              </w:rPr>
              <w:t>Description</w:t>
            </w:r>
          </w:p>
        </w:tc>
      </w:tr>
      <w:tr>
        <w:tc>
          <w:tcPr>
            <w:tcW w:type="dxa" w:w="2448"/>
            <w:tcMar>
              <w:top w:w="80" w:type="dxa"/>
              <w:bottom w:w="80" w:type="dxa"/>
              <w:start w:w="120" w:type="dxa"/>
              <w:end w:w="120" w:type="dxa"/>
            </w:tcMar>
            <w:shd w:val="clear" w:color="auto" w:fill="EAF0F8"/>
          </w:tcPr>
          <w:p>
            <w:pPr>
              <w:spacing w:after="40"/>
            </w:pPr>
            <w:r>
              <w:rPr>
                <w:rFonts w:ascii="Calibri" w:hAnsi="Calibri"/>
                <w:sz w:val="20"/>
              </w:rPr>
              <w:t>Centralisation</w:t>
            </w:r>
          </w:p>
        </w:tc>
        <w:tc>
          <w:tcPr>
            <w:tcW w:type="dxa" w:w="6912"/>
            <w:tcMar>
              <w:top w:w="80" w:type="dxa"/>
              <w:bottom w:w="80" w:type="dxa"/>
              <w:start w:w="120" w:type="dxa"/>
              <w:end w:w="120" w:type="dxa"/>
            </w:tcMar>
            <w:shd w:val="clear" w:color="auto" w:fill="EAF0F8"/>
          </w:tcPr>
          <w:p>
            <w:pPr>
              <w:spacing w:after="40"/>
            </w:pPr>
            <w:r>
              <w:rPr>
                <w:rFonts w:ascii="Calibri" w:hAnsi="Calibri"/>
                <w:sz w:val="20"/>
              </w:rPr>
              <w:t>Regrouper projets, taches, equipes, livrables et echanges dans une plateforme unique.</w:t>
            </w:r>
          </w:p>
        </w:tc>
      </w:tr>
      <w:tr>
        <w:tc>
          <w:tcPr>
            <w:tcW w:type="dxa" w:w="2448"/>
            <w:tcMar>
              <w:top w:w="80" w:type="dxa"/>
              <w:bottom w:w="80" w:type="dxa"/>
              <w:start w:w="120" w:type="dxa"/>
              <w:end w:w="120" w:type="dxa"/>
            </w:tcMar>
          </w:tcPr>
          <w:p>
            <w:pPr>
              <w:spacing w:after="40"/>
            </w:pPr>
            <w:r>
              <w:rPr>
                <w:rFonts w:ascii="Calibri" w:hAnsi="Calibri"/>
                <w:sz w:val="20"/>
              </w:rPr>
              <w:t>Collaboration</w:t>
            </w:r>
          </w:p>
        </w:tc>
        <w:tc>
          <w:tcPr>
            <w:tcW w:type="dxa" w:w="6912"/>
            <w:tcMar>
              <w:top w:w="80" w:type="dxa"/>
              <w:bottom w:w="80" w:type="dxa"/>
              <w:start w:w="120" w:type="dxa"/>
              <w:end w:w="120" w:type="dxa"/>
            </w:tcMar>
          </w:tcPr>
          <w:p>
            <w:pPr>
              <w:spacing w:after="40"/>
            </w:pPr>
            <w:r>
              <w:rPr>
                <w:rFonts w:ascii="Calibri" w:hAnsi="Calibri"/>
                <w:sz w:val="20"/>
              </w:rPr>
              <w:t>Faciliter le travail d'equipe via messagerie, commentaires et notifications temps reel.</w:t>
            </w:r>
          </w:p>
        </w:tc>
      </w:tr>
      <w:tr>
        <w:tc>
          <w:tcPr>
            <w:tcW w:type="dxa" w:w="2448"/>
            <w:tcMar>
              <w:top w:w="80" w:type="dxa"/>
              <w:bottom w:w="80" w:type="dxa"/>
              <w:start w:w="120" w:type="dxa"/>
              <w:end w:w="120" w:type="dxa"/>
            </w:tcMar>
            <w:shd w:val="clear" w:color="auto" w:fill="EAF0F8"/>
          </w:tcPr>
          <w:p>
            <w:pPr>
              <w:spacing w:after="40"/>
            </w:pPr>
            <w:r>
              <w:rPr>
                <w:rFonts w:ascii="Calibri" w:hAnsi="Calibri"/>
                <w:sz w:val="20"/>
              </w:rPr>
              <w:t>Pilotage</w:t>
            </w:r>
          </w:p>
        </w:tc>
        <w:tc>
          <w:tcPr>
            <w:tcW w:type="dxa" w:w="6912"/>
            <w:tcMar>
              <w:top w:w="80" w:type="dxa"/>
              <w:bottom w:w="80" w:type="dxa"/>
              <w:start w:w="120" w:type="dxa"/>
              <w:end w:w="120" w:type="dxa"/>
            </w:tcMar>
            <w:shd w:val="clear" w:color="auto" w:fill="EAF0F8"/>
          </w:tcPr>
          <w:p>
            <w:pPr>
              <w:spacing w:after="40"/>
            </w:pPr>
            <w:r>
              <w:rPr>
                <w:rFonts w:ascii="Calibri" w:hAnsi="Calibri"/>
                <w:sz w:val="20"/>
              </w:rPr>
              <w:t>Fournir des tableaux de bord et rapports pour suivre l'avancement et la performance.</w:t>
            </w:r>
          </w:p>
        </w:tc>
      </w:tr>
      <w:tr>
        <w:tc>
          <w:tcPr>
            <w:tcW w:type="dxa" w:w="2448"/>
            <w:tcMar>
              <w:top w:w="80" w:type="dxa"/>
              <w:bottom w:w="80" w:type="dxa"/>
              <w:start w:w="120" w:type="dxa"/>
              <w:end w:w="120" w:type="dxa"/>
            </w:tcMar>
          </w:tcPr>
          <w:p>
            <w:pPr>
              <w:spacing w:after="40"/>
            </w:pPr>
            <w:r>
              <w:rPr>
                <w:rFonts w:ascii="Calibri" w:hAnsi="Calibri"/>
                <w:sz w:val="20"/>
              </w:rPr>
              <w:t>Securite</w:t>
            </w:r>
          </w:p>
        </w:tc>
        <w:tc>
          <w:tcPr>
            <w:tcW w:type="dxa" w:w="6912"/>
            <w:tcMar>
              <w:top w:w="80" w:type="dxa"/>
              <w:bottom w:w="80" w:type="dxa"/>
              <w:start w:w="120" w:type="dxa"/>
              <w:end w:w="120" w:type="dxa"/>
            </w:tcMar>
          </w:tcPr>
          <w:p>
            <w:pPr>
              <w:spacing w:after="40"/>
            </w:pPr>
            <w:r>
              <w:rPr>
                <w:rFonts w:ascii="Calibri" w:hAnsi="Calibri"/>
                <w:sz w:val="20"/>
              </w:rPr>
              <w:t>Garantir un acces controle par roles avec authentification forte (JWT, BCrypt).</w:t>
            </w:r>
          </w:p>
        </w:tc>
      </w:tr>
      <w:tr>
        <w:tc>
          <w:tcPr>
            <w:tcW w:type="dxa" w:w="2448"/>
            <w:tcMar>
              <w:top w:w="80" w:type="dxa"/>
              <w:bottom w:w="80" w:type="dxa"/>
              <w:start w:w="120" w:type="dxa"/>
              <w:end w:w="120" w:type="dxa"/>
            </w:tcMar>
            <w:shd w:val="clear" w:color="auto" w:fill="EAF0F8"/>
          </w:tcPr>
          <w:p>
            <w:pPr>
              <w:spacing w:after="40"/>
            </w:pPr>
            <w:r>
              <w:rPr>
                <w:rFonts w:ascii="Calibri" w:hAnsi="Calibri"/>
                <w:sz w:val="20"/>
              </w:rPr>
              <w:t>Tracabilite</w:t>
            </w:r>
          </w:p>
        </w:tc>
        <w:tc>
          <w:tcPr>
            <w:tcW w:type="dxa" w:w="6912"/>
            <w:tcMar>
              <w:top w:w="80" w:type="dxa"/>
              <w:bottom w:w="80" w:type="dxa"/>
              <w:start w:w="120" w:type="dxa"/>
              <w:end w:w="120" w:type="dxa"/>
            </w:tcMar>
            <w:shd w:val="clear" w:color="auto" w:fill="EAF0F8"/>
          </w:tcPr>
          <w:p>
            <w:pPr>
              <w:spacing w:after="40"/>
            </w:pPr>
            <w:r>
              <w:rPr>
                <w:rFonts w:ascii="Calibri" w:hAnsi="Calibri"/>
                <w:sz w:val="20"/>
              </w:rPr>
              <w:t>Journaliser les actions sensibles et les tentatives de connexion.</w:t>
            </w:r>
          </w:p>
        </w:tc>
      </w:tr>
      <w:tr>
        <w:tc>
          <w:tcPr>
            <w:tcW w:type="dxa" w:w="2448"/>
            <w:tcMar>
              <w:top w:w="80" w:type="dxa"/>
              <w:bottom w:w="80" w:type="dxa"/>
              <w:start w:w="120" w:type="dxa"/>
              <w:end w:w="120" w:type="dxa"/>
            </w:tcMar>
          </w:tcPr>
          <w:p>
            <w:pPr>
              <w:spacing w:after="40"/>
            </w:pPr>
            <w:r>
              <w:rPr>
                <w:rFonts w:ascii="Calibri" w:hAnsi="Calibri"/>
                <w:sz w:val="20"/>
              </w:rPr>
              <w:t>Evolutivite</w:t>
            </w:r>
          </w:p>
        </w:tc>
        <w:tc>
          <w:tcPr>
            <w:tcW w:type="dxa" w:w="6912"/>
            <w:tcMar>
              <w:top w:w="80" w:type="dxa"/>
              <w:bottom w:w="80" w:type="dxa"/>
              <w:start w:w="120" w:type="dxa"/>
              <w:end w:w="120" w:type="dxa"/>
            </w:tcMar>
          </w:tcPr>
          <w:p>
            <w:pPr>
              <w:spacing w:after="40"/>
            </w:pPr>
            <w:r>
              <w:rPr>
                <w:rFonts w:ascii="Calibri" w:hAnsi="Calibri"/>
                <w:sz w:val="20"/>
              </w:rPr>
              <w:t>Reposer sur une architecture decouplee et modulaire facilitant l'ajout de modules.</w:t>
            </w:r>
          </w:p>
        </w:tc>
      </w:tr>
    </w:tbl>
    <w:p>
      <w:pPr>
        <w:spacing w:after="40"/>
      </w:pPr>
    </w:p>
    <w:p>
      <w:pPr>
        <w:keepNext/>
        <w:spacing w:before="400" w:after="160"/>
        <w:pBdr>
          <w:bottom w:val="single" w:sz="18" w:space="4" w:color="2563EB"/>
        </w:pBdr>
      </w:pPr>
      <w:r>
        <w:rPr>
          <w:rFonts w:ascii="Calibri" w:hAnsi="Calibri"/>
          <w:b/>
          <w:color w:val="1A2744"/>
          <w:sz w:val="34"/>
        </w:rPr>
        <w:t>4.  Perimetre fonctionnel et acteurs</w:t>
      </w:r>
    </w:p>
    <w:p>
      <w:pPr>
        <w:spacing w:after="120"/>
      </w:pPr>
      <w:r>
        <w:rPr>
          <w:rFonts w:ascii="Calibri" w:hAnsi="Calibri"/>
          <w:b w:val="0"/>
          <w:i w:val="0"/>
          <w:sz w:val="22"/>
        </w:rPr>
        <w:t>Le systeme repose sur un modele de controle d'acces base sur les roles (RBAC). Trois profils d'utilisateurs disposent chacun d'un espace de travail (layout) et de droits distincts.</w:t>
      </w:r>
    </w:p>
    <w:tbl>
      <w:tblPr>
        <w:tblStyle w:val="TableGrid"/>
        <w:tblW w:type="auto" w:w="0"/>
        <w:jc w:val="center"/>
        <w:tblLayout w:type="fixed"/>
        <w:tblLook w:firstColumn="1" w:firstRow="1" w:lastColumn="0" w:lastRow="0" w:noHBand="0" w:noVBand="1" w:val="04A0"/>
      </w:tblPr>
      <w:tblGrid>
        <w:gridCol w:w="4816"/>
        <w:gridCol w:w="4816"/>
      </w:tblGrid>
      <w:tr>
        <w:tc>
          <w:tcPr>
            <w:tcW w:type="dxa" w:w="2736"/>
            <w:shd w:val="clear" w:color="auto" w:fill="1A2744"/>
            <w:tcMar>
              <w:top w:w="80" w:type="dxa"/>
              <w:bottom w:w="80" w:type="dxa"/>
              <w:start w:w="120" w:type="dxa"/>
              <w:end w:w="120" w:type="dxa"/>
            </w:tcMar>
          </w:tcPr>
          <w:p>
            <w:pPr>
              <w:jc w:val="left"/>
            </w:pPr>
            <w:r>
              <w:rPr>
                <w:rFonts w:ascii="Calibri" w:hAnsi="Calibri"/>
                <w:b/>
                <w:color w:val="FFFFFF"/>
                <w:sz w:val="20"/>
              </w:rPr>
              <w:t>Acteur</w:t>
            </w:r>
          </w:p>
        </w:tc>
        <w:tc>
          <w:tcPr>
            <w:tcW w:type="dxa" w:w="6624"/>
            <w:shd w:val="clear" w:color="auto" w:fill="1A2744"/>
            <w:tcMar>
              <w:top w:w="80" w:type="dxa"/>
              <w:bottom w:w="80" w:type="dxa"/>
              <w:start w:w="120" w:type="dxa"/>
              <w:end w:w="120" w:type="dxa"/>
            </w:tcMar>
          </w:tcPr>
          <w:p>
            <w:pPr>
              <w:jc w:val="left"/>
            </w:pPr>
            <w:r>
              <w:rPr>
                <w:rFonts w:ascii="Calibri" w:hAnsi="Calibri"/>
                <w:b/>
                <w:color w:val="FFFFFF"/>
                <w:sz w:val="20"/>
              </w:rPr>
              <w:t>Role et droits principaux</w:t>
            </w:r>
          </w:p>
        </w:tc>
      </w:tr>
      <w:tr>
        <w:tc>
          <w:tcPr>
            <w:tcW w:type="dxa" w:w="2736"/>
            <w:tcMar>
              <w:top w:w="80" w:type="dxa"/>
              <w:bottom w:w="80" w:type="dxa"/>
              <w:start w:w="120" w:type="dxa"/>
              <w:end w:w="120" w:type="dxa"/>
            </w:tcMar>
            <w:shd w:val="clear" w:color="auto" w:fill="EAF0F8"/>
          </w:tcPr>
          <w:p>
            <w:pPr>
              <w:spacing w:after="40"/>
            </w:pPr>
            <w:r>
              <w:rPr>
                <w:rFonts w:ascii="Calibri" w:hAnsi="Calibri"/>
                <w:sz w:val="20"/>
              </w:rPr>
              <w:t>Administrateur</w:t>
            </w:r>
          </w:p>
        </w:tc>
        <w:tc>
          <w:tcPr>
            <w:tcW w:type="dxa" w:w="6624"/>
            <w:tcMar>
              <w:top w:w="80" w:type="dxa"/>
              <w:bottom w:w="80" w:type="dxa"/>
              <w:start w:w="120" w:type="dxa"/>
              <w:end w:w="120" w:type="dxa"/>
            </w:tcMar>
            <w:shd w:val="clear" w:color="auto" w:fill="EAF0F8"/>
          </w:tcPr>
          <w:p>
            <w:pPr>
              <w:spacing w:after="40"/>
            </w:pPr>
            <w:r>
              <w:rPr>
                <w:rFonts w:ascii="Calibri" w:hAnsi="Calibri"/>
                <w:sz w:val="20"/>
              </w:rPr>
              <w:t>Acces total : gestion des utilisateurs, des projets, configuration systeme, supervision de l'activite, securite (tentatives de connexion), rapports globaux et support.</w:t>
            </w:r>
          </w:p>
        </w:tc>
      </w:tr>
      <w:tr>
        <w:tc>
          <w:tcPr>
            <w:tcW w:type="dxa" w:w="2736"/>
            <w:tcMar>
              <w:top w:w="80" w:type="dxa"/>
              <w:bottom w:w="80" w:type="dxa"/>
              <w:start w:w="120" w:type="dxa"/>
              <w:end w:w="120" w:type="dxa"/>
            </w:tcMar>
          </w:tcPr>
          <w:p>
            <w:pPr>
              <w:spacing w:after="40"/>
            </w:pPr>
            <w:r>
              <w:rPr>
                <w:rFonts w:ascii="Calibri" w:hAnsi="Calibri"/>
                <w:sz w:val="20"/>
              </w:rPr>
              <w:t>Chef de projet (PM)</w:t>
            </w:r>
          </w:p>
        </w:tc>
        <w:tc>
          <w:tcPr>
            <w:tcW w:type="dxa" w:w="6624"/>
            <w:tcMar>
              <w:top w:w="80" w:type="dxa"/>
              <w:bottom w:w="80" w:type="dxa"/>
              <w:start w:w="120" w:type="dxa"/>
              <w:end w:w="120" w:type="dxa"/>
            </w:tcMar>
          </w:tcPr>
          <w:p>
            <w:pPr>
              <w:spacing w:after="40"/>
            </w:pPr>
            <w:r>
              <w:rPr>
                <w:rFonts w:ascii="Calibri" w:hAnsi="Calibri"/>
                <w:sz w:val="20"/>
              </w:rPr>
              <w:t>Creation et pilotage des projets, constitution des equipes, delegation et suivi des taches, revue des livrables, calendrier, rapports de projet.</w:t>
            </w:r>
          </w:p>
        </w:tc>
      </w:tr>
      <w:tr>
        <w:tc>
          <w:tcPr>
            <w:tcW w:type="dxa" w:w="2736"/>
            <w:tcMar>
              <w:top w:w="80" w:type="dxa"/>
              <w:bottom w:w="80" w:type="dxa"/>
              <w:start w:w="120" w:type="dxa"/>
              <w:end w:w="120" w:type="dxa"/>
            </w:tcMar>
            <w:shd w:val="clear" w:color="auto" w:fill="EAF0F8"/>
          </w:tcPr>
          <w:p>
            <w:pPr>
              <w:spacing w:after="40"/>
            </w:pPr>
            <w:r>
              <w:rPr>
                <w:rFonts w:ascii="Calibri" w:hAnsi="Calibri"/>
                <w:sz w:val="20"/>
              </w:rPr>
              <w:t>Collaborateur (Utilisateur)</w:t>
            </w:r>
          </w:p>
        </w:tc>
        <w:tc>
          <w:tcPr>
            <w:tcW w:type="dxa" w:w="6624"/>
            <w:tcMar>
              <w:top w:w="80" w:type="dxa"/>
              <w:bottom w:w="80" w:type="dxa"/>
              <w:start w:w="120" w:type="dxa"/>
              <w:end w:w="120" w:type="dxa"/>
            </w:tcMar>
            <w:shd w:val="clear" w:color="auto" w:fill="EAF0F8"/>
          </w:tcPr>
          <w:p>
            <w:pPr>
              <w:spacing w:after="40"/>
            </w:pPr>
            <w:r>
              <w:rPr>
                <w:rFonts w:ascii="Calibri" w:hAnsi="Calibri"/>
                <w:sz w:val="20"/>
              </w:rPr>
              <w:t>Consultation et mise a jour de ses taches, depot des livrables, saisie des temps, messagerie interne, calendrier personnel et tickets de support.</w:t>
            </w:r>
          </w:p>
        </w:tc>
      </w:tr>
    </w:tbl>
    <w:p>
      <w:pPr>
        <w:spacing w:after="40"/>
      </w:pPr>
    </w:p>
    <w:p>
      <w:pPr>
        <w:keepNext/>
        <w:spacing w:before="400" w:after="160"/>
        <w:pBdr>
          <w:bottom w:val="single" w:sz="18" w:space="4" w:color="2563EB"/>
        </w:pBdr>
      </w:pPr>
      <w:r>
        <w:rPr>
          <w:rFonts w:ascii="Calibri" w:hAnsi="Calibri"/>
          <w:b/>
          <w:color w:val="1A2744"/>
          <w:sz w:val="34"/>
        </w:rPr>
        <w:t>5.  Etat des lieux — Fonctionnalites realisees</w:t>
      </w:r>
    </w:p>
    <w:p>
      <w:pPr>
        <w:spacing w:after="120"/>
      </w:pPr>
      <w:r>
        <w:rPr>
          <w:rFonts w:ascii="Calibri" w:hAnsi="Calibri"/>
          <w:b w:val="0"/>
          <w:i/>
          <w:color w:val="4B5563"/>
          <w:sz w:val="22"/>
        </w:rPr>
        <w:t>Cette section recense les modules deja developpes et operationnels au sein de la plateforme. Le produit est actuellement fonctionnel et couvre l'ensemble du socle de gestion de projet.</w:t>
      </w:r>
    </w:p>
    <w:tbl>
      <w:tblPr>
        <w:tblStyle w:val="TableGrid"/>
        <w:tblW w:type="auto" w:w="0"/>
        <w:jc w:val="center"/>
        <w:tblLayout w:type="fixed"/>
        <w:tblLook w:firstColumn="1" w:firstRow="1" w:lastColumn="0" w:lastRow="0" w:noHBand="0" w:noVBand="1" w:val="04A0"/>
      </w:tblPr>
      <w:tblGrid>
        <w:gridCol w:w="4816"/>
        <w:gridCol w:w="4816"/>
      </w:tblGrid>
      <w:tr>
        <w:tc>
          <w:tcPr>
            <w:tcW w:type="dxa" w:w="2736"/>
            <w:shd w:val="clear" w:color="auto" w:fill="1A2744"/>
            <w:tcMar>
              <w:top w:w="80" w:type="dxa"/>
              <w:bottom w:w="80" w:type="dxa"/>
              <w:start w:w="120" w:type="dxa"/>
              <w:end w:w="120" w:type="dxa"/>
            </w:tcMar>
          </w:tcPr>
          <w:p>
            <w:pPr>
              <w:jc w:val="left"/>
            </w:pPr>
            <w:r>
              <w:rPr>
                <w:rFonts w:ascii="Calibri" w:hAnsi="Calibri"/>
                <w:b/>
                <w:color w:val="FFFFFF"/>
                <w:sz w:val="20"/>
              </w:rPr>
              <w:t>Module realise</w:t>
            </w:r>
          </w:p>
        </w:tc>
        <w:tc>
          <w:tcPr>
            <w:tcW w:type="dxa" w:w="6624"/>
            <w:shd w:val="clear" w:color="auto" w:fill="1A2744"/>
            <w:tcMar>
              <w:top w:w="80" w:type="dxa"/>
              <w:bottom w:w="80" w:type="dxa"/>
              <w:start w:w="120" w:type="dxa"/>
              <w:end w:w="120" w:type="dxa"/>
            </w:tcMar>
          </w:tcPr>
          <w:p>
            <w:pPr>
              <w:jc w:val="left"/>
            </w:pPr>
            <w:r>
              <w:rPr>
                <w:rFonts w:ascii="Calibri" w:hAnsi="Calibri"/>
                <w:b/>
                <w:color w:val="FFFFFF"/>
                <w:sz w:val="20"/>
              </w:rPr>
              <w:t>Description</w:t>
            </w:r>
          </w:p>
        </w:tc>
      </w:tr>
      <w:tr>
        <w:tc>
          <w:tcPr>
            <w:tcW w:type="dxa" w:w="2736"/>
            <w:tcMar>
              <w:top w:w="80" w:type="dxa"/>
              <w:bottom w:w="80" w:type="dxa"/>
              <w:start w:w="120" w:type="dxa"/>
              <w:end w:w="120" w:type="dxa"/>
            </w:tcMar>
            <w:shd w:val="clear" w:color="auto" w:fill="EAF0F8"/>
          </w:tcPr>
          <w:p>
            <w:pPr>
              <w:spacing w:after="40"/>
            </w:pPr>
            <w:r>
              <w:rPr>
                <w:rFonts w:ascii="Calibri" w:hAnsi="Calibri"/>
                <w:sz w:val="20"/>
              </w:rPr>
              <w:t>Authentification &amp; securite</w:t>
            </w:r>
          </w:p>
        </w:tc>
        <w:tc>
          <w:tcPr>
            <w:tcW w:type="dxa" w:w="6624"/>
            <w:tcMar>
              <w:top w:w="80" w:type="dxa"/>
              <w:bottom w:w="80" w:type="dxa"/>
              <w:start w:w="120" w:type="dxa"/>
              <w:end w:w="120" w:type="dxa"/>
            </w:tcMar>
            <w:shd w:val="clear" w:color="auto" w:fill="EAF0F8"/>
          </w:tcPr>
          <w:p>
            <w:pPr>
              <w:spacing w:after="40"/>
            </w:pPr>
            <w:r>
              <w:rPr>
                <w:rFonts w:ascii="Calibri" w:hAnsi="Calibri"/>
                <w:sz w:val="20"/>
              </w:rPr>
              <w:t>Inscription, connexion par JWT, hachage BCrypt, reinitialisation de mot de passe par email, suivi des tentatives de connexion, gestion des sessions et controle d'acces par roles.</w:t>
            </w:r>
          </w:p>
        </w:tc>
      </w:tr>
      <w:tr>
        <w:tc>
          <w:tcPr>
            <w:tcW w:type="dxa" w:w="2736"/>
            <w:tcMar>
              <w:top w:w="80" w:type="dxa"/>
              <w:bottom w:w="80" w:type="dxa"/>
              <w:start w:w="120" w:type="dxa"/>
              <w:end w:w="120" w:type="dxa"/>
            </w:tcMar>
          </w:tcPr>
          <w:p>
            <w:pPr>
              <w:spacing w:after="40"/>
            </w:pPr>
            <w:r>
              <w:rPr>
                <w:rFonts w:ascii="Calibri" w:hAnsi="Calibri"/>
                <w:sz w:val="20"/>
              </w:rPr>
              <w:t>Gestion des utilisateurs</w:t>
            </w:r>
          </w:p>
        </w:tc>
        <w:tc>
          <w:tcPr>
            <w:tcW w:type="dxa" w:w="6624"/>
            <w:tcMar>
              <w:top w:w="80" w:type="dxa"/>
              <w:bottom w:w="80" w:type="dxa"/>
              <w:start w:w="120" w:type="dxa"/>
              <w:end w:w="120" w:type="dxa"/>
            </w:tcMar>
          </w:tcPr>
          <w:p>
            <w:pPr>
              <w:spacing w:after="40"/>
            </w:pPr>
            <w:r>
              <w:rPr>
                <w:rFonts w:ascii="Calibri" w:hAnsi="Calibri"/>
                <w:sz w:val="20"/>
              </w:rPr>
              <w:t>CRUD complet des comptes, affectation des roles, activation/desactivation, profils.</w:t>
            </w:r>
          </w:p>
        </w:tc>
      </w:tr>
      <w:tr>
        <w:tc>
          <w:tcPr>
            <w:tcW w:type="dxa" w:w="2736"/>
            <w:tcMar>
              <w:top w:w="80" w:type="dxa"/>
              <w:bottom w:w="80" w:type="dxa"/>
              <w:start w:w="120" w:type="dxa"/>
              <w:end w:w="120" w:type="dxa"/>
            </w:tcMar>
            <w:shd w:val="clear" w:color="auto" w:fill="EAF0F8"/>
          </w:tcPr>
          <w:p>
            <w:pPr>
              <w:spacing w:after="40"/>
            </w:pPr>
            <w:r>
              <w:rPr>
                <w:rFonts w:ascii="Calibri" w:hAnsi="Calibri"/>
                <w:sz w:val="20"/>
              </w:rPr>
              <w:t>Gestion des projets</w:t>
            </w:r>
          </w:p>
        </w:tc>
        <w:tc>
          <w:tcPr>
            <w:tcW w:type="dxa" w:w="6624"/>
            <w:tcMar>
              <w:top w:w="80" w:type="dxa"/>
              <w:bottom w:w="80" w:type="dxa"/>
              <w:start w:w="120" w:type="dxa"/>
              <w:end w:w="120" w:type="dxa"/>
            </w:tcMar>
            <w:shd w:val="clear" w:color="auto" w:fill="EAF0F8"/>
          </w:tcPr>
          <w:p>
            <w:pPr>
              <w:spacing w:after="40"/>
            </w:pPr>
            <w:r>
              <w:rPr>
                <w:rFonts w:ascii="Calibri" w:hAnsi="Calibri"/>
                <w:sz w:val="20"/>
              </w:rPr>
              <w:t>Creation, modification, suivi d'avancement, page de detail enrichie (vue d'ensemble, graphiques, sante du projet, jalons, allocation des equipes).</w:t>
            </w:r>
          </w:p>
        </w:tc>
      </w:tr>
      <w:tr>
        <w:tc>
          <w:tcPr>
            <w:tcW w:type="dxa" w:w="2736"/>
            <w:tcMar>
              <w:top w:w="80" w:type="dxa"/>
              <w:bottom w:w="80" w:type="dxa"/>
              <w:start w:w="120" w:type="dxa"/>
              <w:end w:w="120" w:type="dxa"/>
            </w:tcMar>
          </w:tcPr>
          <w:p>
            <w:pPr>
              <w:spacing w:after="40"/>
            </w:pPr>
            <w:r>
              <w:rPr>
                <w:rFonts w:ascii="Calibri" w:hAnsi="Calibri"/>
                <w:sz w:val="20"/>
              </w:rPr>
              <w:t>Gestion des taches</w:t>
            </w:r>
          </w:p>
        </w:tc>
        <w:tc>
          <w:tcPr>
            <w:tcW w:type="dxa" w:w="6624"/>
            <w:tcMar>
              <w:top w:w="80" w:type="dxa"/>
              <w:bottom w:w="80" w:type="dxa"/>
              <w:start w:w="120" w:type="dxa"/>
              <w:end w:w="120" w:type="dxa"/>
            </w:tcMar>
          </w:tcPr>
          <w:p>
            <w:pPr>
              <w:spacing w:after="40"/>
            </w:pPr>
            <w:r>
              <w:rPr>
                <w:rFonts w:ascii="Calibri" w:hAnsi="Calibri"/>
                <w:sz w:val="20"/>
              </w:rPr>
              <w:t>Creation, affectation, priorites, echeances, suivi en pourcentage, tableau Kanban, commentaires et filtres.</w:t>
            </w:r>
          </w:p>
        </w:tc>
      </w:tr>
      <w:tr>
        <w:tc>
          <w:tcPr>
            <w:tcW w:type="dxa" w:w="2736"/>
            <w:tcMar>
              <w:top w:w="80" w:type="dxa"/>
              <w:bottom w:w="80" w:type="dxa"/>
              <w:start w:w="120" w:type="dxa"/>
              <w:end w:w="120" w:type="dxa"/>
            </w:tcMar>
            <w:shd w:val="clear" w:color="auto" w:fill="EAF0F8"/>
          </w:tcPr>
          <w:p>
            <w:pPr>
              <w:spacing w:after="40"/>
            </w:pPr>
            <w:r>
              <w:rPr>
                <w:rFonts w:ascii="Calibri" w:hAnsi="Calibri"/>
                <w:sz w:val="20"/>
              </w:rPr>
              <w:t>Gestion des equipes</w:t>
            </w:r>
          </w:p>
        </w:tc>
        <w:tc>
          <w:tcPr>
            <w:tcW w:type="dxa" w:w="6624"/>
            <w:tcMar>
              <w:top w:w="80" w:type="dxa"/>
              <w:bottom w:w="80" w:type="dxa"/>
              <w:start w:w="120" w:type="dxa"/>
              <w:end w:w="120" w:type="dxa"/>
            </w:tcMar>
            <w:shd w:val="clear" w:color="auto" w:fill="EAF0F8"/>
          </w:tcPr>
          <w:p>
            <w:pPr>
              <w:spacing w:after="40"/>
            </w:pPr>
            <w:r>
              <w:rPr>
                <w:rFonts w:ascii="Calibri" w:hAnsi="Calibri"/>
                <w:sz w:val="20"/>
              </w:rPr>
              <w:t>Constitution d'equipes, affectation des membres aux projets, repartition de la charge.</w:t>
            </w:r>
          </w:p>
        </w:tc>
      </w:tr>
      <w:tr>
        <w:tc>
          <w:tcPr>
            <w:tcW w:type="dxa" w:w="2736"/>
            <w:tcMar>
              <w:top w:w="80" w:type="dxa"/>
              <w:bottom w:w="80" w:type="dxa"/>
              <w:start w:w="120" w:type="dxa"/>
              <w:end w:w="120" w:type="dxa"/>
            </w:tcMar>
          </w:tcPr>
          <w:p>
            <w:pPr>
              <w:spacing w:after="40"/>
            </w:pPr>
            <w:r>
              <w:rPr>
                <w:rFonts w:ascii="Calibri" w:hAnsi="Calibri"/>
                <w:sz w:val="20"/>
              </w:rPr>
              <w:t>Livrables</w:t>
            </w:r>
          </w:p>
        </w:tc>
        <w:tc>
          <w:tcPr>
            <w:tcW w:type="dxa" w:w="6624"/>
            <w:tcMar>
              <w:top w:w="80" w:type="dxa"/>
              <w:bottom w:w="80" w:type="dxa"/>
              <w:start w:w="120" w:type="dxa"/>
              <w:end w:w="120" w:type="dxa"/>
            </w:tcMar>
          </w:tcPr>
          <w:p>
            <w:pPr>
              <w:spacing w:after="40"/>
            </w:pPr>
            <w:r>
              <w:rPr>
                <w:rFonts w:ascii="Calibri" w:hAnsi="Calibri"/>
                <w:sz w:val="20"/>
              </w:rPr>
              <w:t>Depot de fichiers, workflow de revue et d'approbation (en attente / approuve / rejete), retours.</w:t>
            </w:r>
          </w:p>
        </w:tc>
      </w:tr>
      <w:tr>
        <w:tc>
          <w:tcPr>
            <w:tcW w:type="dxa" w:w="2736"/>
            <w:tcMar>
              <w:top w:w="80" w:type="dxa"/>
              <w:bottom w:w="80" w:type="dxa"/>
              <w:start w:w="120" w:type="dxa"/>
              <w:end w:w="120" w:type="dxa"/>
            </w:tcMar>
            <w:shd w:val="clear" w:color="auto" w:fill="EAF0F8"/>
          </w:tcPr>
          <w:p>
            <w:pPr>
              <w:spacing w:after="40"/>
            </w:pPr>
            <w:r>
              <w:rPr>
                <w:rFonts w:ascii="Calibri" w:hAnsi="Calibri"/>
                <w:sz w:val="20"/>
              </w:rPr>
              <w:t>Suivi du temps</w:t>
            </w:r>
          </w:p>
        </w:tc>
        <w:tc>
          <w:tcPr>
            <w:tcW w:type="dxa" w:w="6624"/>
            <w:tcMar>
              <w:top w:w="80" w:type="dxa"/>
              <w:bottom w:w="80" w:type="dxa"/>
              <w:start w:w="120" w:type="dxa"/>
              <w:end w:w="120" w:type="dxa"/>
            </w:tcMar>
            <w:shd w:val="clear" w:color="auto" w:fill="EAF0F8"/>
          </w:tcPr>
          <w:p>
            <w:pPr>
              <w:spacing w:after="40"/>
            </w:pPr>
            <w:r>
              <w:rPr>
                <w:rFonts w:ascii="Calibri" w:hAnsi="Calibri"/>
                <w:sz w:val="20"/>
              </w:rPr>
              <w:t>Saisie des heures par tache, recapitulatifs (jour / semaine / mois).</w:t>
            </w:r>
          </w:p>
        </w:tc>
      </w:tr>
      <w:tr>
        <w:tc>
          <w:tcPr>
            <w:tcW w:type="dxa" w:w="2736"/>
            <w:tcMar>
              <w:top w:w="80" w:type="dxa"/>
              <w:bottom w:w="80" w:type="dxa"/>
              <w:start w:w="120" w:type="dxa"/>
              <w:end w:w="120" w:type="dxa"/>
            </w:tcMar>
          </w:tcPr>
          <w:p>
            <w:pPr>
              <w:spacing w:after="40"/>
            </w:pPr>
            <w:r>
              <w:rPr>
                <w:rFonts w:ascii="Calibri" w:hAnsi="Calibri"/>
                <w:sz w:val="20"/>
              </w:rPr>
              <w:t>Calendrier</w:t>
            </w:r>
          </w:p>
        </w:tc>
        <w:tc>
          <w:tcPr>
            <w:tcW w:type="dxa" w:w="6624"/>
            <w:tcMar>
              <w:top w:w="80" w:type="dxa"/>
              <w:bottom w:w="80" w:type="dxa"/>
              <w:start w:w="120" w:type="dxa"/>
              <w:end w:w="120" w:type="dxa"/>
            </w:tcMar>
          </w:tcPr>
          <w:p>
            <w:pPr>
              <w:spacing w:after="40"/>
            </w:pPr>
            <w:r>
              <w:rPr>
                <w:rFonts w:ascii="Calibri" w:hAnsi="Calibri"/>
                <w:sz w:val="20"/>
              </w:rPr>
              <w:t>Vue type Google Agenda (mois / semaine / jour / liste), evenements et echeances, configuration Google Calendar prevue cote serveur.</w:t>
            </w:r>
          </w:p>
        </w:tc>
      </w:tr>
      <w:tr>
        <w:tc>
          <w:tcPr>
            <w:tcW w:type="dxa" w:w="2736"/>
            <w:tcMar>
              <w:top w:w="80" w:type="dxa"/>
              <w:bottom w:w="80" w:type="dxa"/>
              <w:start w:w="120" w:type="dxa"/>
              <w:end w:w="120" w:type="dxa"/>
            </w:tcMar>
            <w:shd w:val="clear" w:color="auto" w:fill="EAF0F8"/>
          </w:tcPr>
          <w:p>
            <w:pPr>
              <w:spacing w:after="40"/>
            </w:pPr>
            <w:r>
              <w:rPr>
                <w:rFonts w:ascii="Calibri" w:hAnsi="Calibri"/>
                <w:sz w:val="20"/>
              </w:rPr>
              <w:t>Messagerie interne</w:t>
            </w:r>
          </w:p>
        </w:tc>
        <w:tc>
          <w:tcPr>
            <w:tcW w:type="dxa" w:w="6624"/>
            <w:tcMar>
              <w:top w:w="80" w:type="dxa"/>
              <w:bottom w:w="80" w:type="dxa"/>
              <w:start w:w="120" w:type="dxa"/>
              <w:end w:w="120" w:type="dxa"/>
            </w:tcMar>
            <w:shd w:val="clear" w:color="auto" w:fill="EAF0F8"/>
          </w:tcPr>
          <w:p>
            <w:pPr>
              <w:spacing w:after="40"/>
            </w:pPr>
            <w:r>
              <w:rPr>
                <w:rFonts w:ascii="Calibri" w:hAnsi="Calibri"/>
                <w:sz w:val="20"/>
              </w:rPr>
              <w:t>Discussions individuelles en temps reel (interface type WhatsApp Web), indicateurs de messages non lus.</w:t>
            </w:r>
          </w:p>
        </w:tc>
      </w:tr>
      <w:tr>
        <w:tc>
          <w:tcPr>
            <w:tcW w:type="dxa" w:w="2736"/>
            <w:tcMar>
              <w:top w:w="80" w:type="dxa"/>
              <w:bottom w:w="80" w:type="dxa"/>
              <w:start w:w="120" w:type="dxa"/>
              <w:end w:w="120" w:type="dxa"/>
            </w:tcMar>
          </w:tcPr>
          <w:p>
            <w:pPr>
              <w:spacing w:after="40"/>
            </w:pPr>
            <w:r>
              <w:rPr>
                <w:rFonts w:ascii="Calibri" w:hAnsi="Calibri"/>
                <w:sz w:val="20"/>
              </w:rPr>
              <w:t>Notifications temps reel</w:t>
            </w:r>
          </w:p>
        </w:tc>
        <w:tc>
          <w:tcPr>
            <w:tcW w:type="dxa" w:w="6624"/>
            <w:tcMar>
              <w:top w:w="80" w:type="dxa"/>
              <w:bottom w:w="80" w:type="dxa"/>
              <w:start w:w="120" w:type="dxa"/>
              <w:end w:w="120" w:type="dxa"/>
            </w:tcMar>
          </w:tcPr>
          <w:p>
            <w:pPr>
              <w:spacing w:after="40"/>
            </w:pPr>
            <w:r>
              <w:rPr>
                <w:rFonts w:ascii="Calibri" w:hAnsi="Calibri"/>
                <w:sz w:val="20"/>
              </w:rPr>
              <w:t>Diffusion via WebSocket, cloche de notification, marquage lu/non-lu, preferences de notification par utilisateur.</w:t>
            </w:r>
          </w:p>
        </w:tc>
      </w:tr>
      <w:tr>
        <w:tc>
          <w:tcPr>
            <w:tcW w:type="dxa" w:w="2736"/>
            <w:tcMar>
              <w:top w:w="80" w:type="dxa"/>
              <w:bottom w:w="80" w:type="dxa"/>
              <w:start w:w="120" w:type="dxa"/>
              <w:end w:w="120" w:type="dxa"/>
            </w:tcMar>
            <w:shd w:val="clear" w:color="auto" w:fill="EAF0F8"/>
          </w:tcPr>
          <w:p>
            <w:pPr>
              <w:spacing w:after="40"/>
            </w:pPr>
            <w:r>
              <w:rPr>
                <w:rFonts w:ascii="Calibri" w:hAnsi="Calibri"/>
                <w:sz w:val="20"/>
              </w:rPr>
              <w:t>Tableaux de bord</w:t>
            </w:r>
          </w:p>
        </w:tc>
        <w:tc>
          <w:tcPr>
            <w:tcW w:type="dxa" w:w="6624"/>
            <w:tcMar>
              <w:top w:w="80" w:type="dxa"/>
              <w:bottom w:w="80" w:type="dxa"/>
              <w:start w:w="120" w:type="dxa"/>
              <w:end w:w="120" w:type="dxa"/>
            </w:tcMar>
            <w:shd w:val="clear" w:color="auto" w:fill="EAF0F8"/>
          </w:tcPr>
          <w:p>
            <w:pPr>
              <w:spacing w:after="40"/>
            </w:pPr>
            <w:r>
              <w:rPr>
                <w:rFonts w:ascii="Calibri" w:hAnsi="Calibri"/>
                <w:sz w:val="20"/>
              </w:rPr>
              <w:t>Indicateurs cles et graphiques interactifs (Chart.js) distincts par role.</w:t>
            </w:r>
          </w:p>
        </w:tc>
      </w:tr>
      <w:tr>
        <w:tc>
          <w:tcPr>
            <w:tcW w:type="dxa" w:w="2736"/>
            <w:tcMar>
              <w:top w:w="80" w:type="dxa"/>
              <w:bottom w:w="80" w:type="dxa"/>
              <w:start w:w="120" w:type="dxa"/>
              <w:end w:w="120" w:type="dxa"/>
            </w:tcMar>
          </w:tcPr>
          <w:p>
            <w:pPr>
              <w:spacing w:after="40"/>
            </w:pPr>
            <w:r>
              <w:rPr>
                <w:rFonts w:ascii="Calibri" w:hAnsi="Calibri"/>
                <w:sz w:val="20"/>
              </w:rPr>
              <w:t>Rapports &amp; exports</w:t>
            </w:r>
          </w:p>
        </w:tc>
        <w:tc>
          <w:tcPr>
            <w:tcW w:type="dxa" w:w="6624"/>
            <w:tcMar>
              <w:top w:w="80" w:type="dxa"/>
              <w:bottom w:w="80" w:type="dxa"/>
              <w:start w:w="120" w:type="dxa"/>
              <w:end w:w="120" w:type="dxa"/>
            </w:tcMar>
          </w:tcPr>
          <w:p>
            <w:pPr>
              <w:spacing w:after="40"/>
            </w:pPr>
            <w:r>
              <w:rPr>
                <w:rFonts w:ascii="Calibri" w:hAnsi="Calibri"/>
                <w:sz w:val="20"/>
              </w:rPr>
              <w:t>Generation de rapports (modeles JasperReports / JRXML) et export de donnees.</w:t>
            </w:r>
          </w:p>
        </w:tc>
      </w:tr>
      <w:tr>
        <w:tc>
          <w:tcPr>
            <w:tcW w:type="dxa" w:w="2736"/>
            <w:tcMar>
              <w:top w:w="80" w:type="dxa"/>
              <w:bottom w:w="80" w:type="dxa"/>
              <w:start w:w="120" w:type="dxa"/>
              <w:end w:w="120" w:type="dxa"/>
            </w:tcMar>
            <w:shd w:val="clear" w:color="auto" w:fill="EAF0F8"/>
          </w:tcPr>
          <w:p>
            <w:pPr>
              <w:spacing w:after="40"/>
            </w:pPr>
            <w:r>
              <w:rPr>
                <w:rFonts w:ascii="Calibri" w:hAnsi="Calibri"/>
                <w:sz w:val="20"/>
              </w:rPr>
              <w:t>Support</w:t>
            </w:r>
          </w:p>
        </w:tc>
        <w:tc>
          <w:tcPr>
            <w:tcW w:type="dxa" w:w="6624"/>
            <w:tcMar>
              <w:top w:w="80" w:type="dxa"/>
              <w:bottom w:w="80" w:type="dxa"/>
              <w:start w:w="120" w:type="dxa"/>
              <w:end w:w="120" w:type="dxa"/>
            </w:tcMar>
            <w:shd w:val="clear" w:color="auto" w:fill="EAF0F8"/>
          </w:tcPr>
          <w:p>
            <w:pPr>
              <w:spacing w:after="40"/>
            </w:pPr>
            <w:r>
              <w:rPr>
                <w:rFonts w:ascii="Calibri" w:hAnsi="Calibri"/>
                <w:sz w:val="20"/>
              </w:rPr>
              <w:t>Systeme de tickets de support integre (creation, suivi, traitement).</w:t>
            </w:r>
          </w:p>
        </w:tc>
      </w:tr>
      <w:tr>
        <w:tc>
          <w:tcPr>
            <w:tcW w:type="dxa" w:w="2736"/>
            <w:tcMar>
              <w:top w:w="80" w:type="dxa"/>
              <w:bottom w:w="80" w:type="dxa"/>
              <w:start w:w="120" w:type="dxa"/>
              <w:end w:w="120" w:type="dxa"/>
            </w:tcMar>
          </w:tcPr>
          <w:p>
            <w:pPr>
              <w:spacing w:after="40"/>
            </w:pPr>
            <w:r>
              <w:rPr>
                <w:rFonts w:ascii="Calibri" w:hAnsi="Calibri"/>
                <w:sz w:val="20"/>
              </w:rPr>
              <w:t>Journal d'activite</w:t>
            </w:r>
          </w:p>
        </w:tc>
        <w:tc>
          <w:tcPr>
            <w:tcW w:type="dxa" w:w="6624"/>
            <w:tcMar>
              <w:top w:w="80" w:type="dxa"/>
              <w:bottom w:w="80" w:type="dxa"/>
              <w:start w:w="120" w:type="dxa"/>
              <w:end w:w="120" w:type="dxa"/>
            </w:tcMar>
          </w:tcPr>
          <w:p>
            <w:pPr>
              <w:spacing w:after="40"/>
            </w:pPr>
            <w:r>
              <w:rPr>
                <w:rFonts w:ascii="Calibri" w:hAnsi="Calibri"/>
                <w:sz w:val="20"/>
              </w:rPr>
              <w:t>Tracabilite des actions sensibles pour audit et supervision.</w:t>
            </w:r>
          </w:p>
        </w:tc>
      </w:tr>
      <w:tr>
        <w:tc>
          <w:tcPr>
            <w:tcW w:type="dxa" w:w="2736"/>
            <w:tcMar>
              <w:top w:w="80" w:type="dxa"/>
              <w:bottom w:w="80" w:type="dxa"/>
              <w:start w:w="120" w:type="dxa"/>
              <w:end w:w="120" w:type="dxa"/>
            </w:tcMar>
            <w:shd w:val="clear" w:color="auto" w:fill="EAF0F8"/>
          </w:tcPr>
          <w:p>
            <w:pPr>
              <w:spacing w:after="40"/>
            </w:pPr>
            <w:r>
              <w:rPr>
                <w:rFonts w:ascii="Calibri" w:hAnsi="Calibri"/>
                <w:sz w:val="20"/>
              </w:rPr>
              <w:t>Documentation API</w:t>
            </w:r>
          </w:p>
        </w:tc>
        <w:tc>
          <w:tcPr>
            <w:tcW w:type="dxa" w:w="6624"/>
            <w:tcMar>
              <w:top w:w="80" w:type="dxa"/>
              <w:bottom w:w="80" w:type="dxa"/>
              <w:start w:w="120" w:type="dxa"/>
              <w:end w:w="120" w:type="dxa"/>
            </w:tcMar>
            <w:shd w:val="clear" w:color="auto" w:fill="EAF0F8"/>
          </w:tcPr>
          <w:p>
            <w:pPr>
              <w:spacing w:after="40"/>
            </w:pPr>
            <w:r>
              <w:rPr>
                <w:rFonts w:ascii="Calibri" w:hAnsi="Calibri"/>
                <w:sz w:val="20"/>
              </w:rPr>
              <w:t>Documentation interactive Swagger / OpenAPI 3.0 de l'ensemble des endpoints REST.</w:t>
            </w:r>
          </w:p>
        </w:tc>
      </w:tr>
      <w:tr>
        <w:tc>
          <w:tcPr>
            <w:tcW w:type="dxa" w:w="2736"/>
            <w:tcMar>
              <w:top w:w="80" w:type="dxa"/>
              <w:bottom w:w="80" w:type="dxa"/>
              <w:start w:w="120" w:type="dxa"/>
              <w:end w:w="120" w:type="dxa"/>
            </w:tcMar>
          </w:tcPr>
          <w:p>
            <w:pPr>
              <w:spacing w:after="40"/>
            </w:pPr>
            <w:r>
              <w:rPr>
                <w:rFonts w:ascii="Calibri" w:hAnsi="Calibri"/>
                <w:sz w:val="20"/>
              </w:rPr>
              <w:t>Charte graphique entreprise</w:t>
            </w:r>
          </w:p>
        </w:tc>
        <w:tc>
          <w:tcPr>
            <w:tcW w:type="dxa" w:w="6624"/>
            <w:tcMar>
              <w:top w:w="80" w:type="dxa"/>
              <w:bottom w:w="80" w:type="dxa"/>
              <w:start w:w="120" w:type="dxa"/>
              <w:end w:w="120" w:type="dxa"/>
            </w:tcMar>
          </w:tcPr>
          <w:p>
            <w:pPr>
              <w:spacing w:after="40"/>
            </w:pPr>
            <w:r>
              <w:rPr>
                <w:rFonts w:ascii="Calibri" w:hAnsi="Calibri"/>
                <w:sz w:val="20"/>
              </w:rPr>
              <w:t>Refonte UI complete : palette 3 couleurs (marine / bleu / clair), 35 feuilles de style, interface responsive et homogene.</w:t>
            </w:r>
          </w:p>
        </w:tc>
      </w:tr>
    </w:tbl>
    <w:p>
      <w:pPr>
        <w:spacing w:after="40"/>
      </w:pPr>
    </w:p>
    <w:p>
      <w:pPr>
        <w:spacing w:after="120"/>
      </w:pPr>
      <w:r>
        <w:rPr>
          <w:rFonts w:ascii="Calibri" w:hAnsi="Calibri"/>
          <w:b/>
          <w:i w:val="0"/>
          <w:color w:val="1A2744"/>
          <w:sz w:val="22"/>
        </w:rPr>
        <w:t>Synthese : le socle metier est complet. Les 16 entites principales (Utilisateurs, Projets, Taches, Equipes, Livrables, Messages, Notifications, Evenements, Commentaires, Temps, Tickets, Journaux, etc.) sont implementees et exposees via une API REST documentee.</w:t>
      </w:r>
    </w:p>
    <w:p>
      <w:pPr>
        <w:keepNext/>
        <w:spacing w:before="400" w:after="160"/>
        <w:pBdr>
          <w:bottom w:val="single" w:sz="18" w:space="4" w:color="2563EB"/>
        </w:pBdr>
      </w:pPr>
      <w:r>
        <w:rPr>
          <w:rFonts w:ascii="Calibri" w:hAnsi="Calibri"/>
          <w:b/>
          <w:color w:val="1A2744"/>
          <w:sz w:val="34"/>
        </w:rPr>
        <w:t>6.  Architecture technique existante</w:t>
      </w:r>
    </w:p>
    <w:tbl>
      <w:tblPr>
        <w:tblStyle w:val="TableGrid"/>
        <w:tblW w:type="auto" w:w="0"/>
        <w:jc w:val="center"/>
        <w:tblLayout w:type="fixed"/>
        <w:tblLook w:firstColumn="1" w:firstRow="1" w:lastColumn="0" w:lastRow="0" w:noHBand="0" w:noVBand="1" w:val="04A0"/>
      </w:tblPr>
      <w:tblGrid>
        <w:gridCol w:w="4816"/>
        <w:gridCol w:w="4816"/>
      </w:tblGrid>
      <w:tr>
        <w:tc>
          <w:tcPr>
            <w:tcW w:type="dxa" w:w="2448"/>
            <w:shd w:val="clear" w:color="auto" w:fill="1A2744"/>
            <w:tcMar>
              <w:top w:w="80" w:type="dxa"/>
              <w:bottom w:w="80" w:type="dxa"/>
              <w:start w:w="120" w:type="dxa"/>
              <w:end w:w="120" w:type="dxa"/>
            </w:tcMar>
          </w:tcPr>
          <w:p>
            <w:pPr>
              <w:jc w:val="left"/>
            </w:pPr>
            <w:r>
              <w:rPr>
                <w:rFonts w:ascii="Calibri" w:hAnsi="Calibri"/>
                <w:b/>
                <w:color w:val="FFFFFF"/>
                <w:sz w:val="20"/>
              </w:rPr>
              <w:t>Couche</w:t>
            </w:r>
          </w:p>
        </w:tc>
        <w:tc>
          <w:tcPr>
            <w:tcW w:type="dxa" w:w="6912"/>
            <w:shd w:val="clear" w:color="auto" w:fill="1A2744"/>
            <w:tcMar>
              <w:top w:w="80" w:type="dxa"/>
              <w:bottom w:w="80" w:type="dxa"/>
              <w:start w:w="120" w:type="dxa"/>
              <w:end w:w="120" w:type="dxa"/>
            </w:tcMar>
          </w:tcPr>
          <w:p>
            <w:pPr>
              <w:jc w:val="left"/>
            </w:pPr>
            <w:r>
              <w:rPr>
                <w:rFonts w:ascii="Calibri" w:hAnsi="Calibri"/>
                <w:b/>
                <w:color w:val="FFFFFF"/>
                <w:sz w:val="20"/>
              </w:rPr>
              <w:t>Technologies</w:t>
            </w:r>
          </w:p>
        </w:tc>
      </w:tr>
      <w:tr>
        <w:tc>
          <w:tcPr>
            <w:tcW w:type="dxa" w:w="2448"/>
            <w:tcMar>
              <w:top w:w="80" w:type="dxa"/>
              <w:bottom w:w="80" w:type="dxa"/>
              <w:start w:w="120" w:type="dxa"/>
              <w:end w:w="120" w:type="dxa"/>
            </w:tcMar>
            <w:shd w:val="clear" w:color="auto" w:fill="EAF0F8"/>
          </w:tcPr>
          <w:p>
            <w:pPr>
              <w:spacing w:after="40"/>
            </w:pPr>
            <w:r>
              <w:rPr>
                <w:rFonts w:ascii="Calibri" w:hAnsi="Calibri"/>
                <w:sz w:val="20"/>
              </w:rPr>
              <w:t>Backend (API)</w:t>
            </w:r>
          </w:p>
        </w:tc>
        <w:tc>
          <w:tcPr>
            <w:tcW w:type="dxa" w:w="6912"/>
            <w:tcMar>
              <w:top w:w="80" w:type="dxa"/>
              <w:bottom w:w="80" w:type="dxa"/>
              <w:start w:w="120" w:type="dxa"/>
              <w:end w:w="120" w:type="dxa"/>
            </w:tcMar>
            <w:shd w:val="clear" w:color="auto" w:fill="EAF0F8"/>
          </w:tcPr>
          <w:p>
            <w:pPr>
              <w:spacing w:after="40"/>
            </w:pPr>
            <w:r>
              <w:rPr>
                <w:rFonts w:ascii="Calibri" w:hAnsi="Calibri"/>
                <w:sz w:val="20"/>
              </w:rPr>
              <w:t>Spring Boot 3.x, Spring Security, Spring Data JPA, architecture en couches (controller / service / repository / DTO / entity).</w:t>
            </w:r>
          </w:p>
        </w:tc>
      </w:tr>
      <w:tr>
        <w:tc>
          <w:tcPr>
            <w:tcW w:type="dxa" w:w="2448"/>
            <w:tcMar>
              <w:top w:w="80" w:type="dxa"/>
              <w:bottom w:w="80" w:type="dxa"/>
              <w:start w:w="120" w:type="dxa"/>
              <w:end w:w="120" w:type="dxa"/>
            </w:tcMar>
          </w:tcPr>
          <w:p>
            <w:pPr>
              <w:spacing w:after="40"/>
            </w:pPr>
            <w:r>
              <w:rPr>
                <w:rFonts w:ascii="Calibri" w:hAnsi="Calibri"/>
                <w:sz w:val="20"/>
              </w:rPr>
              <w:t>Securite</w:t>
            </w:r>
          </w:p>
        </w:tc>
        <w:tc>
          <w:tcPr>
            <w:tcW w:type="dxa" w:w="6912"/>
            <w:tcMar>
              <w:top w:w="80" w:type="dxa"/>
              <w:bottom w:w="80" w:type="dxa"/>
              <w:start w:w="120" w:type="dxa"/>
              <w:end w:w="120" w:type="dxa"/>
            </w:tcMar>
          </w:tcPr>
          <w:p>
            <w:pPr>
              <w:spacing w:after="40"/>
            </w:pPr>
            <w:r>
              <w:rPr>
                <w:rFonts w:ascii="Calibri" w:hAnsi="Calibri"/>
                <w:sz w:val="20"/>
              </w:rPr>
              <w:t>JWT (jetons), BCrypt, filtres d'authentification, gestion des roles, suivi des tentatives de connexion.</w:t>
            </w:r>
          </w:p>
        </w:tc>
      </w:tr>
      <w:tr>
        <w:tc>
          <w:tcPr>
            <w:tcW w:type="dxa" w:w="2448"/>
            <w:tcMar>
              <w:top w:w="80" w:type="dxa"/>
              <w:bottom w:w="80" w:type="dxa"/>
              <w:start w:w="120" w:type="dxa"/>
              <w:end w:w="120" w:type="dxa"/>
            </w:tcMar>
            <w:shd w:val="clear" w:color="auto" w:fill="EAF0F8"/>
          </w:tcPr>
          <w:p>
            <w:pPr>
              <w:spacing w:after="40"/>
            </w:pPr>
            <w:r>
              <w:rPr>
                <w:rFonts w:ascii="Calibri" w:hAnsi="Calibri"/>
                <w:sz w:val="20"/>
              </w:rPr>
              <w:t>Temps reel</w:t>
            </w:r>
          </w:p>
        </w:tc>
        <w:tc>
          <w:tcPr>
            <w:tcW w:type="dxa" w:w="6912"/>
            <w:tcMar>
              <w:top w:w="80" w:type="dxa"/>
              <w:bottom w:w="80" w:type="dxa"/>
              <w:start w:w="120" w:type="dxa"/>
              <w:end w:w="120" w:type="dxa"/>
            </w:tcMar>
            <w:shd w:val="clear" w:color="auto" w:fill="EAF0F8"/>
          </w:tcPr>
          <w:p>
            <w:pPr>
              <w:spacing w:after="40"/>
            </w:pPr>
            <w:r>
              <w:rPr>
                <w:rFonts w:ascii="Calibri" w:hAnsi="Calibri"/>
                <w:sz w:val="20"/>
              </w:rPr>
              <w:t>WebSocket (STOMP) pour les notifications instantanees.</w:t>
            </w:r>
          </w:p>
        </w:tc>
      </w:tr>
      <w:tr>
        <w:tc>
          <w:tcPr>
            <w:tcW w:type="dxa" w:w="2448"/>
            <w:tcMar>
              <w:top w:w="80" w:type="dxa"/>
              <w:bottom w:w="80" w:type="dxa"/>
              <w:start w:w="120" w:type="dxa"/>
              <w:end w:w="120" w:type="dxa"/>
            </w:tcMar>
          </w:tcPr>
          <w:p>
            <w:pPr>
              <w:spacing w:after="40"/>
            </w:pPr>
            <w:r>
              <w:rPr>
                <w:rFonts w:ascii="Calibri" w:hAnsi="Calibri"/>
                <w:sz w:val="20"/>
              </w:rPr>
              <w:t>Base de donnees</w:t>
            </w:r>
          </w:p>
        </w:tc>
        <w:tc>
          <w:tcPr>
            <w:tcW w:type="dxa" w:w="6912"/>
            <w:tcMar>
              <w:top w:w="80" w:type="dxa"/>
              <w:bottom w:w="80" w:type="dxa"/>
              <w:start w:w="120" w:type="dxa"/>
              <w:end w:w="120" w:type="dxa"/>
            </w:tcMar>
          </w:tcPr>
          <w:p>
            <w:pPr>
              <w:spacing w:after="40"/>
            </w:pPr>
            <w:r>
              <w:rPr>
                <w:rFonts w:ascii="Calibri" w:hAnsi="Calibri"/>
                <w:sz w:val="20"/>
              </w:rPr>
              <w:t>MySQL 8 via JPA / Hibernate.</w:t>
            </w:r>
          </w:p>
        </w:tc>
      </w:tr>
      <w:tr>
        <w:tc>
          <w:tcPr>
            <w:tcW w:type="dxa" w:w="2448"/>
            <w:tcMar>
              <w:top w:w="80" w:type="dxa"/>
              <w:bottom w:w="80" w:type="dxa"/>
              <w:start w:w="120" w:type="dxa"/>
              <w:end w:w="120" w:type="dxa"/>
            </w:tcMar>
            <w:shd w:val="clear" w:color="auto" w:fill="EAF0F8"/>
          </w:tcPr>
          <w:p>
            <w:pPr>
              <w:spacing w:after="40"/>
            </w:pPr>
            <w:r>
              <w:rPr>
                <w:rFonts w:ascii="Calibri" w:hAnsi="Calibri"/>
                <w:sz w:val="20"/>
              </w:rPr>
              <w:t>Reporting</w:t>
            </w:r>
          </w:p>
        </w:tc>
        <w:tc>
          <w:tcPr>
            <w:tcW w:type="dxa" w:w="6912"/>
            <w:tcMar>
              <w:top w:w="80" w:type="dxa"/>
              <w:bottom w:w="80" w:type="dxa"/>
              <w:start w:w="120" w:type="dxa"/>
              <w:end w:w="120" w:type="dxa"/>
            </w:tcMar>
            <w:shd w:val="clear" w:color="auto" w:fill="EAF0F8"/>
          </w:tcPr>
          <w:p>
            <w:pPr>
              <w:spacing w:after="40"/>
            </w:pPr>
            <w:r>
              <w:rPr>
                <w:rFonts w:ascii="Calibri" w:hAnsi="Calibri"/>
                <w:sz w:val="20"/>
              </w:rPr>
              <w:t>JasperReports (modeles JRXML).</w:t>
            </w:r>
          </w:p>
        </w:tc>
      </w:tr>
      <w:tr>
        <w:tc>
          <w:tcPr>
            <w:tcW w:type="dxa" w:w="2448"/>
            <w:tcMar>
              <w:top w:w="80" w:type="dxa"/>
              <w:bottom w:w="80" w:type="dxa"/>
              <w:start w:w="120" w:type="dxa"/>
              <w:end w:w="120" w:type="dxa"/>
            </w:tcMar>
          </w:tcPr>
          <w:p>
            <w:pPr>
              <w:spacing w:after="40"/>
            </w:pPr>
            <w:r>
              <w:rPr>
                <w:rFonts w:ascii="Calibri" w:hAnsi="Calibri"/>
                <w:sz w:val="20"/>
              </w:rPr>
              <w:t>Frontend</w:t>
            </w:r>
          </w:p>
        </w:tc>
        <w:tc>
          <w:tcPr>
            <w:tcW w:type="dxa" w:w="6912"/>
            <w:tcMar>
              <w:top w:w="80" w:type="dxa"/>
              <w:bottom w:w="80" w:type="dxa"/>
              <w:start w:w="120" w:type="dxa"/>
              <w:end w:w="120" w:type="dxa"/>
            </w:tcMar>
          </w:tcPr>
          <w:p>
            <w:pPr>
              <w:spacing w:after="40"/>
            </w:pPr>
            <w:r>
              <w:rPr>
                <w:rFonts w:ascii="Calibri" w:hAnsi="Calibri"/>
                <w:sz w:val="20"/>
              </w:rPr>
              <w:t>Angular 21 (composants standalone), TypeScript 5.9, RxJS, Chart.js, layouts par role.</w:t>
            </w:r>
          </w:p>
        </w:tc>
      </w:tr>
      <w:tr>
        <w:tc>
          <w:tcPr>
            <w:tcW w:type="dxa" w:w="2448"/>
            <w:tcMar>
              <w:top w:w="80" w:type="dxa"/>
              <w:bottom w:w="80" w:type="dxa"/>
              <w:start w:w="120" w:type="dxa"/>
              <w:end w:w="120" w:type="dxa"/>
            </w:tcMar>
            <w:shd w:val="clear" w:color="auto" w:fill="EAF0F8"/>
          </w:tcPr>
          <w:p>
            <w:pPr>
              <w:spacing w:after="40"/>
            </w:pPr>
            <w:r>
              <w:rPr>
                <w:rFonts w:ascii="Calibri" w:hAnsi="Calibri"/>
                <w:sz w:val="20"/>
              </w:rPr>
              <w:t>Documentation</w:t>
            </w:r>
          </w:p>
        </w:tc>
        <w:tc>
          <w:tcPr>
            <w:tcW w:type="dxa" w:w="6912"/>
            <w:tcMar>
              <w:top w:w="80" w:type="dxa"/>
              <w:bottom w:w="80" w:type="dxa"/>
              <w:start w:w="120" w:type="dxa"/>
              <w:end w:w="120" w:type="dxa"/>
            </w:tcMar>
            <w:shd w:val="clear" w:color="auto" w:fill="EAF0F8"/>
          </w:tcPr>
          <w:p>
            <w:pPr>
              <w:spacing w:after="40"/>
            </w:pPr>
            <w:r>
              <w:rPr>
                <w:rFonts w:ascii="Calibri" w:hAnsi="Calibri"/>
                <w:sz w:val="20"/>
              </w:rPr>
              <w:t>Swagger / OpenAPI 3.0.</w:t>
            </w:r>
          </w:p>
        </w:tc>
      </w:tr>
      <w:tr>
        <w:tc>
          <w:tcPr>
            <w:tcW w:type="dxa" w:w="2448"/>
            <w:tcMar>
              <w:top w:w="80" w:type="dxa"/>
              <w:bottom w:w="80" w:type="dxa"/>
              <w:start w:w="120" w:type="dxa"/>
              <w:end w:w="120" w:type="dxa"/>
            </w:tcMar>
          </w:tcPr>
          <w:p>
            <w:pPr>
              <w:spacing w:after="40"/>
            </w:pPr>
            <w:r>
              <w:rPr>
                <w:rFonts w:ascii="Calibri" w:hAnsi="Calibri"/>
                <w:sz w:val="20"/>
              </w:rPr>
              <w:t>Outils &amp; build</w:t>
            </w:r>
          </w:p>
        </w:tc>
        <w:tc>
          <w:tcPr>
            <w:tcW w:type="dxa" w:w="6912"/>
            <w:tcMar>
              <w:top w:w="80" w:type="dxa"/>
              <w:bottom w:w="80" w:type="dxa"/>
              <w:start w:w="120" w:type="dxa"/>
              <w:end w:w="120" w:type="dxa"/>
            </w:tcMar>
          </w:tcPr>
          <w:p>
            <w:pPr>
              <w:spacing w:after="40"/>
            </w:pPr>
            <w:r>
              <w:rPr>
                <w:rFonts w:ascii="Calibri" w:hAnsi="Calibri"/>
                <w:sz w:val="20"/>
              </w:rPr>
              <w:t>Maven (backend), Angular CLI / npm (frontend), Git.</w:t>
            </w:r>
          </w:p>
        </w:tc>
      </w:tr>
      <w:tr>
        <w:tc>
          <w:tcPr>
            <w:tcW w:type="dxa" w:w="2448"/>
            <w:tcMar>
              <w:top w:w="80" w:type="dxa"/>
              <w:bottom w:w="80" w:type="dxa"/>
              <w:start w:w="120" w:type="dxa"/>
              <w:end w:w="120" w:type="dxa"/>
            </w:tcMar>
            <w:shd w:val="clear" w:color="auto" w:fill="EAF0F8"/>
          </w:tcPr>
          <w:p>
            <w:pPr>
              <w:spacing w:after="40"/>
            </w:pPr>
            <w:r>
              <w:rPr>
                <w:rFonts w:ascii="Calibri" w:hAnsi="Calibri"/>
                <w:sz w:val="20"/>
              </w:rPr>
              <w:t>Integrations</w:t>
            </w:r>
          </w:p>
        </w:tc>
        <w:tc>
          <w:tcPr>
            <w:tcW w:type="dxa" w:w="6912"/>
            <w:tcMar>
              <w:top w:w="80" w:type="dxa"/>
              <w:bottom w:w="80" w:type="dxa"/>
              <w:start w:w="120" w:type="dxa"/>
              <w:end w:w="120" w:type="dxa"/>
            </w:tcMar>
            <w:shd w:val="clear" w:color="auto" w:fill="EAF0F8"/>
          </w:tcPr>
          <w:p>
            <w:pPr>
              <w:spacing w:after="40"/>
            </w:pPr>
            <w:r>
              <w:rPr>
                <w:rFonts w:ascii="Calibri" w:hAnsi="Calibri"/>
                <w:sz w:val="20"/>
              </w:rPr>
              <w:t>Service d'email (SMTP), configuration Google Calendar.</w:t>
            </w:r>
          </w:p>
        </w:tc>
      </w:tr>
    </w:tbl>
    <w:p>
      <w:pPr>
        <w:spacing w:after="40"/>
      </w:pPr>
    </w:p>
    <w:p>
      <w:pPr>
        <w:keepNext/>
        <w:spacing w:before="240" w:after="80"/>
      </w:pPr>
      <w:r>
        <w:rPr>
          <w:rFonts w:ascii="Calibri" w:hAnsi="Calibri"/>
          <w:b/>
          <w:color w:val="2563EB"/>
          <w:sz w:val="26"/>
        </w:rPr>
        <w:t>Principes d'architecture</w:t>
      </w:r>
    </w:p>
    <w:p>
      <w:pPr>
        <w:pStyle w:val="ListBullet"/>
        <w:spacing w:after="60"/>
        <w:ind w:left="432"/>
      </w:pPr>
      <w:r>
        <w:rPr>
          <w:rFonts w:ascii="Calibri" w:hAnsi="Calibri"/>
        </w:rPr>
        <w:t>Architecture decouplee front / back communiquant par API REST (JSON).</w:t>
      </w:r>
    </w:p>
    <w:p>
      <w:pPr>
        <w:pStyle w:val="ListBullet"/>
        <w:spacing w:after="60"/>
        <w:ind w:left="432"/>
      </w:pPr>
      <w:r>
        <w:rPr>
          <w:rFonts w:ascii="Calibri" w:hAnsi="Calibri"/>
        </w:rPr>
        <w:t>Separation stricte des responsabilites en couches cote serveur.</w:t>
      </w:r>
    </w:p>
    <w:p>
      <w:pPr>
        <w:pStyle w:val="ListBullet"/>
        <w:spacing w:after="60"/>
        <w:ind w:left="432"/>
      </w:pPr>
      <w:r>
        <w:rPr>
          <w:rFonts w:ascii="Calibri" w:hAnsi="Calibri"/>
        </w:rPr>
        <w:t>Interface monopage (SPA) avec routage et garde d'acces (guards) par role.</w:t>
      </w:r>
    </w:p>
    <w:p>
      <w:pPr>
        <w:pStyle w:val="ListBullet"/>
        <w:spacing w:after="60"/>
        <w:ind w:left="432"/>
      </w:pPr>
      <w:r>
        <w:rPr>
          <w:rFonts w:ascii="Calibri" w:hAnsi="Calibri"/>
        </w:rPr>
        <w:t>Intercepteurs HTTP pour l'injection du jeton et la gestion centralisee des erreurs.</w:t>
      </w:r>
    </w:p>
    <w:p>
      <w:pPr>
        <w:keepNext/>
        <w:spacing w:before="400" w:after="160"/>
        <w:pBdr>
          <w:bottom w:val="single" w:sz="18" w:space="4" w:color="2563EB"/>
        </w:pBdr>
      </w:pPr>
      <w:r>
        <w:rPr>
          <w:rFonts w:ascii="Calibri" w:hAnsi="Calibri"/>
          <w:b/>
          <w:color w:val="1A2744"/>
          <w:sz w:val="34"/>
        </w:rPr>
        <w:t>7.  Axes d'innovation a developper</w:t>
      </w:r>
    </w:p>
    <w:p>
      <w:pPr>
        <w:spacing w:after="120"/>
      </w:pPr>
      <w:r>
        <w:rPr>
          <w:rFonts w:ascii="Calibri" w:hAnsi="Calibri"/>
          <w:b w:val="0"/>
          <w:i/>
          <w:color w:val="4B5563"/>
          <w:sz w:val="22"/>
        </w:rPr>
        <w:t>Au-dela du socle existant, les axes suivants visent a transformer la plateforme en un outil intelligent et differenciant. Ils constituent la valeur ajoutee innovante du projet.</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2448"/>
            <w:shd w:val="clear" w:color="auto" w:fill="1A2744"/>
            <w:tcMar>
              <w:top w:w="80" w:type="dxa"/>
              <w:bottom w:w="80" w:type="dxa"/>
              <w:start w:w="120" w:type="dxa"/>
              <w:end w:w="120" w:type="dxa"/>
            </w:tcMar>
          </w:tcPr>
          <w:p>
            <w:pPr>
              <w:jc w:val="left"/>
            </w:pPr>
            <w:r>
              <w:rPr>
                <w:rFonts w:ascii="Calibri" w:hAnsi="Calibri"/>
                <w:b/>
                <w:color w:val="FFFFFF"/>
                <w:sz w:val="20"/>
              </w:rPr>
              <w:t>Innovation</w:t>
            </w:r>
          </w:p>
        </w:tc>
        <w:tc>
          <w:tcPr>
            <w:tcW w:type="dxa" w:w="5760"/>
            <w:shd w:val="clear" w:color="auto" w:fill="1A2744"/>
            <w:tcMar>
              <w:top w:w="80" w:type="dxa"/>
              <w:bottom w:w="80" w:type="dxa"/>
              <w:start w:w="120" w:type="dxa"/>
              <w:end w:w="120" w:type="dxa"/>
            </w:tcMar>
          </w:tcPr>
          <w:p>
            <w:pPr>
              <w:jc w:val="left"/>
            </w:pPr>
            <w:r>
              <w:rPr>
                <w:rFonts w:ascii="Calibri" w:hAnsi="Calibri"/>
                <w:b/>
                <w:color w:val="FFFFFF"/>
                <w:sz w:val="20"/>
              </w:rPr>
              <w:t>Description</w:t>
            </w:r>
          </w:p>
        </w:tc>
        <w:tc>
          <w:tcPr>
            <w:tcW w:type="dxa" w:w="1152"/>
            <w:shd w:val="clear" w:color="auto" w:fill="1A2744"/>
            <w:tcMar>
              <w:top w:w="80" w:type="dxa"/>
              <w:bottom w:w="80" w:type="dxa"/>
              <w:start w:w="120" w:type="dxa"/>
              <w:end w:w="120" w:type="dxa"/>
            </w:tcMar>
          </w:tcPr>
          <w:p>
            <w:pPr>
              <w:jc w:val="left"/>
            </w:pPr>
            <w:r>
              <w:rPr>
                <w:rFonts w:ascii="Calibri" w:hAnsi="Calibri"/>
                <w:b/>
                <w:color w:val="FFFFFF"/>
                <w:sz w:val="20"/>
              </w:rPr>
              <w:t>Priorite</w:t>
            </w:r>
          </w:p>
        </w:tc>
      </w:tr>
      <w:tr>
        <w:tc>
          <w:tcPr>
            <w:tcW w:type="dxa" w:w="2448"/>
            <w:tcMar>
              <w:top w:w="80" w:type="dxa"/>
              <w:bottom w:w="80" w:type="dxa"/>
              <w:start w:w="120" w:type="dxa"/>
              <w:end w:w="120" w:type="dxa"/>
            </w:tcMar>
            <w:shd w:val="clear" w:color="auto" w:fill="EAF0F8"/>
          </w:tcPr>
          <w:p>
            <w:pPr>
              <w:spacing w:after="40"/>
            </w:pPr>
            <w:r>
              <w:rPr>
                <w:rFonts w:ascii="Calibri" w:hAnsi="Calibri"/>
                <w:sz w:val="20"/>
              </w:rPr>
              <w:t>Assistant IA &amp; priorisation intelligente</w:t>
            </w:r>
          </w:p>
        </w:tc>
        <w:tc>
          <w:tcPr>
            <w:tcW w:type="dxa" w:w="5760"/>
            <w:tcMar>
              <w:top w:w="80" w:type="dxa"/>
              <w:bottom w:w="80" w:type="dxa"/>
              <w:start w:w="120" w:type="dxa"/>
              <w:end w:w="120" w:type="dxa"/>
            </w:tcMar>
            <w:shd w:val="clear" w:color="auto" w:fill="EAF0F8"/>
          </w:tcPr>
          <w:p>
            <w:pPr>
              <w:spacing w:after="40"/>
            </w:pPr>
            <w:r>
              <w:rPr>
                <w:rFonts w:ascii="Calibri" w:hAnsi="Calibri"/>
                <w:sz w:val="20"/>
              </w:rPr>
              <w:t>Integration d'un modele d'IA (ex. API Claude) pour suggerer l'affectation optimale des taches, estimer la duree, prioriser automatiquement le backlog et resumer l'avancement d'un projet en langage naturel.</w:t>
            </w:r>
          </w:p>
        </w:tc>
        <w:tc>
          <w:tcPr>
            <w:tcW w:type="dxa" w:w="1152"/>
            <w:tcMar>
              <w:top w:w="80" w:type="dxa"/>
              <w:bottom w:w="80" w:type="dxa"/>
              <w:start w:w="120" w:type="dxa"/>
              <w:end w:w="120" w:type="dxa"/>
            </w:tcMar>
            <w:shd w:val="clear" w:color="auto" w:fill="EAF0F8"/>
          </w:tcPr>
          <w:p>
            <w:pPr>
              <w:spacing w:after="40"/>
            </w:pPr>
            <w:r>
              <w:rPr>
                <w:rFonts w:ascii="Calibri" w:hAnsi="Calibri"/>
                <w:sz w:val="20"/>
              </w:rPr>
              <w:t>Eleve</w:t>
            </w:r>
          </w:p>
        </w:tc>
      </w:tr>
      <w:tr>
        <w:tc>
          <w:tcPr>
            <w:tcW w:type="dxa" w:w="2448"/>
            <w:tcMar>
              <w:top w:w="80" w:type="dxa"/>
              <w:bottom w:w="80" w:type="dxa"/>
              <w:start w:w="120" w:type="dxa"/>
              <w:end w:w="120" w:type="dxa"/>
            </w:tcMar>
          </w:tcPr>
          <w:p>
            <w:pPr>
              <w:spacing w:after="40"/>
            </w:pPr>
            <w:r>
              <w:rPr>
                <w:rFonts w:ascii="Calibri" w:hAnsi="Calibri"/>
                <w:sz w:val="20"/>
              </w:rPr>
              <w:t>Detection des risques &amp; prediction de retard</w:t>
            </w:r>
          </w:p>
        </w:tc>
        <w:tc>
          <w:tcPr>
            <w:tcW w:type="dxa" w:w="5760"/>
            <w:tcMar>
              <w:top w:w="80" w:type="dxa"/>
              <w:bottom w:w="80" w:type="dxa"/>
              <w:start w:w="120" w:type="dxa"/>
              <w:end w:w="120" w:type="dxa"/>
            </w:tcMar>
          </w:tcPr>
          <w:p>
            <w:pPr>
              <w:spacing w:after="40"/>
            </w:pPr>
            <w:r>
              <w:rPr>
                <w:rFonts w:ascii="Calibri" w:hAnsi="Calibri"/>
                <w:sz w:val="20"/>
              </w:rPr>
              <w:t>Analyse predictive de la sante des projets : alerte anticipee sur les depassements d'echeance et les surcharges d'equipe a partir de l'historique des taches et du suivi du temps.</w:t>
            </w:r>
          </w:p>
        </w:tc>
        <w:tc>
          <w:tcPr>
            <w:tcW w:type="dxa" w:w="1152"/>
            <w:tcMar>
              <w:top w:w="80" w:type="dxa"/>
              <w:bottom w:w="80" w:type="dxa"/>
              <w:start w:w="120" w:type="dxa"/>
              <w:end w:w="120" w:type="dxa"/>
            </w:tcMar>
          </w:tcPr>
          <w:p>
            <w:pPr>
              <w:spacing w:after="40"/>
            </w:pPr>
            <w:r>
              <w:rPr>
                <w:rFonts w:ascii="Calibri" w:hAnsi="Calibri"/>
                <w:sz w:val="20"/>
              </w:rPr>
              <w:t>Eleve</w:t>
            </w:r>
          </w:p>
        </w:tc>
      </w:tr>
      <w:tr>
        <w:tc>
          <w:tcPr>
            <w:tcW w:type="dxa" w:w="2448"/>
            <w:tcMar>
              <w:top w:w="80" w:type="dxa"/>
              <w:bottom w:w="80" w:type="dxa"/>
              <w:start w:w="120" w:type="dxa"/>
              <w:end w:w="120" w:type="dxa"/>
            </w:tcMar>
            <w:shd w:val="clear" w:color="auto" w:fill="EAF0F8"/>
          </w:tcPr>
          <w:p>
            <w:pPr>
              <w:spacing w:after="40"/>
            </w:pPr>
            <w:r>
              <w:rPr>
                <w:rFonts w:ascii="Calibri" w:hAnsi="Calibri"/>
                <w:sz w:val="20"/>
              </w:rPr>
              <w:t>Tableau de bord analytique avance</w:t>
            </w:r>
          </w:p>
        </w:tc>
        <w:tc>
          <w:tcPr>
            <w:tcW w:type="dxa" w:w="5760"/>
            <w:tcMar>
              <w:top w:w="80" w:type="dxa"/>
              <w:bottom w:w="80" w:type="dxa"/>
              <w:start w:w="120" w:type="dxa"/>
              <w:end w:w="120" w:type="dxa"/>
            </w:tcMar>
            <w:shd w:val="clear" w:color="auto" w:fill="EAF0F8"/>
          </w:tcPr>
          <w:p>
            <w:pPr>
              <w:spacing w:after="40"/>
            </w:pPr>
            <w:r>
              <w:rPr>
                <w:rFonts w:ascii="Calibri" w:hAnsi="Calibri"/>
                <w:sz w:val="20"/>
              </w:rPr>
              <w:t>Indicateurs de performance (velocite, taux de respect des delais, burndown, charge par membre) et visualisations interactives enrichies.</w:t>
            </w:r>
          </w:p>
        </w:tc>
        <w:tc>
          <w:tcPr>
            <w:tcW w:type="dxa" w:w="1152"/>
            <w:tcMar>
              <w:top w:w="80" w:type="dxa"/>
              <w:bottom w:w="80" w:type="dxa"/>
              <w:start w:w="120" w:type="dxa"/>
              <w:end w:w="120" w:type="dxa"/>
            </w:tcMar>
            <w:shd w:val="clear" w:color="auto" w:fill="EAF0F8"/>
          </w:tcPr>
          <w:p>
            <w:pPr>
              <w:spacing w:after="40"/>
            </w:pPr>
            <w:r>
              <w:rPr>
                <w:rFonts w:ascii="Calibri" w:hAnsi="Calibri"/>
                <w:sz w:val="20"/>
              </w:rPr>
              <w:t>Moyen</w:t>
            </w:r>
          </w:p>
        </w:tc>
      </w:tr>
      <w:tr>
        <w:tc>
          <w:tcPr>
            <w:tcW w:type="dxa" w:w="2448"/>
            <w:tcMar>
              <w:top w:w="80" w:type="dxa"/>
              <w:bottom w:w="80" w:type="dxa"/>
              <w:start w:w="120" w:type="dxa"/>
              <w:end w:w="120" w:type="dxa"/>
            </w:tcMar>
          </w:tcPr>
          <w:p>
            <w:pPr>
              <w:spacing w:after="40"/>
            </w:pPr>
            <w:r>
              <w:rPr>
                <w:rFonts w:ascii="Calibri" w:hAnsi="Calibri"/>
                <w:sz w:val="20"/>
              </w:rPr>
              <w:t>Recherche globale &amp; filtres intelligents</w:t>
            </w:r>
          </w:p>
        </w:tc>
        <w:tc>
          <w:tcPr>
            <w:tcW w:type="dxa" w:w="5760"/>
            <w:tcMar>
              <w:top w:w="80" w:type="dxa"/>
              <w:bottom w:w="80" w:type="dxa"/>
              <w:start w:w="120" w:type="dxa"/>
              <w:end w:w="120" w:type="dxa"/>
            </w:tcMar>
          </w:tcPr>
          <w:p>
            <w:pPr>
              <w:spacing w:after="40"/>
            </w:pPr>
            <w:r>
              <w:rPr>
                <w:rFonts w:ascii="Calibri" w:hAnsi="Calibri"/>
                <w:sz w:val="20"/>
              </w:rPr>
              <w:t>Barre de recherche unifiee (projets, taches, fichiers, messages) avec filtres avances et raccourcis.</w:t>
            </w:r>
          </w:p>
        </w:tc>
        <w:tc>
          <w:tcPr>
            <w:tcW w:type="dxa" w:w="1152"/>
            <w:tcMar>
              <w:top w:w="80" w:type="dxa"/>
              <w:bottom w:w="80" w:type="dxa"/>
              <w:start w:w="120" w:type="dxa"/>
              <w:end w:w="120" w:type="dxa"/>
            </w:tcMar>
          </w:tcPr>
          <w:p>
            <w:pPr>
              <w:spacing w:after="40"/>
            </w:pPr>
            <w:r>
              <w:rPr>
                <w:rFonts w:ascii="Calibri" w:hAnsi="Calibri"/>
                <w:sz w:val="20"/>
              </w:rPr>
              <w:t>Moyen</w:t>
            </w:r>
          </w:p>
        </w:tc>
      </w:tr>
      <w:tr>
        <w:tc>
          <w:tcPr>
            <w:tcW w:type="dxa" w:w="2448"/>
            <w:tcMar>
              <w:top w:w="80" w:type="dxa"/>
              <w:bottom w:w="80" w:type="dxa"/>
              <w:start w:w="120" w:type="dxa"/>
              <w:end w:w="120" w:type="dxa"/>
            </w:tcMar>
            <w:shd w:val="clear" w:color="auto" w:fill="EAF0F8"/>
          </w:tcPr>
          <w:p>
            <w:pPr>
              <w:spacing w:after="40"/>
            </w:pPr>
            <w:r>
              <w:rPr>
                <w:rFonts w:ascii="Calibri" w:hAnsi="Calibri"/>
                <w:sz w:val="20"/>
              </w:rPr>
              <w:t>Application mobile / PWA</w:t>
            </w:r>
          </w:p>
        </w:tc>
        <w:tc>
          <w:tcPr>
            <w:tcW w:type="dxa" w:w="5760"/>
            <w:tcMar>
              <w:top w:w="80" w:type="dxa"/>
              <w:bottom w:w="80" w:type="dxa"/>
              <w:start w:w="120" w:type="dxa"/>
              <w:end w:w="120" w:type="dxa"/>
            </w:tcMar>
            <w:shd w:val="clear" w:color="auto" w:fill="EAF0F8"/>
          </w:tcPr>
          <w:p>
            <w:pPr>
              <w:spacing w:after="40"/>
            </w:pPr>
            <w:r>
              <w:rPr>
                <w:rFonts w:ascii="Calibri" w:hAnsi="Calibri"/>
                <w:sz w:val="20"/>
              </w:rPr>
              <w:t>Version Progressive Web App installable et hors-ligne, ou application mobile dediee, avec notifications push.</w:t>
            </w:r>
          </w:p>
        </w:tc>
        <w:tc>
          <w:tcPr>
            <w:tcW w:type="dxa" w:w="1152"/>
            <w:tcMar>
              <w:top w:w="80" w:type="dxa"/>
              <w:bottom w:w="80" w:type="dxa"/>
              <w:start w:w="120" w:type="dxa"/>
              <w:end w:w="120" w:type="dxa"/>
            </w:tcMar>
            <w:shd w:val="clear" w:color="auto" w:fill="EAF0F8"/>
          </w:tcPr>
          <w:p>
            <w:pPr>
              <w:spacing w:after="40"/>
            </w:pPr>
            <w:r>
              <w:rPr>
                <w:rFonts w:ascii="Calibri" w:hAnsi="Calibri"/>
                <w:sz w:val="20"/>
              </w:rPr>
              <w:t>Moyen</w:t>
            </w:r>
          </w:p>
        </w:tc>
      </w:tr>
      <w:tr>
        <w:tc>
          <w:tcPr>
            <w:tcW w:type="dxa" w:w="2448"/>
            <w:tcMar>
              <w:top w:w="80" w:type="dxa"/>
              <w:bottom w:w="80" w:type="dxa"/>
              <w:start w:w="120" w:type="dxa"/>
              <w:end w:w="120" w:type="dxa"/>
            </w:tcMar>
          </w:tcPr>
          <w:p>
            <w:pPr>
              <w:spacing w:after="40"/>
            </w:pPr>
            <w:r>
              <w:rPr>
                <w:rFonts w:ascii="Calibri" w:hAnsi="Calibri"/>
                <w:sz w:val="20"/>
              </w:rPr>
              <w:t>Automatisations &amp; workflows</w:t>
            </w:r>
          </w:p>
        </w:tc>
        <w:tc>
          <w:tcPr>
            <w:tcW w:type="dxa" w:w="5760"/>
            <w:tcMar>
              <w:top w:w="80" w:type="dxa"/>
              <w:bottom w:w="80" w:type="dxa"/>
              <w:start w:w="120" w:type="dxa"/>
              <w:end w:w="120" w:type="dxa"/>
            </w:tcMar>
          </w:tcPr>
          <w:p>
            <w:pPr>
              <w:spacing w:after="40"/>
            </w:pPr>
            <w:r>
              <w:rPr>
                <w:rFonts w:ascii="Calibri" w:hAnsi="Calibri"/>
                <w:sz w:val="20"/>
              </w:rPr>
              <w:t>Regles configurables (ex. : a l'approbation d'un livrable, cloturer la tache et notifier le PM) et rappels automatiques d'echeance.</w:t>
            </w:r>
          </w:p>
        </w:tc>
        <w:tc>
          <w:tcPr>
            <w:tcW w:type="dxa" w:w="1152"/>
            <w:tcMar>
              <w:top w:w="80" w:type="dxa"/>
              <w:bottom w:w="80" w:type="dxa"/>
              <w:start w:w="120" w:type="dxa"/>
              <w:end w:w="120" w:type="dxa"/>
            </w:tcMar>
          </w:tcPr>
          <w:p>
            <w:pPr>
              <w:spacing w:after="40"/>
            </w:pPr>
            <w:r>
              <w:rPr>
                <w:rFonts w:ascii="Calibri" w:hAnsi="Calibri"/>
                <w:sz w:val="20"/>
              </w:rPr>
              <w:t>Moyen</w:t>
            </w:r>
          </w:p>
        </w:tc>
      </w:tr>
      <w:tr>
        <w:tc>
          <w:tcPr>
            <w:tcW w:type="dxa" w:w="2448"/>
            <w:tcMar>
              <w:top w:w="80" w:type="dxa"/>
              <w:bottom w:w="80" w:type="dxa"/>
              <w:start w:w="120" w:type="dxa"/>
              <w:end w:w="120" w:type="dxa"/>
            </w:tcMar>
            <w:shd w:val="clear" w:color="auto" w:fill="EAF0F8"/>
          </w:tcPr>
          <w:p>
            <w:pPr>
              <w:spacing w:after="40"/>
            </w:pPr>
            <w:r>
              <w:rPr>
                <w:rFonts w:ascii="Calibri" w:hAnsi="Calibri"/>
                <w:sz w:val="20"/>
              </w:rPr>
              <w:t>Collaboration documentaire en temps reel</w:t>
            </w:r>
          </w:p>
        </w:tc>
        <w:tc>
          <w:tcPr>
            <w:tcW w:type="dxa" w:w="5760"/>
            <w:tcMar>
              <w:top w:w="80" w:type="dxa"/>
              <w:bottom w:w="80" w:type="dxa"/>
              <w:start w:w="120" w:type="dxa"/>
              <w:end w:w="120" w:type="dxa"/>
            </w:tcMar>
            <w:shd w:val="clear" w:color="auto" w:fill="EAF0F8"/>
          </w:tcPr>
          <w:p>
            <w:pPr>
              <w:spacing w:after="40"/>
            </w:pPr>
            <w:r>
              <w:rPr>
                <w:rFonts w:ascii="Calibri" w:hAnsi="Calibri"/>
                <w:sz w:val="20"/>
              </w:rPr>
              <w:t>Edition / annotation partagee des livrables et indicateurs de presence en ligne.</w:t>
            </w:r>
          </w:p>
        </w:tc>
        <w:tc>
          <w:tcPr>
            <w:tcW w:type="dxa" w:w="1152"/>
            <w:tcMar>
              <w:top w:w="80" w:type="dxa"/>
              <w:bottom w:w="80" w:type="dxa"/>
              <w:start w:w="120" w:type="dxa"/>
              <w:end w:w="120" w:type="dxa"/>
            </w:tcMar>
            <w:shd w:val="clear" w:color="auto" w:fill="EAF0F8"/>
          </w:tcPr>
          <w:p>
            <w:pPr>
              <w:spacing w:after="40"/>
            </w:pPr>
            <w:r>
              <w:rPr>
                <w:rFonts w:ascii="Calibri" w:hAnsi="Calibri"/>
                <w:sz w:val="20"/>
              </w:rPr>
              <w:t>Faible</w:t>
            </w:r>
          </w:p>
        </w:tc>
      </w:tr>
      <w:tr>
        <w:tc>
          <w:tcPr>
            <w:tcW w:type="dxa" w:w="2448"/>
            <w:tcMar>
              <w:top w:w="80" w:type="dxa"/>
              <w:bottom w:w="80" w:type="dxa"/>
              <w:start w:w="120" w:type="dxa"/>
              <w:end w:w="120" w:type="dxa"/>
            </w:tcMar>
          </w:tcPr>
          <w:p>
            <w:pPr>
              <w:spacing w:after="40"/>
            </w:pPr>
            <w:r>
              <w:rPr>
                <w:rFonts w:ascii="Calibri" w:hAnsi="Calibri"/>
                <w:sz w:val="20"/>
              </w:rPr>
              <w:t>Internationalisation (i18n)</w:t>
            </w:r>
          </w:p>
        </w:tc>
        <w:tc>
          <w:tcPr>
            <w:tcW w:type="dxa" w:w="5760"/>
            <w:tcMar>
              <w:top w:w="80" w:type="dxa"/>
              <w:bottom w:w="80" w:type="dxa"/>
              <w:start w:w="120" w:type="dxa"/>
              <w:end w:w="120" w:type="dxa"/>
            </w:tcMar>
          </w:tcPr>
          <w:p>
            <w:pPr>
              <w:spacing w:after="40"/>
            </w:pPr>
            <w:r>
              <w:rPr>
                <w:rFonts w:ascii="Calibri" w:hAnsi="Calibri"/>
                <w:sz w:val="20"/>
              </w:rPr>
              <w:t>Support multilingue (francais / anglais) de l'interface.</w:t>
            </w:r>
          </w:p>
        </w:tc>
        <w:tc>
          <w:tcPr>
            <w:tcW w:type="dxa" w:w="1152"/>
            <w:tcMar>
              <w:top w:w="80" w:type="dxa"/>
              <w:bottom w:w="80" w:type="dxa"/>
              <w:start w:w="120" w:type="dxa"/>
              <w:end w:w="120" w:type="dxa"/>
            </w:tcMar>
          </w:tcPr>
          <w:p>
            <w:pPr>
              <w:spacing w:after="40"/>
            </w:pPr>
            <w:r>
              <w:rPr>
                <w:rFonts w:ascii="Calibri" w:hAnsi="Calibri"/>
                <w:sz w:val="20"/>
              </w:rPr>
              <w:t>Faible</w:t>
            </w:r>
          </w:p>
        </w:tc>
      </w:tr>
    </w:tbl>
    <w:p>
      <w:pPr>
        <w:spacing w:after="40"/>
      </w:pPr>
    </w:p>
    <w:p>
      <w:pPr>
        <w:keepNext/>
        <w:spacing w:before="400" w:after="160"/>
        <w:pBdr>
          <w:bottom w:val="single" w:sz="18" w:space="4" w:color="2563EB"/>
        </w:pBdr>
      </w:pPr>
      <w:r>
        <w:rPr>
          <w:rFonts w:ascii="Calibri" w:hAnsi="Calibri"/>
          <w:b/>
          <w:color w:val="1A2744"/>
          <w:sz w:val="34"/>
        </w:rPr>
        <w:t>8.  Fonctionnalites a ajouter (backlog)</w:t>
      </w:r>
    </w:p>
    <w:p>
      <w:pPr>
        <w:spacing w:after="120"/>
      </w:pPr>
      <w:r>
        <w:rPr>
          <w:rFonts w:ascii="Calibri" w:hAnsi="Calibri"/>
          <w:b w:val="0"/>
          <w:i w:val="0"/>
          <w:sz w:val="22"/>
        </w:rPr>
        <w:t>Les elements suivants completent le produit pour atteindre un niveau de maturite professionnel et industriel.</w:t>
      </w:r>
    </w:p>
    <w:p>
      <w:pPr>
        <w:keepNext/>
        <w:spacing w:before="240" w:after="80"/>
      </w:pPr>
      <w:r>
        <w:rPr>
          <w:rFonts w:ascii="Calibri" w:hAnsi="Calibri"/>
          <w:b/>
          <w:color w:val="2563EB"/>
          <w:sz w:val="26"/>
        </w:rPr>
        <w:t>Fonctionnel</w:t>
      </w:r>
    </w:p>
    <w:p>
      <w:pPr>
        <w:pStyle w:val="ListBullet"/>
        <w:spacing w:after="60"/>
        <w:ind w:left="432"/>
      </w:pPr>
      <w:r>
        <w:rPr>
          <w:rFonts w:ascii="Calibri" w:hAnsi="Calibri"/>
        </w:rPr>
        <w:t>Diagramme de Gantt et chronologie des projets (timeline) avec dependances entre taches.</w:t>
      </w:r>
    </w:p>
    <w:p>
      <w:pPr>
        <w:pStyle w:val="ListBullet"/>
        <w:spacing w:after="60"/>
        <w:ind w:left="432"/>
      </w:pPr>
      <w:r>
        <w:rPr>
          <w:rFonts w:ascii="Calibri" w:hAnsi="Calibri"/>
        </w:rPr>
        <w:t>Messagerie de groupe par projet (en complement des discussions individuelles existantes).</w:t>
      </w:r>
    </w:p>
    <w:p>
      <w:pPr>
        <w:pStyle w:val="ListBullet"/>
        <w:spacing w:after="60"/>
        <w:ind w:left="432"/>
      </w:pPr>
      <w:r>
        <w:rPr>
          <w:rFonts w:ascii="Calibri" w:hAnsi="Calibri"/>
        </w:rPr>
        <w:t>Sous-taches et listes de controle (checklists) au sein d'une tache.</w:t>
      </w:r>
    </w:p>
    <w:p>
      <w:pPr>
        <w:pStyle w:val="ListBullet"/>
        <w:spacing w:after="60"/>
        <w:ind w:left="432"/>
      </w:pPr>
      <w:r>
        <w:rPr>
          <w:rFonts w:ascii="Calibri" w:hAnsi="Calibri"/>
        </w:rPr>
        <w:t>Modeles de projet et de taches reutilisables pour acceleration du demarrage.</w:t>
      </w:r>
    </w:p>
    <w:p>
      <w:pPr>
        <w:pStyle w:val="ListBullet"/>
        <w:spacing w:after="60"/>
        <w:ind w:left="432"/>
      </w:pPr>
      <w:r>
        <w:rPr>
          <w:rFonts w:ascii="Calibri" w:hAnsi="Calibri"/>
        </w:rPr>
        <w:t>Etiquettes (tags) et categorisation transversale des taches et projets.</w:t>
      </w:r>
    </w:p>
    <w:p>
      <w:pPr>
        <w:pStyle w:val="ListBullet"/>
        <w:spacing w:after="60"/>
        <w:ind w:left="432"/>
      </w:pPr>
      <w:r>
        <w:rPr>
          <w:rFonts w:ascii="Calibri" w:hAnsi="Calibri"/>
        </w:rPr>
        <w:t>Synchronisation bidirectionnelle effective avec Google Calendar / Outlook.</w:t>
      </w:r>
    </w:p>
    <w:p>
      <w:pPr>
        <w:pStyle w:val="ListBullet"/>
        <w:spacing w:after="60"/>
        <w:ind w:left="432"/>
      </w:pPr>
      <w:r>
        <w:rPr>
          <w:rFonts w:ascii="Calibri" w:hAnsi="Calibri"/>
        </w:rPr>
        <w:t>Gestion documentaire centralisee avec versionnage des fichiers.</w:t>
      </w:r>
    </w:p>
    <w:p>
      <w:pPr>
        <w:pStyle w:val="ListBullet"/>
        <w:spacing w:after="60"/>
        <w:ind w:left="432"/>
      </w:pPr>
      <w:r>
        <w:rPr>
          <w:rFonts w:ascii="Calibri" w:hAnsi="Calibri"/>
        </w:rPr>
        <w:t>Module de feuilles de temps approuvables et facturation indicative.</w:t>
      </w:r>
    </w:p>
    <w:p>
      <w:pPr>
        <w:keepNext/>
        <w:spacing w:before="240" w:after="80"/>
      </w:pPr>
      <w:r>
        <w:rPr>
          <w:rFonts w:ascii="Calibri" w:hAnsi="Calibri"/>
          <w:b/>
          <w:color w:val="2563EB"/>
          <w:sz w:val="26"/>
        </w:rPr>
        <w:t>Technique &amp; qualite</w:t>
      </w:r>
    </w:p>
    <w:p>
      <w:pPr>
        <w:pStyle w:val="ListBullet"/>
        <w:spacing w:after="60"/>
        <w:ind w:left="432"/>
      </w:pPr>
      <w:r>
        <w:rPr>
          <w:rFonts w:ascii="Calibri" w:hAnsi="Calibri"/>
        </w:rPr>
        <w:t>Couverture de tests automatises (unitaires, integration, end-to-end).</w:t>
      </w:r>
    </w:p>
    <w:p>
      <w:pPr>
        <w:pStyle w:val="ListBullet"/>
        <w:spacing w:after="60"/>
        <w:ind w:left="432"/>
      </w:pPr>
      <w:r>
        <w:rPr>
          <w:rFonts w:ascii="Calibri" w:hAnsi="Calibri"/>
        </w:rPr>
        <w:t>Pipeline CI/CD (build, tests, deploiement automatise).</w:t>
      </w:r>
    </w:p>
    <w:p>
      <w:pPr>
        <w:pStyle w:val="ListBullet"/>
        <w:spacing w:after="60"/>
        <w:ind w:left="432"/>
      </w:pPr>
      <w:r>
        <w:rPr>
          <w:rFonts w:ascii="Calibri" w:hAnsi="Calibri"/>
        </w:rPr>
        <w:t>Conteneurisation Docker et orchestration pour le deploiement.</w:t>
      </w:r>
    </w:p>
    <w:p>
      <w:pPr>
        <w:pStyle w:val="ListBullet"/>
        <w:spacing w:after="60"/>
        <w:ind w:left="432"/>
      </w:pPr>
      <w:r>
        <w:rPr>
          <w:rFonts w:ascii="Calibri" w:hAnsi="Calibri"/>
        </w:rPr>
        <w:t>Pagination, mise en cache et optimisation des requetes a grande echelle.</w:t>
      </w:r>
    </w:p>
    <w:p>
      <w:pPr>
        <w:pStyle w:val="ListBullet"/>
        <w:spacing w:after="60"/>
        <w:ind w:left="432"/>
      </w:pPr>
      <w:r>
        <w:rPr>
          <w:rFonts w:ascii="Calibri" w:hAnsi="Calibri"/>
        </w:rPr>
        <w:t>Journalisation centralisee et supervision (monitoring, alerting).</w:t>
      </w:r>
    </w:p>
    <w:p>
      <w:pPr>
        <w:pStyle w:val="ListBullet"/>
        <w:spacing w:after="60"/>
        <w:ind w:left="432"/>
      </w:pPr>
      <w:r>
        <w:rPr>
          <w:rFonts w:ascii="Calibri" w:hAnsi="Calibri"/>
        </w:rPr>
        <w:t>Politique de sauvegarde et plan de reprise d'activite (PRA).</w:t>
      </w:r>
    </w:p>
    <w:p>
      <w:pPr>
        <w:pStyle w:val="ListBullet"/>
        <w:spacing w:after="60"/>
        <w:ind w:left="432"/>
      </w:pPr>
      <w:r>
        <w:rPr>
          <w:rFonts w:ascii="Calibri" w:hAnsi="Calibri"/>
        </w:rPr>
        <w:t>Renforcement securite : double authentification (2FA), limitation de debit (rate limiting), audit RGPD.</w:t>
      </w:r>
    </w:p>
    <w:p>
      <w:pPr>
        <w:keepNext/>
        <w:spacing w:before="400" w:after="160"/>
        <w:pBdr>
          <w:bottom w:val="single" w:sz="18" w:space="4" w:color="2563EB"/>
        </w:pBdr>
      </w:pPr>
      <w:r>
        <w:rPr>
          <w:rFonts w:ascii="Calibri" w:hAnsi="Calibri"/>
          <w:b/>
          <w:color w:val="1A2744"/>
          <w:sz w:val="34"/>
        </w:rPr>
        <w:t>9.  Exigences non fonctionnelles</w:t>
      </w:r>
    </w:p>
    <w:tbl>
      <w:tblPr>
        <w:tblStyle w:val="TableGrid"/>
        <w:tblW w:type="auto" w:w="0"/>
        <w:jc w:val="center"/>
        <w:tblLayout w:type="fixed"/>
        <w:tblLook w:firstColumn="1" w:firstRow="1" w:lastColumn="0" w:lastRow="0" w:noHBand="0" w:noVBand="1" w:val="04A0"/>
      </w:tblPr>
      <w:tblGrid>
        <w:gridCol w:w="4816"/>
        <w:gridCol w:w="4816"/>
      </w:tblGrid>
      <w:tr>
        <w:tc>
          <w:tcPr>
            <w:tcW w:type="dxa" w:w="2448"/>
            <w:shd w:val="clear" w:color="auto" w:fill="1A2744"/>
            <w:tcMar>
              <w:top w:w="80" w:type="dxa"/>
              <w:bottom w:w="80" w:type="dxa"/>
              <w:start w:w="120" w:type="dxa"/>
              <w:end w:w="120" w:type="dxa"/>
            </w:tcMar>
          </w:tcPr>
          <w:p>
            <w:pPr>
              <w:jc w:val="left"/>
            </w:pPr>
            <w:r>
              <w:rPr>
                <w:rFonts w:ascii="Calibri" w:hAnsi="Calibri"/>
                <w:b/>
                <w:color w:val="FFFFFF"/>
                <w:sz w:val="20"/>
              </w:rPr>
              <w:t>Categorie</w:t>
            </w:r>
          </w:p>
        </w:tc>
        <w:tc>
          <w:tcPr>
            <w:tcW w:type="dxa" w:w="6912"/>
            <w:shd w:val="clear" w:color="auto" w:fill="1A2744"/>
            <w:tcMar>
              <w:top w:w="80" w:type="dxa"/>
              <w:bottom w:w="80" w:type="dxa"/>
              <w:start w:w="120" w:type="dxa"/>
              <w:end w:w="120" w:type="dxa"/>
            </w:tcMar>
          </w:tcPr>
          <w:p>
            <w:pPr>
              <w:jc w:val="left"/>
            </w:pPr>
            <w:r>
              <w:rPr>
                <w:rFonts w:ascii="Calibri" w:hAnsi="Calibri"/>
                <w:b/>
                <w:color w:val="FFFFFF"/>
                <w:sz w:val="20"/>
              </w:rPr>
              <w:t>Exigence</w:t>
            </w:r>
          </w:p>
        </w:tc>
      </w:tr>
      <w:tr>
        <w:tc>
          <w:tcPr>
            <w:tcW w:type="dxa" w:w="2448"/>
            <w:tcMar>
              <w:top w:w="80" w:type="dxa"/>
              <w:bottom w:w="80" w:type="dxa"/>
              <w:start w:w="120" w:type="dxa"/>
              <w:end w:w="120" w:type="dxa"/>
            </w:tcMar>
            <w:shd w:val="clear" w:color="auto" w:fill="EAF0F8"/>
          </w:tcPr>
          <w:p>
            <w:pPr>
              <w:spacing w:after="40"/>
            </w:pPr>
            <w:r>
              <w:rPr>
                <w:rFonts w:ascii="Calibri" w:hAnsi="Calibri"/>
                <w:sz w:val="20"/>
              </w:rPr>
              <w:t>Performance</w:t>
            </w:r>
          </w:p>
        </w:tc>
        <w:tc>
          <w:tcPr>
            <w:tcW w:type="dxa" w:w="6912"/>
            <w:tcMar>
              <w:top w:w="80" w:type="dxa"/>
              <w:bottom w:w="80" w:type="dxa"/>
              <w:start w:w="120" w:type="dxa"/>
              <w:end w:w="120" w:type="dxa"/>
            </w:tcMar>
            <w:shd w:val="clear" w:color="auto" w:fill="EAF0F8"/>
          </w:tcPr>
          <w:p>
            <w:pPr>
              <w:spacing w:after="40"/>
            </w:pPr>
            <w:r>
              <w:rPr>
                <w:rFonts w:ascii="Calibri" w:hAnsi="Calibri"/>
                <w:sz w:val="20"/>
              </w:rPr>
              <w:t>Temps de reponse des pages &lt; 2 s ; reponses API &lt; 500 ms en conditions nominales.</w:t>
            </w:r>
          </w:p>
        </w:tc>
      </w:tr>
      <w:tr>
        <w:tc>
          <w:tcPr>
            <w:tcW w:type="dxa" w:w="2448"/>
            <w:tcMar>
              <w:top w:w="80" w:type="dxa"/>
              <w:bottom w:w="80" w:type="dxa"/>
              <w:start w:w="120" w:type="dxa"/>
              <w:end w:w="120" w:type="dxa"/>
            </w:tcMar>
          </w:tcPr>
          <w:p>
            <w:pPr>
              <w:spacing w:after="40"/>
            </w:pPr>
            <w:r>
              <w:rPr>
                <w:rFonts w:ascii="Calibri" w:hAnsi="Calibri"/>
                <w:sz w:val="20"/>
              </w:rPr>
              <w:t>Securite</w:t>
            </w:r>
          </w:p>
        </w:tc>
        <w:tc>
          <w:tcPr>
            <w:tcW w:type="dxa" w:w="6912"/>
            <w:tcMar>
              <w:top w:w="80" w:type="dxa"/>
              <w:bottom w:w="80" w:type="dxa"/>
              <w:start w:w="120" w:type="dxa"/>
              <w:end w:w="120" w:type="dxa"/>
            </w:tcMar>
          </w:tcPr>
          <w:p>
            <w:pPr>
              <w:spacing w:after="40"/>
            </w:pPr>
            <w:r>
              <w:rPr>
                <w:rFonts w:ascii="Calibri" w:hAnsi="Calibri"/>
                <w:sz w:val="20"/>
              </w:rPr>
              <w:t>Chiffrement des mots de passe (BCrypt), jetons JWT, controle d'acces par role, protection CSRF/XSS/injection SQL.</w:t>
            </w:r>
          </w:p>
        </w:tc>
      </w:tr>
      <w:tr>
        <w:tc>
          <w:tcPr>
            <w:tcW w:type="dxa" w:w="2448"/>
            <w:tcMar>
              <w:top w:w="80" w:type="dxa"/>
              <w:bottom w:w="80" w:type="dxa"/>
              <w:start w:w="120" w:type="dxa"/>
              <w:end w:w="120" w:type="dxa"/>
            </w:tcMar>
            <w:shd w:val="clear" w:color="auto" w:fill="EAF0F8"/>
          </w:tcPr>
          <w:p>
            <w:pPr>
              <w:spacing w:after="40"/>
            </w:pPr>
            <w:r>
              <w:rPr>
                <w:rFonts w:ascii="Calibri" w:hAnsi="Calibri"/>
                <w:sz w:val="20"/>
              </w:rPr>
              <w:t>Disponibilite</w:t>
            </w:r>
          </w:p>
        </w:tc>
        <w:tc>
          <w:tcPr>
            <w:tcW w:type="dxa" w:w="6912"/>
            <w:tcMar>
              <w:top w:w="80" w:type="dxa"/>
              <w:bottom w:w="80" w:type="dxa"/>
              <w:start w:w="120" w:type="dxa"/>
              <w:end w:w="120" w:type="dxa"/>
            </w:tcMar>
            <w:shd w:val="clear" w:color="auto" w:fill="EAF0F8"/>
          </w:tcPr>
          <w:p>
            <w:pPr>
              <w:spacing w:after="40"/>
            </w:pPr>
            <w:r>
              <w:rPr>
                <w:rFonts w:ascii="Calibri" w:hAnsi="Calibri"/>
                <w:sz w:val="20"/>
              </w:rPr>
              <w:t>Objectif de disponibilite &gt;= 99 % ; sauvegardes regulieres.</w:t>
            </w:r>
          </w:p>
        </w:tc>
      </w:tr>
      <w:tr>
        <w:tc>
          <w:tcPr>
            <w:tcW w:type="dxa" w:w="2448"/>
            <w:tcMar>
              <w:top w:w="80" w:type="dxa"/>
              <w:bottom w:w="80" w:type="dxa"/>
              <w:start w:w="120" w:type="dxa"/>
              <w:end w:w="120" w:type="dxa"/>
            </w:tcMar>
          </w:tcPr>
          <w:p>
            <w:pPr>
              <w:spacing w:after="40"/>
            </w:pPr>
            <w:r>
              <w:rPr>
                <w:rFonts w:ascii="Calibri" w:hAnsi="Calibri"/>
                <w:sz w:val="20"/>
              </w:rPr>
              <w:t>Scalabilite</w:t>
            </w:r>
          </w:p>
        </w:tc>
        <w:tc>
          <w:tcPr>
            <w:tcW w:type="dxa" w:w="6912"/>
            <w:tcMar>
              <w:top w:w="80" w:type="dxa"/>
              <w:bottom w:w="80" w:type="dxa"/>
              <w:start w:w="120" w:type="dxa"/>
              <w:end w:w="120" w:type="dxa"/>
            </w:tcMar>
          </w:tcPr>
          <w:p>
            <w:pPr>
              <w:spacing w:after="40"/>
            </w:pPr>
            <w:r>
              <w:rPr>
                <w:rFonts w:ascii="Calibri" w:hAnsi="Calibri"/>
                <w:sz w:val="20"/>
              </w:rPr>
              <w:t>Architecture decouplee permettant la montee en charge horizontale.</w:t>
            </w:r>
          </w:p>
        </w:tc>
      </w:tr>
      <w:tr>
        <w:tc>
          <w:tcPr>
            <w:tcW w:type="dxa" w:w="2448"/>
            <w:tcMar>
              <w:top w:w="80" w:type="dxa"/>
              <w:bottom w:w="80" w:type="dxa"/>
              <w:start w:w="120" w:type="dxa"/>
              <w:end w:w="120" w:type="dxa"/>
            </w:tcMar>
            <w:shd w:val="clear" w:color="auto" w:fill="EAF0F8"/>
          </w:tcPr>
          <w:p>
            <w:pPr>
              <w:spacing w:after="40"/>
            </w:pPr>
            <w:r>
              <w:rPr>
                <w:rFonts w:ascii="Calibri" w:hAnsi="Calibri"/>
                <w:sz w:val="20"/>
              </w:rPr>
              <w:t>Ergonomie</w:t>
            </w:r>
          </w:p>
        </w:tc>
        <w:tc>
          <w:tcPr>
            <w:tcW w:type="dxa" w:w="6912"/>
            <w:tcMar>
              <w:top w:w="80" w:type="dxa"/>
              <w:bottom w:w="80" w:type="dxa"/>
              <w:start w:w="120" w:type="dxa"/>
              <w:end w:w="120" w:type="dxa"/>
            </w:tcMar>
            <w:shd w:val="clear" w:color="auto" w:fill="EAF0F8"/>
          </w:tcPr>
          <w:p>
            <w:pPr>
              <w:spacing w:after="40"/>
            </w:pPr>
            <w:r>
              <w:rPr>
                <w:rFonts w:ascii="Calibri" w:hAnsi="Calibri"/>
                <w:sz w:val="20"/>
              </w:rPr>
              <w:t>Interface responsive, coherente (charte 3 couleurs), accessible et intuitive.</w:t>
            </w:r>
          </w:p>
        </w:tc>
      </w:tr>
      <w:tr>
        <w:tc>
          <w:tcPr>
            <w:tcW w:type="dxa" w:w="2448"/>
            <w:tcMar>
              <w:top w:w="80" w:type="dxa"/>
              <w:bottom w:w="80" w:type="dxa"/>
              <w:start w:w="120" w:type="dxa"/>
              <w:end w:w="120" w:type="dxa"/>
            </w:tcMar>
          </w:tcPr>
          <w:p>
            <w:pPr>
              <w:spacing w:after="40"/>
            </w:pPr>
            <w:r>
              <w:rPr>
                <w:rFonts w:ascii="Calibri" w:hAnsi="Calibri"/>
                <w:sz w:val="20"/>
              </w:rPr>
              <w:t>Maintenabilite</w:t>
            </w:r>
          </w:p>
        </w:tc>
        <w:tc>
          <w:tcPr>
            <w:tcW w:type="dxa" w:w="6912"/>
            <w:tcMar>
              <w:top w:w="80" w:type="dxa"/>
              <w:bottom w:w="80" w:type="dxa"/>
              <w:start w:w="120" w:type="dxa"/>
              <w:end w:w="120" w:type="dxa"/>
            </w:tcMar>
          </w:tcPr>
          <w:p>
            <w:pPr>
              <w:spacing w:after="40"/>
            </w:pPr>
            <w:r>
              <w:rPr>
                <w:rFonts w:ascii="Calibri" w:hAnsi="Calibri"/>
                <w:sz w:val="20"/>
              </w:rPr>
              <w:t>Code modulaire en couches, documentation API, conventions de nommage.</w:t>
            </w:r>
          </w:p>
        </w:tc>
      </w:tr>
      <w:tr>
        <w:tc>
          <w:tcPr>
            <w:tcW w:type="dxa" w:w="2448"/>
            <w:tcMar>
              <w:top w:w="80" w:type="dxa"/>
              <w:bottom w:w="80" w:type="dxa"/>
              <w:start w:w="120" w:type="dxa"/>
              <w:end w:w="120" w:type="dxa"/>
            </w:tcMar>
            <w:shd w:val="clear" w:color="auto" w:fill="EAF0F8"/>
          </w:tcPr>
          <w:p>
            <w:pPr>
              <w:spacing w:after="40"/>
            </w:pPr>
            <w:r>
              <w:rPr>
                <w:rFonts w:ascii="Calibri" w:hAnsi="Calibri"/>
                <w:sz w:val="20"/>
              </w:rPr>
              <w:t>Compatibilite</w:t>
            </w:r>
          </w:p>
        </w:tc>
        <w:tc>
          <w:tcPr>
            <w:tcW w:type="dxa" w:w="6912"/>
            <w:tcMar>
              <w:top w:w="80" w:type="dxa"/>
              <w:bottom w:w="80" w:type="dxa"/>
              <w:start w:w="120" w:type="dxa"/>
              <w:end w:w="120" w:type="dxa"/>
            </w:tcMar>
            <w:shd w:val="clear" w:color="auto" w:fill="EAF0F8"/>
          </w:tcPr>
          <w:p>
            <w:pPr>
              <w:spacing w:after="40"/>
            </w:pPr>
            <w:r>
              <w:rPr>
                <w:rFonts w:ascii="Calibri" w:hAnsi="Calibri"/>
                <w:sz w:val="20"/>
              </w:rPr>
              <w:t>Navigateurs modernes (Chrome, Firefox, Edge, Safari).</w:t>
            </w:r>
          </w:p>
        </w:tc>
      </w:tr>
      <w:tr>
        <w:tc>
          <w:tcPr>
            <w:tcW w:type="dxa" w:w="2448"/>
            <w:tcMar>
              <w:top w:w="80" w:type="dxa"/>
              <w:bottom w:w="80" w:type="dxa"/>
              <w:start w:w="120" w:type="dxa"/>
              <w:end w:w="120" w:type="dxa"/>
            </w:tcMar>
          </w:tcPr>
          <w:p>
            <w:pPr>
              <w:spacing w:after="40"/>
            </w:pPr>
            <w:r>
              <w:rPr>
                <w:rFonts w:ascii="Calibri" w:hAnsi="Calibri"/>
                <w:sz w:val="20"/>
              </w:rPr>
              <w:t>Tracabilite</w:t>
            </w:r>
          </w:p>
        </w:tc>
        <w:tc>
          <w:tcPr>
            <w:tcW w:type="dxa" w:w="6912"/>
            <w:tcMar>
              <w:top w:w="80" w:type="dxa"/>
              <w:bottom w:w="80" w:type="dxa"/>
              <w:start w:w="120" w:type="dxa"/>
              <w:end w:w="120" w:type="dxa"/>
            </w:tcMar>
          </w:tcPr>
          <w:p>
            <w:pPr>
              <w:spacing w:after="40"/>
            </w:pPr>
            <w:r>
              <w:rPr>
                <w:rFonts w:ascii="Calibri" w:hAnsi="Calibri"/>
                <w:sz w:val="20"/>
              </w:rPr>
              <w:t>Journalisation des actions sensibles et des connexions.</w:t>
            </w:r>
          </w:p>
        </w:tc>
      </w:tr>
    </w:tbl>
    <w:p>
      <w:pPr>
        <w:spacing w:after="40"/>
      </w:pPr>
    </w:p>
    <w:p>
      <w:pPr>
        <w:keepNext/>
        <w:spacing w:before="400" w:after="160"/>
        <w:pBdr>
          <w:bottom w:val="single" w:sz="18" w:space="4" w:color="2563EB"/>
        </w:pBdr>
      </w:pPr>
      <w:r>
        <w:rPr>
          <w:rFonts w:ascii="Calibri" w:hAnsi="Calibri"/>
          <w:b/>
          <w:color w:val="1A2744"/>
          <w:sz w:val="34"/>
        </w:rPr>
        <w:t>10.  Planning previsionnel et lots de livraison</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2448"/>
            <w:shd w:val="clear" w:color="auto" w:fill="1A2744"/>
            <w:tcMar>
              <w:top w:w="80" w:type="dxa"/>
              <w:bottom w:w="80" w:type="dxa"/>
              <w:start w:w="120" w:type="dxa"/>
              <w:end w:w="120" w:type="dxa"/>
            </w:tcMar>
          </w:tcPr>
          <w:p>
            <w:pPr>
              <w:jc w:val="left"/>
            </w:pPr>
            <w:r>
              <w:rPr>
                <w:rFonts w:ascii="Calibri" w:hAnsi="Calibri"/>
                <w:b/>
                <w:color w:val="FFFFFF"/>
                <w:sz w:val="20"/>
              </w:rPr>
              <w:t>Lot</w:t>
            </w:r>
          </w:p>
        </w:tc>
        <w:tc>
          <w:tcPr>
            <w:tcW w:type="dxa" w:w="5760"/>
            <w:shd w:val="clear" w:color="auto" w:fill="1A2744"/>
            <w:tcMar>
              <w:top w:w="80" w:type="dxa"/>
              <w:bottom w:w="80" w:type="dxa"/>
              <w:start w:w="120" w:type="dxa"/>
              <w:end w:w="120" w:type="dxa"/>
            </w:tcMar>
          </w:tcPr>
          <w:p>
            <w:pPr>
              <w:jc w:val="left"/>
            </w:pPr>
            <w:r>
              <w:rPr>
                <w:rFonts w:ascii="Calibri" w:hAnsi="Calibri"/>
                <w:b/>
                <w:color w:val="FFFFFF"/>
                <w:sz w:val="20"/>
              </w:rPr>
              <w:t>Contenu</w:t>
            </w:r>
          </w:p>
        </w:tc>
        <w:tc>
          <w:tcPr>
            <w:tcW w:type="dxa" w:w="1152"/>
            <w:shd w:val="clear" w:color="auto" w:fill="1A2744"/>
            <w:tcMar>
              <w:top w:w="80" w:type="dxa"/>
              <w:bottom w:w="80" w:type="dxa"/>
              <w:start w:w="120" w:type="dxa"/>
              <w:end w:w="120" w:type="dxa"/>
            </w:tcMar>
          </w:tcPr>
          <w:p>
            <w:pPr>
              <w:jc w:val="left"/>
            </w:pPr>
            <w:r>
              <w:rPr>
                <w:rFonts w:ascii="Calibri" w:hAnsi="Calibri"/>
                <w:b/>
                <w:color w:val="FFFFFF"/>
                <w:sz w:val="20"/>
              </w:rPr>
              <w:t>Statut</w:t>
            </w:r>
          </w:p>
        </w:tc>
      </w:tr>
      <w:tr>
        <w:tc>
          <w:tcPr>
            <w:tcW w:type="dxa" w:w="2448"/>
            <w:tcMar>
              <w:top w:w="80" w:type="dxa"/>
              <w:bottom w:w="80" w:type="dxa"/>
              <w:start w:w="120" w:type="dxa"/>
              <w:end w:w="120" w:type="dxa"/>
            </w:tcMar>
            <w:shd w:val="clear" w:color="auto" w:fill="EAF0F8"/>
          </w:tcPr>
          <w:p>
            <w:pPr>
              <w:spacing w:after="40"/>
            </w:pPr>
            <w:r>
              <w:rPr>
                <w:rFonts w:ascii="Calibri" w:hAnsi="Calibri"/>
                <w:sz w:val="20"/>
              </w:rPr>
              <w:t>Lot 0 — Socle</w:t>
            </w:r>
          </w:p>
        </w:tc>
        <w:tc>
          <w:tcPr>
            <w:tcW w:type="dxa" w:w="5760"/>
            <w:tcMar>
              <w:top w:w="80" w:type="dxa"/>
              <w:bottom w:w="80" w:type="dxa"/>
              <w:start w:w="120" w:type="dxa"/>
              <w:end w:w="120" w:type="dxa"/>
            </w:tcMar>
            <w:shd w:val="clear" w:color="auto" w:fill="EAF0F8"/>
          </w:tcPr>
          <w:p>
            <w:pPr>
              <w:spacing w:after="40"/>
            </w:pPr>
            <w:r>
              <w:rPr>
                <w:rFonts w:ascii="Calibri" w:hAnsi="Calibri"/>
                <w:sz w:val="20"/>
              </w:rPr>
              <w:t>Authentification, utilisateurs, projets, taches, equipes, livrables, calendrier, messagerie, notifications, rapports, support.</w:t>
            </w:r>
          </w:p>
        </w:tc>
        <w:tc>
          <w:tcPr>
            <w:tcW w:type="dxa" w:w="1152"/>
            <w:tcMar>
              <w:top w:w="80" w:type="dxa"/>
              <w:bottom w:w="80" w:type="dxa"/>
              <w:start w:w="120" w:type="dxa"/>
              <w:end w:w="120" w:type="dxa"/>
            </w:tcMar>
            <w:shd w:val="clear" w:color="auto" w:fill="EAF0F8"/>
          </w:tcPr>
          <w:p>
            <w:pPr>
              <w:spacing w:after="40"/>
            </w:pPr>
            <w:r>
              <w:rPr>
                <w:rFonts w:ascii="Calibri" w:hAnsi="Calibri"/>
                <w:sz w:val="20"/>
              </w:rPr>
              <w:t>Realise</w:t>
            </w:r>
          </w:p>
        </w:tc>
      </w:tr>
      <w:tr>
        <w:tc>
          <w:tcPr>
            <w:tcW w:type="dxa" w:w="2448"/>
            <w:tcMar>
              <w:top w:w="80" w:type="dxa"/>
              <w:bottom w:w="80" w:type="dxa"/>
              <w:start w:w="120" w:type="dxa"/>
              <w:end w:w="120" w:type="dxa"/>
            </w:tcMar>
          </w:tcPr>
          <w:p>
            <w:pPr>
              <w:spacing w:after="40"/>
            </w:pPr>
            <w:r>
              <w:rPr>
                <w:rFonts w:ascii="Calibri" w:hAnsi="Calibri"/>
                <w:sz w:val="20"/>
              </w:rPr>
              <w:t>Lot 1 — Analytique</w:t>
            </w:r>
          </w:p>
        </w:tc>
        <w:tc>
          <w:tcPr>
            <w:tcW w:type="dxa" w:w="5760"/>
            <w:tcMar>
              <w:top w:w="80" w:type="dxa"/>
              <w:bottom w:w="80" w:type="dxa"/>
              <w:start w:w="120" w:type="dxa"/>
              <w:end w:w="120" w:type="dxa"/>
            </w:tcMar>
          </w:tcPr>
          <w:p>
            <w:pPr>
              <w:spacing w:after="40"/>
            </w:pPr>
            <w:r>
              <w:rPr>
                <w:rFonts w:ascii="Calibri" w:hAnsi="Calibri"/>
                <w:sz w:val="20"/>
              </w:rPr>
              <w:t>Tableau de bord analytique avance, recherche globale, exports enrichis.</w:t>
            </w:r>
          </w:p>
        </w:tc>
        <w:tc>
          <w:tcPr>
            <w:tcW w:type="dxa" w:w="1152"/>
            <w:tcMar>
              <w:top w:w="80" w:type="dxa"/>
              <w:bottom w:w="80" w:type="dxa"/>
              <w:start w:w="120" w:type="dxa"/>
              <w:end w:w="120" w:type="dxa"/>
            </w:tcMar>
          </w:tcPr>
          <w:p>
            <w:pPr>
              <w:spacing w:after="40"/>
            </w:pPr>
            <w:r>
              <w:rPr>
                <w:rFonts w:ascii="Calibri" w:hAnsi="Calibri"/>
                <w:sz w:val="20"/>
              </w:rPr>
              <w:t>A planifier</w:t>
            </w:r>
          </w:p>
        </w:tc>
      </w:tr>
      <w:tr>
        <w:tc>
          <w:tcPr>
            <w:tcW w:type="dxa" w:w="2448"/>
            <w:tcMar>
              <w:top w:w="80" w:type="dxa"/>
              <w:bottom w:w="80" w:type="dxa"/>
              <w:start w:w="120" w:type="dxa"/>
              <w:end w:w="120" w:type="dxa"/>
            </w:tcMar>
            <w:shd w:val="clear" w:color="auto" w:fill="EAF0F8"/>
          </w:tcPr>
          <w:p>
            <w:pPr>
              <w:spacing w:after="40"/>
            </w:pPr>
            <w:r>
              <w:rPr>
                <w:rFonts w:ascii="Calibri" w:hAnsi="Calibri"/>
                <w:sz w:val="20"/>
              </w:rPr>
              <w:t>Lot 2 — Intelligence</w:t>
            </w:r>
          </w:p>
        </w:tc>
        <w:tc>
          <w:tcPr>
            <w:tcW w:type="dxa" w:w="5760"/>
            <w:tcMar>
              <w:top w:w="80" w:type="dxa"/>
              <w:bottom w:w="80" w:type="dxa"/>
              <w:start w:w="120" w:type="dxa"/>
              <w:end w:w="120" w:type="dxa"/>
            </w:tcMar>
            <w:shd w:val="clear" w:color="auto" w:fill="EAF0F8"/>
          </w:tcPr>
          <w:p>
            <w:pPr>
              <w:spacing w:after="40"/>
            </w:pPr>
            <w:r>
              <w:rPr>
                <w:rFonts w:ascii="Calibri" w:hAnsi="Calibri"/>
                <w:sz w:val="20"/>
              </w:rPr>
              <w:t>Assistant IA, priorisation intelligente, detection des risques et prediction de retard.</w:t>
            </w:r>
          </w:p>
        </w:tc>
        <w:tc>
          <w:tcPr>
            <w:tcW w:type="dxa" w:w="1152"/>
            <w:tcMar>
              <w:top w:w="80" w:type="dxa"/>
              <w:bottom w:w="80" w:type="dxa"/>
              <w:start w:w="120" w:type="dxa"/>
              <w:end w:w="120" w:type="dxa"/>
            </w:tcMar>
            <w:shd w:val="clear" w:color="auto" w:fill="EAF0F8"/>
          </w:tcPr>
          <w:p>
            <w:pPr>
              <w:spacing w:after="40"/>
            </w:pPr>
            <w:r>
              <w:rPr>
                <w:rFonts w:ascii="Calibri" w:hAnsi="Calibri"/>
                <w:sz w:val="20"/>
              </w:rPr>
              <w:t>A planifier</w:t>
            </w:r>
          </w:p>
        </w:tc>
      </w:tr>
      <w:tr>
        <w:tc>
          <w:tcPr>
            <w:tcW w:type="dxa" w:w="2448"/>
            <w:tcMar>
              <w:top w:w="80" w:type="dxa"/>
              <w:bottom w:w="80" w:type="dxa"/>
              <w:start w:w="120" w:type="dxa"/>
              <w:end w:w="120" w:type="dxa"/>
            </w:tcMar>
          </w:tcPr>
          <w:p>
            <w:pPr>
              <w:spacing w:after="40"/>
            </w:pPr>
            <w:r>
              <w:rPr>
                <w:rFonts w:ascii="Calibri" w:hAnsi="Calibri"/>
                <w:sz w:val="20"/>
              </w:rPr>
              <w:t>Lot 3 — Collaboration+</w:t>
            </w:r>
          </w:p>
        </w:tc>
        <w:tc>
          <w:tcPr>
            <w:tcW w:type="dxa" w:w="5760"/>
            <w:tcMar>
              <w:top w:w="80" w:type="dxa"/>
              <w:bottom w:w="80" w:type="dxa"/>
              <w:start w:w="120" w:type="dxa"/>
              <w:end w:w="120" w:type="dxa"/>
            </w:tcMar>
          </w:tcPr>
          <w:p>
            <w:pPr>
              <w:spacing w:after="40"/>
            </w:pPr>
            <w:r>
              <w:rPr>
                <w:rFonts w:ascii="Calibri" w:hAnsi="Calibri"/>
                <w:sz w:val="20"/>
              </w:rPr>
              <w:t>Gantt, messagerie de groupe, sous-taches, automatisations, synchronisation calendrier.</w:t>
            </w:r>
          </w:p>
        </w:tc>
        <w:tc>
          <w:tcPr>
            <w:tcW w:type="dxa" w:w="1152"/>
            <w:tcMar>
              <w:top w:w="80" w:type="dxa"/>
              <w:bottom w:w="80" w:type="dxa"/>
              <w:start w:w="120" w:type="dxa"/>
              <w:end w:w="120" w:type="dxa"/>
            </w:tcMar>
          </w:tcPr>
          <w:p>
            <w:pPr>
              <w:spacing w:after="40"/>
            </w:pPr>
            <w:r>
              <w:rPr>
                <w:rFonts w:ascii="Calibri" w:hAnsi="Calibri"/>
                <w:sz w:val="20"/>
              </w:rPr>
              <w:t>A planifier</w:t>
            </w:r>
          </w:p>
        </w:tc>
      </w:tr>
      <w:tr>
        <w:tc>
          <w:tcPr>
            <w:tcW w:type="dxa" w:w="2448"/>
            <w:tcMar>
              <w:top w:w="80" w:type="dxa"/>
              <w:bottom w:w="80" w:type="dxa"/>
              <w:start w:w="120" w:type="dxa"/>
              <w:end w:w="120" w:type="dxa"/>
            </w:tcMar>
            <w:shd w:val="clear" w:color="auto" w:fill="EAF0F8"/>
          </w:tcPr>
          <w:p>
            <w:pPr>
              <w:spacing w:after="40"/>
            </w:pPr>
            <w:r>
              <w:rPr>
                <w:rFonts w:ascii="Calibri" w:hAnsi="Calibri"/>
                <w:sz w:val="20"/>
              </w:rPr>
              <w:t>Lot 4 — Industrialisation</w:t>
            </w:r>
          </w:p>
        </w:tc>
        <w:tc>
          <w:tcPr>
            <w:tcW w:type="dxa" w:w="5760"/>
            <w:tcMar>
              <w:top w:w="80" w:type="dxa"/>
              <w:bottom w:w="80" w:type="dxa"/>
              <w:start w:w="120" w:type="dxa"/>
              <w:end w:w="120" w:type="dxa"/>
            </w:tcMar>
            <w:shd w:val="clear" w:color="auto" w:fill="EAF0F8"/>
          </w:tcPr>
          <w:p>
            <w:pPr>
              <w:spacing w:after="40"/>
            </w:pPr>
            <w:r>
              <w:rPr>
                <w:rFonts w:ascii="Calibri" w:hAnsi="Calibri"/>
                <w:sz w:val="20"/>
              </w:rPr>
              <w:t>Tests, CI/CD, Docker, supervision, 2FA, PWA/mobile.</w:t>
            </w:r>
          </w:p>
        </w:tc>
        <w:tc>
          <w:tcPr>
            <w:tcW w:type="dxa" w:w="1152"/>
            <w:tcMar>
              <w:top w:w="80" w:type="dxa"/>
              <w:bottom w:w="80" w:type="dxa"/>
              <w:start w:w="120" w:type="dxa"/>
              <w:end w:w="120" w:type="dxa"/>
            </w:tcMar>
            <w:shd w:val="clear" w:color="auto" w:fill="EAF0F8"/>
          </w:tcPr>
          <w:p>
            <w:pPr>
              <w:spacing w:after="40"/>
            </w:pPr>
            <w:r>
              <w:rPr>
                <w:rFonts w:ascii="Calibri" w:hAnsi="Calibri"/>
                <w:sz w:val="20"/>
              </w:rPr>
              <w:t>A planifier</w:t>
            </w:r>
          </w:p>
        </w:tc>
      </w:tr>
    </w:tbl>
    <w:p>
      <w:pPr>
        <w:spacing w:after="40"/>
      </w:pPr>
    </w:p>
    <w:p>
      <w:pPr>
        <w:keepNext/>
        <w:spacing w:before="400" w:after="160"/>
        <w:pBdr>
          <w:bottom w:val="single" w:sz="18" w:space="4" w:color="2563EB"/>
        </w:pBdr>
      </w:pPr>
      <w:r>
        <w:rPr>
          <w:rFonts w:ascii="Calibri" w:hAnsi="Calibri"/>
          <w:b/>
          <w:color w:val="1A2744"/>
          <w:sz w:val="34"/>
        </w:rPr>
        <w:t>11.  Risques et mesures de mitigation</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2592"/>
            <w:shd w:val="clear" w:color="auto" w:fill="1A2744"/>
            <w:tcMar>
              <w:top w:w="80" w:type="dxa"/>
              <w:bottom w:w="80" w:type="dxa"/>
              <w:start w:w="120" w:type="dxa"/>
              <w:end w:w="120" w:type="dxa"/>
            </w:tcMar>
          </w:tcPr>
          <w:p>
            <w:pPr>
              <w:jc w:val="left"/>
            </w:pPr>
            <w:r>
              <w:rPr>
                <w:rFonts w:ascii="Calibri" w:hAnsi="Calibri"/>
                <w:b/>
                <w:color w:val="FFFFFF"/>
                <w:sz w:val="20"/>
              </w:rPr>
              <w:t>Risque</w:t>
            </w:r>
          </w:p>
        </w:tc>
        <w:tc>
          <w:tcPr>
            <w:tcW w:type="dxa" w:w="1296"/>
            <w:shd w:val="clear" w:color="auto" w:fill="1A2744"/>
            <w:tcMar>
              <w:top w:w="80" w:type="dxa"/>
              <w:bottom w:w="80" w:type="dxa"/>
              <w:start w:w="120" w:type="dxa"/>
              <w:end w:w="120" w:type="dxa"/>
            </w:tcMar>
          </w:tcPr>
          <w:p>
            <w:pPr>
              <w:jc w:val="left"/>
            </w:pPr>
            <w:r>
              <w:rPr>
                <w:rFonts w:ascii="Calibri" w:hAnsi="Calibri"/>
                <w:b/>
                <w:color w:val="FFFFFF"/>
                <w:sz w:val="20"/>
              </w:rPr>
              <w:t>Impact</w:t>
            </w:r>
          </w:p>
        </w:tc>
        <w:tc>
          <w:tcPr>
            <w:tcW w:type="dxa" w:w="5472"/>
            <w:shd w:val="clear" w:color="auto" w:fill="1A2744"/>
            <w:tcMar>
              <w:top w:w="80" w:type="dxa"/>
              <w:bottom w:w="80" w:type="dxa"/>
              <w:start w:w="120" w:type="dxa"/>
              <w:end w:w="120" w:type="dxa"/>
            </w:tcMar>
          </w:tcPr>
          <w:p>
            <w:pPr>
              <w:jc w:val="left"/>
            </w:pPr>
            <w:r>
              <w:rPr>
                <w:rFonts w:ascii="Calibri" w:hAnsi="Calibri"/>
                <w:b/>
                <w:color w:val="FFFFFF"/>
                <w:sz w:val="20"/>
              </w:rPr>
              <w:t>Mesure de mitigation</w:t>
            </w:r>
          </w:p>
        </w:tc>
      </w:tr>
      <w:tr>
        <w:tc>
          <w:tcPr>
            <w:tcW w:type="dxa" w:w="2592"/>
            <w:tcMar>
              <w:top w:w="80" w:type="dxa"/>
              <w:bottom w:w="80" w:type="dxa"/>
              <w:start w:w="120" w:type="dxa"/>
              <w:end w:w="120" w:type="dxa"/>
            </w:tcMar>
            <w:shd w:val="clear" w:color="auto" w:fill="EAF0F8"/>
          </w:tcPr>
          <w:p>
            <w:pPr>
              <w:spacing w:after="40"/>
            </w:pPr>
            <w:r>
              <w:rPr>
                <w:rFonts w:ascii="Calibri" w:hAnsi="Calibri"/>
                <w:sz w:val="20"/>
              </w:rPr>
              <w:t>Derive du perimetre</w:t>
            </w:r>
          </w:p>
        </w:tc>
        <w:tc>
          <w:tcPr>
            <w:tcW w:type="dxa" w:w="1296"/>
            <w:tcMar>
              <w:top w:w="80" w:type="dxa"/>
              <w:bottom w:w="80" w:type="dxa"/>
              <w:start w:w="120" w:type="dxa"/>
              <w:end w:w="120" w:type="dxa"/>
            </w:tcMar>
            <w:shd w:val="clear" w:color="auto" w:fill="EAF0F8"/>
          </w:tcPr>
          <w:p>
            <w:pPr>
              <w:spacing w:after="40"/>
            </w:pPr>
            <w:r>
              <w:rPr>
                <w:rFonts w:ascii="Calibri" w:hAnsi="Calibri"/>
                <w:sz w:val="20"/>
              </w:rPr>
              <w:t>Eleve</w:t>
            </w:r>
          </w:p>
        </w:tc>
        <w:tc>
          <w:tcPr>
            <w:tcW w:type="dxa" w:w="5472"/>
            <w:tcMar>
              <w:top w:w="80" w:type="dxa"/>
              <w:bottom w:w="80" w:type="dxa"/>
              <w:start w:w="120" w:type="dxa"/>
              <w:end w:w="120" w:type="dxa"/>
            </w:tcMar>
            <w:shd w:val="clear" w:color="auto" w:fill="EAF0F8"/>
          </w:tcPr>
          <w:p>
            <w:pPr>
              <w:spacing w:after="40"/>
            </w:pPr>
            <w:r>
              <w:rPr>
                <w:rFonts w:ascii="Calibri" w:hAnsi="Calibri"/>
                <w:sz w:val="20"/>
              </w:rPr>
              <w:t>Lotissement clair, priorisation et validation par lot.</w:t>
            </w:r>
          </w:p>
        </w:tc>
      </w:tr>
      <w:tr>
        <w:tc>
          <w:tcPr>
            <w:tcW w:type="dxa" w:w="2592"/>
            <w:tcMar>
              <w:top w:w="80" w:type="dxa"/>
              <w:bottom w:w="80" w:type="dxa"/>
              <w:start w:w="120" w:type="dxa"/>
              <w:end w:w="120" w:type="dxa"/>
            </w:tcMar>
          </w:tcPr>
          <w:p>
            <w:pPr>
              <w:spacing w:after="40"/>
            </w:pPr>
            <w:r>
              <w:rPr>
                <w:rFonts w:ascii="Calibri" w:hAnsi="Calibri"/>
                <w:sz w:val="20"/>
              </w:rPr>
              <w:t>Dette technique</w:t>
            </w:r>
          </w:p>
        </w:tc>
        <w:tc>
          <w:tcPr>
            <w:tcW w:type="dxa" w:w="1296"/>
            <w:tcMar>
              <w:top w:w="80" w:type="dxa"/>
              <w:bottom w:w="80" w:type="dxa"/>
              <w:start w:w="120" w:type="dxa"/>
              <w:end w:w="120" w:type="dxa"/>
            </w:tcMar>
          </w:tcPr>
          <w:p>
            <w:pPr>
              <w:spacing w:after="40"/>
            </w:pPr>
            <w:r>
              <w:rPr>
                <w:rFonts w:ascii="Calibri" w:hAnsi="Calibri"/>
                <w:sz w:val="20"/>
              </w:rPr>
              <w:t>Moyen</w:t>
            </w:r>
          </w:p>
        </w:tc>
        <w:tc>
          <w:tcPr>
            <w:tcW w:type="dxa" w:w="5472"/>
            <w:tcMar>
              <w:top w:w="80" w:type="dxa"/>
              <w:bottom w:w="80" w:type="dxa"/>
              <w:start w:w="120" w:type="dxa"/>
              <w:end w:w="120" w:type="dxa"/>
            </w:tcMar>
          </w:tcPr>
          <w:p>
            <w:pPr>
              <w:spacing w:after="40"/>
            </w:pPr>
            <w:r>
              <w:rPr>
                <w:rFonts w:ascii="Calibri" w:hAnsi="Calibri"/>
                <w:sz w:val="20"/>
              </w:rPr>
              <w:t>Tests automatises, revues de code, refactoring continu.</w:t>
            </w:r>
          </w:p>
        </w:tc>
      </w:tr>
      <w:tr>
        <w:tc>
          <w:tcPr>
            <w:tcW w:type="dxa" w:w="2592"/>
            <w:tcMar>
              <w:top w:w="80" w:type="dxa"/>
              <w:bottom w:w="80" w:type="dxa"/>
              <w:start w:w="120" w:type="dxa"/>
              <w:end w:w="120" w:type="dxa"/>
            </w:tcMar>
            <w:shd w:val="clear" w:color="auto" w:fill="EAF0F8"/>
          </w:tcPr>
          <w:p>
            <w:pPr>
              <w:spacing w:after="40"/>
            </w:pPr>
            <w:r>
              <w:rPr>
                <w:rFonts w:ascii="Calibri" w:hAnsi="Calibri"/>
                <w:sz w:val="20"/>
              </w:rPr>
              <w:t>Securite des donnees</w:t>
            </w:r>
          </w:p>
        </w:tc>
        <w:tc>
          <w:tcPr>
            <w:tcW w:type="dxa" w:w="1296"/>
            <w:tcMar>
              <w:top w:w="80" w:type="dxa"/>
              <w:bottom w:w="80" w:type="dxa"/>
              <w:start w:w="120" w:type="dxa"/>
              <w:end w:w="120" w:type="dxa"/>
            </w:tcMar>
            <w:shd w:val="clear" w:color="auto" w:fill="EAF0F8"/>
          </w:tcPr>
          <w:p>
            <w:pPr>
              <w:spacing w:after="40"/>
            </w:pPr>
            <w:r>
              <w:rPr>
                <w:rFonts w:ascii="Calibri" w:hAnsi="Calibri"/>
                <w:sz w:val="20"/>
              </w:rPr>
              <w:t>Eleve</w:t>
            </w:r>
          </w:p>
        </w:tc>
        <w:tc>
          <w:tcPr>
            <w:tcW w:type="dxa" w:w="5472"/>
            <w:tcMar>
              <w:top w:w="80" w:type="dxa"/>
              <w:bottom w:w="80" w:type="dxa"/>
              <w:start w:w="120" w:type="dxa"/>
              <w:end w:w="120" w:type="dxa"/>
            </w:tcMar>
            <w:shd w:val="clear" w:color="auto" w:fill="EAF0F8"/>
          </w:tcPr>
          <w:p>
            <w:pPr>
              <w:spacing w:after="40"/>
            </w:pPr>
            <w:r>
              <w:rPr>
                <w:rFonts w:ascii="Calibri" w:hAnsi="Calibri"/>
                <w:sz w:val="20"/>
              </w:rPr>
              <w:t>Audits, 2FA, chiffrement, conformite RGPD.</w:t>
            </w:r>
          </w:p>
        </w:tc>
      </w:tr>
      <w:tr>
        <w:tc>
          <w:tcPr>
            <w:tcW w:type="dxa" w:w="2592"/>
            <w:tcMar>
              <w:top w:w="80" w:type="dxa"/>
              <w:bottom w:w="80" w:type="dxa"/>
              <w:start w:w="120" w:type="dxa"/>
              <w:end w:w="120" w:type="dxa"/>
            </w:tcMar>
          </w:tcPr>
          <w:p>
            <w:pPr>
              <w:spacing w:after="40"/>
            </w:pPr>
            <w:r>
              <w:rPr>
                <w:rFonts w:ascii="Calibri" w:hAnsi="Calibri"/>
                <w:sz w:val="20"/>
              </w:rPr>
              <w:t>Adoption utilisateur</w:t>
            </w:r>
          </w:p>
        </w:tc>
        <w:tc>
          <w:tcPr>
            <w:tcW w:type="dxa" w:w="1296"/>
            <w:tcMar>
              <w:top w:w="80" w:type="dxa"/>
              <w:bottom w:w="80" w:type="dxa"/>
              <w:start w:w="120" w:type="dxa"/>
              <w:end w:w="120" w:type="dxa"/>
            </w:tcMar>
          </w:tcPr>
          <w:p>
            <w:pPr>
              <w:spacing w:after="40"/>
            </w:pPr>
            <w:r>
              <w:rPr>
                <w:rFonts w:ascii="Calibri" w:hAnsi="Calibri"/>
                <w:sz w:val="20"/>
              </w:rPr>
              <w:t>Moyen</w:t>
            </w:r>
          </w:p>
        </w:tc>
        <w:tc>
          <w:tcPr>
            <w:tcW w:type="dxa" w:w="5472"/>
            <w:tcMar>
              <w:top w:w="80" w:type="dxa"/>
              <w:bottom w:w="80" w:type="dxa"/>
              <w:start w:w="120" w:type="dxa"/>
              <w:end w:w="120" w:type="dxa"/>
            </w:tcMar>
          </w:tcPr>
          <w:p>
            <w:pPr>
              <w:spacing w:after="40"/>
            </w:pPr>
            <w:r>
              <w:rPr>
                <w:rFonts w:ascii="Calibri" w:hAnsi="Calibri"/>
                <w:sz w:val="20"/>
              </w:rPr>
              <w:t>UX soignee, formation, documentation et accompagnement.</w:t>
            </w:r>
          </w:p>
        </w:tc>
      </w:tr>
      <w:tr>
        <w:tc>
          <w:tcPr>
            <w:tcW w:type="dxa" w:w="2592"/>
            <w:tcMar>
              <w:top w:w="80" w:type="dxa"/>
              <w:bottom w:w="80" w:type="dxa"/>
              <w:start w:w="120" w:type="dxa"/>
              <w:end w:w="120" w:type="dxa"/>
            </w:tcMar>
            <w:shd w:val="clear" w:color="auto" w:fill="EAF0F8"/>
          </w:tcPr>
          <w:p>
            <w:pPr>
              <w:spacing w:after="40"/>
            </w:pPr>
            <w:r>
              <w:rPr>
                <w:rFonts w:ascii="Calibri" w:hAnsi="Calibri"/>
                <w:sz w:val="20"/>
              </w:rPr>
              <w:t>Cout d'integration IA</w:t>
            </w:r>
          </w:p>
        </w:tc>
        <w:tc>
          <w:tcPr>
            <w:tcW w:type="dxa" w:w="1296"/>
            <w:tcMar>
              <w:top w:w="80" w:type="dxa"/>
              <w:bottom w:w="80" w:type="dxa"/>
              <w:start w:w="120" w:type="dxa"/>
              <w:end w:w="120" w:type="dxa"/>
            </w:tcMar>
            <w:shd w:val="clear" w:color="auto" w:fill="EAF0F8"/>
          </w:tcPr>
          <w:p>
            <w:pPr>
              <w:spacing w:after="40"/>
            </w:pPr>
            <w:r>
              <w:rPr>
                <w:rFonts w:ascii="Calibri" w:hAnsi="Calibri"/>
                <w:sz w:val="20"/>
              </w:rPr>
              <w:t>Moyen</w:t>
            </w:r>
          </w:p>
        </w:tc>
        <w:tc>
          <w:tcPr>
            <w:tcW w:type="dxa" w:w="5472"/>
            <w:tcMar>
              <w:top w:w="80" w:type="dxa"/>
              <w:bottom w:w="80" w:type="dxa"/>
              <w:start w:w="120" w:type="dxa"/>
              <w:end w:w="120" w:type="dxa"/>
            </w:tcMar>
            <w:shd w:val="clear" w:color="auto" w:fill="EAF0F8"/>
          </w:tcPr>
          <w:p>
            <w:pPr>
              <w:spacing w:after="40"/>
            </w:pPr>
            <w:r>
              <w:rPr>
                <w:rFonts w:ascii="Calibri" w:hAnsi="Calibri"/>
                <w:sz w:val="20"/>
              </w:rPr>
              <w:t>Cadrage des cas d'usage, prototypage, suivi des couts d'API.</w:t>
            </w:r>
          </w:p>
        </w:tc>
      </w:tr>
    </w:tbl>
    <w:p>
      <w:pPr>
        <w:spacing w:after="40"/>
      </w:pPr>
    </w:p>
    <w:p>
      <w:pPr>
        <w:keepNext/>
        <w:spacing w:before="400" w:after="160"/>
        <w:pBdr>
          <w:bottom w:val="single" w:sz="18" w:space="4" w:color="2563EB"/>
        </w:pBdr>
      </w:pPr>
      <w:r>
        <w:rPr>
          <w:rFonts w:ascii="Calibri" w:hAnsi="Calibri"/>
          <w:b/>
          <w:color w:val="1A2744"/>
          <w:sz w:val="34"/>
        </w:rPr>
        <w:t>12.  Criteres de reception et conclusion</w:t>
      </w:r>
    </w:p>
    <w:p>
      <w:pPr>
        <w:keepNext/>
        <w:spacing w:before="240" w:after="80"/>
      </w:pPr>
      <w:r>
        <w:rPr>
          <w:rFonts w:ascii="Calibri" w:hAnsi="Calibri"/>
          <w:b/>
          <w:color w:val="2563EB"/>
          <w:sz w:val="26"/>
        </w:rPr>
        <w:t>Criteres de reception</w:t>
      </w:r>
    </w:p>
    <w:p>
      <w:pPr>
        <w:pStyle w:val="ListBullet"/>
        <w:spacing w:after="60"/>
        <w:ind w:left="432"/>
      </w:pPr>
      <w:r>
        <w:rPr>
          <w:rFonts w:ascii="Calibri" w:hAnsi="Calibri"/>
        </w:rPr>
        <w:t>Conformite fonctionnelle de chaque lot au present cahier des charges.</w:t>
      </w:r>
    </w:p>
    <w:p>
      <w:pPr>
        <w:pStyle w:val="ListBullet"/>
        <w:spacing w:after="60"/>
        <w:ind w:left="432"/>
      </w:pPr>
      <w:r>
        <w:rPr>
          <w:rFonts w:ascii="Calibri" w:hAnsi="Calibri"/>
        </w:rPr>
        <w:t>Absence d'anomalie bloquante en recette ; anomalies majeures corrigees.</w:t>
      </w:r>
    </w:p>
    <w:p>
      <w:pPr>
        <w:pStyle w:val="ListBullet"/>
        <w:spacing w:after="60"/>
        <w:ind w:left="432"/>
      </w:pPr>
      <w:r>
        <w:rPr>
          <w:rFonts w:ascii="Calibri" w:hAnsi="Calibri"/>
        </w:rPr>
        <w:t>Respect des exigences non fonctionnelles (performance, securite).</w:t>
      </w:r>
    </w:p>
    <w:p>
      <w:pPr>
        <w:pStyle w:val="ListBullet"/>
        <w:spacing w:after="60"/>
        <w:ind w:left="432"/>
      </w:pPr>
      <w:r>
        <w:rPr>
          <w:rFonts w:ascii="Calibri" w:hAnsi="Calibri"/>
        </w:rPr>
        <w:t>Documentation technique et utilisateur a jour.</w:t>
      </w:r>
    </w:p>
    <w:p>
      <w:pPr>
        <w:keepNext/>
        <w:spacing w:before="240" w:after="80"/>
      </w:pPr>
      <w:r>
        <w:rPr>
          <w:rFonts w:ascii="Calibri" w:hAnsi="Calibri"/>
          <w:b/>
          <w:color w:val="2563EB"/>
          <w:sz w:val="26"/>
        </w:rPr>
        <w:t>Conclusion</w:t>
      </w:r>
    </w:p>
    <w:p>
      <w:pPr>
        <w:spacing w:after="120"/>
      </w:pPr>
      <w:r>
        <w:rPr>
          <w:rFonts w:ascii="Calibri" w:hAnsi="Calibri"/>
          <w:b w:val="0"/>
          <w:i w:val="0"/>
          <w:sz w:val="22"/>
        </w:rPr>
        <w:t>La plateforme GPI App dispose aujourd'hui d'un socle fonctionnel complet et operationnel couvrant l'ensemble du cycle de gestion de projet, soutenu par une architecture technique moderne et evolutive. Les axes d'innovation identifies — assistant IA, analyse predictive des risques, tableau de bord analytique avance et industrialisation — constituent la feuille de route pour transformer ce socle en une solution intelligente, differenciante et prete pour un usage a grande echelle. Le lotissement propose permet une mise en oeuvre progressive, maitrisee et alignee sur les priorites de l'organisation.</w:t>
      </w:r>
    </w:p>
    <w:p>
      <w:pPr>
        <w:spacing w:before="360"/>
        <w:pBdr>
          <w:bottom w:val="single" w:sz="24" w:space="4" w:color="1A2744"/>
        </w:pBdr>
      </w:pPr>
    </w:p>
    <w:p>
      <w:pPr>
        <w:spacing w:after="120"/>
        <w:jc w:val="center"/>
      </w:pPr>
      <w:r>
        <w:rPr>
          <w:rFonts w:ascii="Calibri" w:hAnsi="Calibri"/>
          <w:b w:val="0"/>
          <w:i/>
          <w:color w:val="4B5563"/>
          <w:sz w:val="18"/>
        </w:rPr>
        <w:t>Fin du document — Cahier des charges GPI App, version 1.0 — 29 mai 2026.</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Cahier des Charges — GPI App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1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