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F5DE3" w14:textId="2446012C" w:rsidR="00147C87" w:rsidRPr="004E30D9" w:rsidRDefault="00147C87" w:rsidP="00147C87">
      <w:pPr>
        <w:spacing w:before="240"/>
        <w:ind w:firstLineChars="200" w:firstLine="482"/>
      </w:pPr>
      <w:r w:rsidRPr="004E30D9">
        <w:rPr>
          <w:b/>
        </w:rPr>
        <w:t>1</w:t>
      </w:r>
      <w:r>
        <w:rPr>
          <w:b/>
        </w:rPr>
        <w:t>.</w:t>
      </w:r>
      <w:r w:rsidRPr="004E30D9">
        <w:rPr>
          <w:b/>
        </w:rPr>
        <w:t xml:space="preserve"> </w:t>
      </w:r>
      <w:r w:rsidRPr="004E30D9">
        <w:rPr>
          <w:rFonts w:hAnsi="宋体" w:hint="eastAsia"/>
          <w:b/>
        </w:rPr>
        <w:t>拟解决关键问题</w:t>
      </w:r>
    </w:p>
    <w:p w14:paraId="30E19D6A" w14:textId="77777777" w:rsidR="00147C87" w:rsidRPr="00C21BD8" w:rsidRDefault="00147C87" w:rsidP="00147C87">
      <w:pPr>
        <w:autoSpaceDE w:val="0"/>
        <w:autoSpaceDN w:val="0"/>
        <w:ind w:firstLineChars="100" w:firstLine="241"/>
        <w:rPr>
          <w:rFonts w:ascii="宋体" w:hAnsi="宋体" w:cstheme="majorBidi"/>
          <w:b/>
          <w:bCs/>
          <w:szCs w:val="32"/>
        </w:rPr>
      </w:pPr>
      <w:r w:rsidRPr="00C21BD8">
        <w:rPr>
          <w:rFonts w:ascii="宋体" w:hAnsi="宋体" w:cstheme="majorBidi" w:hint="eastAsia"/>
          <w:b/>
          <w:bCs/>
          <w:szCs w:val="32"/>
        </w:rPr>
        <w:t>（1）计算时间开销问题</w:t>
      </w:r>
    </w:p>
    <w:p w14:paraId="5A60BE14" w14:textId="77777777" w:rsidR="00147C87" w:rsidRDefault="00147C87" w:rsidP="00147C87">
      <w:pPr>
        <w:autoSpaceDE w:val="0"/>
        <w:autoSpaceDN w:val="0"/>
        <w:ind w:firstLineChars="200" w:firstLine="480"/>
      </w:pPr>
      <w:r>
        <w:rPr>
          <w:rFonts w:hint="eastAsia"/>
        </w:rPr>
        <w:t>针对核</w:t>
      </w:r>
      <w:r w:rsidRPr="006546B5">
        <w:rPr>
          <w:rFonts w:hint="eastAsia"/>
        </w:rPr>
        <w:t>逻辑回归算法求解</w:t>
      </w:r>
      <w:r>
        <w:rPr>
          <w:rFonts w:hint="eastAsia"/>
        </w:rPr>
        <w:t>的开销问题，拟采用</w:t>
      </w:r>
      <w:r>
        <w:rPr>
          <w:rFonts w:hint="eastAsia"/>
        </w:rPr>
        <w:t>S</w:t>
      </w:r>
      <w:r>
        <w:t>MO</w:t>
      </w:r>
      <w:r>
        <w:rPr>
          <w:rFonts w:hint="eastAsia"/>
        </w:rPr>
        <w:t>算法联合</w:t>
      </w:r>
      <w:r>
        <w:rPr>
          <w:rFonts w:hint="eastAsia"/>
        </w:rPr>
        <w:t>Ny</w:t>
      </w:r>
      <w:r>
        <w:t>strom</w:t>
      </w:r>
      <w:r>
        <w:rPr>
          <w:rFonts w:hint="eastAsia"/>
        </w:rPr>
        <w:t>方法去联合求解。</w:t>
      </w:r>
      <w:r>
        <w:rPr>
          <w:rFonts w:hint="eastAsia"/>
        </w:rPr>
        <w:t>S</w:t>
      </w:r>
      <w:r>
        <w:t>MO</w:t>
      </w:r>
      <w:r>
        <w:rPr>
          <w:rFonts w:hint="eastAsia"/>
        </w:rPr>
        <w:t>算法避免了将整个核矩阵带入到迭代公式中，</w:t>
      </w:r>
      <w:r>
        <w:rPr>
          <w:rFonts w:hint="eastAsia"/>
        </w:rPr>
        <w:t>Nystrom</w:t>
      </w:r>
      <w:r>
        <w:rPr>
          <w:rFonts w:hint="eastAsia"/>
        </w:rPr>
        <w:t>通过低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去近似求解所需的核矩阵，并且去掉了数据中部分冗余的信息，提高了分类精度。</w:t>
      </w:r>
    </w:p>
    <w:p w14:paraId="4C68E58C" w14:textId="77777777" w:rsidR="00147C87" w:rsidRPr="00113D72" w:rsidRDefault="00147C87" w:rsidP="00147C87">
      <w:pPr>
        <w:autoSpaceDE w:val="0"/>
        <w:autoSpaceDN w:val="0"/>
        <w:ind w:firstLineChars="100" w:firstLine="241"/>
        <w:rPr>
          <w:rFonts w:ascii="宋体" w:hAnsi="宋体" w:cstheme="majorBidi"/>
          <w:b/>
          <w:bCs/>
          <w:szCs w:val="32"/>
        </w:rPr>
      </w:pPr>
      <w:r w:rsidRPr="00113D72">
        <w:rPr>
          <w:rFonts w:ascii="宋体" w:hAnsi="宋体" w:cstheme="majorBidi" w:hint="eastAsia"/>
          <w:b/>
          <w:bCs/>
          <w:szCs w:val="32"/>
        </w:rPr>
        <w:t>（2）多核学习加权系数选择问题</w:t>
      </w:r>
    </w:p>
    <w:p w14:paraId="25753EFE" w14:textId="77777777" w:rsidR="00147C87" w:rsidRDefault="00147C87" w:rsidP="00147C87">
      <w:pPr>
        <w:autoSpaceDE w:val="0"/>
        <w:autoSpaceDN w:val="0"/>
        <w:ind w:firstLineChars="200" w:firstLine="480"/>
      </w:pPr>
      <w:r>
        <w:rPr>
          <w:rFonts w:hint="eastAsia"/>
        </w:rPr>
        <w:t>针对多核函数的选取和线性组合问题，拟采用基于中心对齐的</w:t>
      </w:r>
      <w:r>
        <w:rPr>
          <w:rFonts w:hint="eastAsia"/>
        </w:rPr>
        <w:t>align</w:t>
      </w:r>
      <w:r>
        <w:rPr>
          <w:rFonts w:hint="eastAsia"/>
        </w:rPr>
        <w:t>方法去学习内核的线性组合，从而得到所需的复合核函数。</w:t>
      </w:r>
    </w:p>
    <w:p w14:paraId="48AF3AAB" w14:textId="59D397D9" w:rsidR="00147C87" w:rsidRPr="004E30D9" w:rsidRDefault="00147C87" w:rsidP="00147C87">
      <w:pPr>
        <w:autoSpaceDE w:val="0"/>
        <w:autoSpaceDN w:val="0"/>
        <w:ind w:firstLine="420"/>
      </w:pPr>
      <w:r w:rsidRPr="004E30D9">
        <w:rPr>
          <w:rFonts w:hint="eastAsia"/>
          <w:b/>
        </w:rPr>
        <w:t>2</w:t>
      </w:r>
      <w:r>
        <w:rPr>
          <w:b/>
        </w:rPr>
        <w:t>.</w:t>
      </w:r>
      <w:r w:rsidRPr="004E30D9">
        <w:rPr>
          <w:b/>
        </w:rPr>
        <w:t xml:space="preserve"> </w:t>
      </w:r>
      <w:r>
        <w:rPr>
          <w:rFonts w:hint="eastAsia"/>
          <w:b/>
        </w:rPr>
        <w:t>拟</w:t>
      </w:r>
      <w:r w:rsidRPr="004E30D9">
        <w:rPr>
          <w:rFonts w:hAnsi="宋体" w:hint="eastAsia"/>
          <w:b/>
        </w:rPr>
        <w:t>采取的研究方法</w:t>
      </w:r>
    </w:p>
    <w:p w14:paraId="056AA0A5" w14:textId="77777777" w:rsidR="00147C87" w:rsidRDefault="00147C87" w:rsidP="00147C87">
      <w:pPr>
        <w:autoSpaceDE w:val="0"/>
        <w:autoSpaceDN w:val="0"/>
        <w:ind w:firstLineChars="200" w:firstLine="482"/>
        <w:rPr>
          <w:rFonts w:ascii="宋体" w:hAnsi="宋体" w:cstheme="majorBidi"/>
          <w:b/>
          <w:bCs/>
          <w:szCs w:val="32"/>
        </w:rPr>
      </w:pPr>
      <w:r w:rsidRPr="0007304E">
        <w:rPr>
          <w:rFonts w:ascii="宋体" w:hAnsi="宋体" w:cstheme="majorBidi" w:hint="eastAsia"/>
          <w:b/>
          <w:bCs/>
          <w:szCs w:val="32"/>
        </w:rPr>
        <w:t>（1）</w:t>
      </w:r>
      <w:r>
        <w:rPr>
          <w:rFonts w:ascii="宋体" w:hAnsi="宋体" w:cstheme="majorBidi" w:hint="eastAsia"/>
          <w:b/>
          <w:bCs/>
          <w:szCs w:val="32"/>
        </w:rPr>
        <w:t>拟采取</w:t>
      </w:r>
      <w:r w:rsidRPr="00CD3B55">
        <w:rPr>
          <w:rFonts w:cs="Times New Roman"/>
          <w:b/>
          <w:bCs/>
          <w:szCs w:val="32"/>
        </w:rPr>
        <w:t>SMO</w:t>
      </w:r>
      <w:r>
        <w:rPr>
          <w:rFonts w:ascii="宋体" w:hAnsi="宋体" w:cstheme="majorBidi" w:hint="eastAsia"/>
          <w:b/>
          <w:bCs/>
          <w:szCs w:val="32"/>
        </w:rPr>
        <w:t>算法联合低</w:t>
      </w:r>
      <w:proofErr w:type="gramStart"/>
      <w:r>
        <w:rPr>
          <w:rFonts w:ascii="宋体" w:hAnsi="宋体" w:cstheme="majorBidi" w:hint="eastAsia"/>
          <w:b/>
          <w:bCs/>
          <w:szCs w:val="32"/>
        </w:rPr>
        <w:t>秩</w:t>
      </w:r>
      <w:proofErr w:type="gramEnd"/>
      <w:r>
        <w:rPr>
          <w:rFonts w:ascii="宋体" w:hAnsi="宋体" w:cstheme="majorBidi" w:hint="eastAsia"/>
          <w:b/>
          <w:bCs/>
          <w:szCs w:val="32"/>
        </w:rPr>
        <w:t>近似方法快速求解核逻辑回归</w:t>
      </w:r>
    </w:p>
    <w:p w14:paraId="66A18A58" w14:textId="77777777" w:rsidR="00147C87" w:rsidRPr="00CD3B55" w:rsidRDefault="00147C87" w:rsidP="00147C87">
      <w:pPr>
        <w:autoSpaceDE w:val="0"/>
        <w:autoSpaceDN w:val="0"/>
        <w:ind w:firstLineChars="200" w:firstLine="482"/>
        <w:rPr>
          <w:rFonts w:ascii="宋体" w:hAnsi="宋体" w:cstheme="majorBidi"/>
          <w:bCs/>
          <w:szCs w:val="32"/>
        </w:rPr>
      </w:pPr>
      <w:r>
        <w:rPr>
          <w:rFonts w:ascii="宋体" w:hAnsi="宋体" w:cstheme="majorBidi" w:hint="eastAsia"/>
          <w:b/>
          <w:bCs/>
          <w:szCs w:val="32"/>
        </w:rPr>
        <w:t xml:space="preserve"> </w:t>
      </w:r>
      <w:r w:rsidRPr="00CD3B55">
        <w:rPr>
          <w:rFonts w:ascii="宋体" w:hAnsi="宋体" w:cstheme="majorBidi" w:hint="eastAsia"/>
          <w:bCs/>
          <w:szCs w:val="32"/>
        </w:rPr>
        <w:t>为了解决核逻辑回归计算时间开销问题，拟</w:t>
      </w:r>
      <w:r>
        <w:rPr>
          <w:rFonts w:ascii="宋体" w:hAnsi="宋体" w:cstheme="majorBidi" w:hint="eastAsia"/>
          <w:bCs/>
          <w:szCs w:val="32"/>
        </w:rPr>
        <w:t>采用</w:t>
      </w:r>
      <w:r w:rsidRPr="00CD3B55">
        <w:rPr>
          <w:rFonts w:cs="Times New Roman"/>
          <w:bCs/>
          <w:szCs w:val="32"/>
        </w:rPr>
        <w:t>SMO</w:t>
      </w:r>
      <w:r w:rsidRPr="00CD3B55">
        <w:rPr>
          <w:rFonts w:ascii="宋体" w:hAnsi="宋体" w:cstheme="majorBidi" w:hint="eastAsia"/>
          <w:bCs/>
          <w:szCs w:val="32"/>
        </w:rPr>
        <w:t>算法联合</w:t>
      </w:r>
      <w:r w:rsidRPr="00CD3B55">
        <w:rPr>
          <w:rFonts w:cs="Times New Roman" w:hint="eastAsia"/>
          <w:bCs/>
          <w:szCs w:val="32"/>
        </w:rPr>
        <w:t>Nystrom</w:t>
      </w:r>
      <w:r w:rsidRPr="00CD3B55">
        <w:rPr>
          <w:rFonts w:ascii="宋体" w:hAnsi="宋体" w:cstheme="majorBidi" w:hint="eastAsia"/>
          <w:bCs/>
          <w:szCs w:val="32"/>
        </w:rPr>
        <w:t>低</w:t>
      </w:r>
      <w:proofErr w:type="gramStart"/>
      <w:r w:rsidRPr="00CD3B55">
        <w:rPr>
          <w:rFonts w:ascii="宋体" w:hAnsi="宋体" w:cstheme="majorBidi" w:hint="eastAsia"/>
          <w:bCs/>
          <w:szCs w:val="32"/>
        </w:rPr>
        <w:t>秩</w:t>
      </w:r>
      <w:proofErr w:type="gramEnd"/>
      <w:r w:rsidRPr="00CD3B55">
        <w:rPr>
          <w:rFonts w:ascii="宋体" w:hAnsi="宋体" w:cstheme="majorBidi" w:hint="eastAsia"/>
          <w:bCs/>
          <w:szCs w:val="32"/>
        </w:rPr>
        <w:t>近似方法去加速求解核逻辑回归算法。</w:t>
      </w:r>
    </w:p>
    <w:p w14:paraId="5E4538D8" w14:textId="77777777" w:rsidR="00147C87" w:rsidRDefault="00147C87" w:rsidP="00147C87">
      <w:pPr>
        <w:autoSpaceDE w:val="0"/>
        <w:autoSpaceDN w:val="0"/>
        <w:ind w:firstLineChars="250" w:firstLine="600"/>
      </w:pPr>
      <w:r w:rsidRPr="00D07F70">
        <w:rPr>
          <w:rFonts w:hint="eastAsia"/>
        </w:rPr>
        <w:t>假设有数据集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/>
          </w:rPr>
          <m:t>, i=1,…,n,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</m:oMath>
      <w:r w:rsidRPr="00D07F70">
        <w:t>,</w:t>
      </w:r>
      <w:r w:rsidRPr="00D07F70">
        <w:rPr>
          <w:rFonts w:hint="eastAsia"/>
        </w:rPr>
        <w:t>输入向量为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e>
        </m:d>
      </m:oMath>
      <w:r w:rsidRPr="00D07F70">
        <w:t>,</w:t>
      </w:r>
      <w:r w:rsidRPr="00D07F70">
        <w:rPr>
          <w:rFonts w:hint="eastAsia"/>
        </w:rPr>
        <w:t>类标签</w:t>
      </w:r>
      <w:r w:rsidRPr="00D07F70">
        <w:rPr>
          <w:rFonts w:hint="eastAsia"/>
        </w:rPr>
        <w:t>y</w:t>
      </w:r>
      <w:r w:rsidRPr="00D07F70">
        <w:rPr>
          <w:rFonts w:hint="eastAsia"/>
        </w:rPr>
        <w:t>为二值函数。由于二分类结果是</w:t>
      </w:r>
      <w:r w:rsidRPr="00D07F70">
        <w:rPr>
          <w:rFonts w:hint="eastAsia"/>
        </w:rPr>
        <w:t>1</w:t>
      </w:r>
      <w:r w:rsidRPr="00D07F70">
        <w:rPr>
          <w:rFonts w:hint="eastAsia"/>
        </w:rPr>
        <w:t>或</w:t>
      </w:r>
      <w:r w:rsidRPr="00D07F70">
        <w:rPr>
          <w:rFonts w:hint="eastAsia"/>
        </w:rPr>
        <w:t>-1</w:t>
      </w:r>
      <w:r w:rsidRPr="00D07F70">
        <w:rPr>
          <w:rFonts w:hint="eastAsia"/>
        </w:rPr>
        <w:t>，即</w:t>
      </w:r>
      <w:r w:rsidRPr="00D07F70">
        <w:rPr>
          <w:rFonts w:hint="eastAsia"/>
        </w:rPr>
        <w:t>y</w:t>
      </w:r>
      <w:r w:rsidRPr="00D07F70">
        <w:rPr>
          <w:rFonts w:hint="eastAsia"/>
        </w:rPr>
        <w:t>∈</w:t>
      </w:r>
      <w:r w:rsidRPr="00D07F70">
        <w:rPr>
          <w:rFonts w:hint="eastAsia"/>
        </w:rPr>
        <w:t>{1,-1},</w:t>
      </w:r>
      <w:r w:rsidRPr="00D07F70">
        <w:rPr>
          <w:rFonts w:hint="eastAsia"/>
        </w:rPr>
        <w:t>则对于给定样本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  <w:r w:rsidRPr="00D07F70">
        <w:rPr>
          <w:rFonts w:hint="eastAsia"/>
        </w:rPr>
        <w:t>，它属于类别</w:t>
      </w:r>
      <w:r>
        <w:t>y</w:t>
      </w:r>
      <w:r w:rsidRPr="00D07F70">
        <w:rPr>
          <w:rFonts w:hint="eastAsia"/>
        </w:rPr>
        <w:t>的概率可以表示为：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3"/>
        <w:gridCol w:w="553"/>
      </w:tblGrid>
      <w:tr w:rsidR="00147C87" w14:paraId="453C51ED" w14:textId="77777777" w:rsidTr="005814D5">
        <w:tc>
          <w:tcPr>
            <w:tcW w:w="7933" w:type="dxa"/>
          </w:tcPr>
          <w:p w14:paraId="20A29F5F" w14:textId="77777777" w:rsidR="00147C87" w:rsidRPr="00144FE4" w:rsidRDefault="00147C87" w:rsidP="005814D5">
            <w:pPr>
              <w:autoSpaceDE w:val="0"/>
              <w:autoSpaceDN w:val="0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微软雅黑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Cs w:val="21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Cs w:val="21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微软雅黑" w:hint="eastAsia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eastAsia="微软雅黑" w:hAnsi="Cambria Math"/>
                        <w:szCs w:val="21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eastAsia="微软雅黑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szCs w:val="21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szCs w:val="21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微软雅黑" w:hAnsi="Cambria Math"/>
                                <w:szCs w:val="21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555" w:type="dxa"/>
          </w:tcPr>
          <w:p w14:paraId="19C8BE61" w14:textId="77777777" w:rsidR="00147C87" w:rsidRDefault="00147C87" w:rsidP="005814D5">
            <w:pPr>
              <w:autoSpaceDE w:val="0"/>
              <w:autoSpaceDN w:val="0"/>
              <w:spacing w:before="240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</w:tr>
    </w:tbl>
    <w:p w14:paraId="361FBDE6" w14:textId="77777777" w:rsidR="00147C87" w:rsidRDefault="00147C87" w:rsidP="00147C87">
      <w:pPr>
        <w:ind w:firstLineChars="200" w:firstLine="480"/>
        <w:rPr>
          <w:szCs w:val="21"/>
        </w:rPr>
      </w:pPr>
      <w:r w:rsidRPr="00D07F70">
        <w:rPr>
          <w:rFonts w:hint="eastAsia"/>
          <w:szCs w:val="21"/>
        </w:rPr>
        <w:t>假定给的样本是独立的，便可以构造出似然函数，然后使用极大似然估计</w:t>
      </w:r>
      <w:r w:rsidRPr="00D07F70">
        <w:rPr>
          <w:rFonts w:hint="eastAsia"/>
          <w:szCs w:val="21"/>
        </w:rPr>
        <w:t>(Maximum Likelihood, ML)</w:t>
      </w:r>
      <w:r w:rsidRPr="00D07F70">
        <w:rPr>
          <w:rFonts w:hint="eastAsia"/>
          <w:szCs w:val="21"/>
        </w:rPr>
        <w:t>的思想来求解参数。</w:t>
      </w:r>
      <w:r>
        <w:rPr>
          <w:rFonts w:hint="eastAsia"/>
          <w:szCs w:val="21"/>
        </w:rPr>
        <w:t>这里再对似然函数取对数，得到：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0"/>
        <w:gridCol w:w="496"/>
      </w:tblGrid>
      <w:tr w:rsidR="00147C87" w14:paraId="01492F16" w14:textId="77777777" w:rsidTr="005814D5">
        <w:tc>
          <w:tcPr>
            <w:tcW w:w="8217" w:type="dxa"/>
          </w:tcPr>
          <w:p w14:paraId="7AC5015C" w14:textId="77777777" w:rsidR="00147C87" w:rsidRPr="00144FE4" w:rsidRDefault="00147C87" w:rsidP="005814D5">
            <w:pPr>
              <w:rPr>
                <w:rFonts w:ascii="微软雅黑" w:eastAsia="微软雅黑" w:hAnsi="微软雅黑"/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微软雅黑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Cs w:val="21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Cs w:val="21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Cs w:val="21"/>
                          </w:rPr>
                          <m:t>w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微软雅黑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微软雅黑" w:hAnsi="Cambria Math"/>
                        <w:szCs w:val="21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Cs w:val="21"/>
                      </w:rPr>
                      <m:t>log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Cs w:val="21"/>
                          </w:rPr>
                          <m:t>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szCs w:val="21"/>
                      </w:rPr>
                      <m:t>+(1-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Cs w:val="21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Cs w:val="21"/>
                      </w:rPr>
                      <m:t>log⁡</m:t>
                    </m:r>
                    <m:r>
                      <w:rPr>
                        <w:rFonts w:ascii="Cambria Math" w:eastAsia="微软雅黑" w:hAnsi="Cambria Math"/>
                        <w:szCs w:val="21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Cs w:val="21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Cs w:val="21"/>
                      </w:rPr>
                      <m:t>(x))]</m:t>
                    </m:r>
                  </m:e>
                </m:nary>
              </m:oMath>
            </m:oMathPara>
          </w:p>
        </w:tc>
        <w:tc>
          <w:tcPr>
            <w:tcW w:w="271" w:type="dxa"/>
          </w:tcPr>
          <w:p w14:paraId="72D21A55" w14:textId="77777777" w:rsidR="00147C87" w:rsidRDefault="00147C87" w:rsidP="005814D5">
            <w:pPr>
              <w:spacing w:before="24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2)</w:t>
            </w:r>
          </w:p>
        </w:tc>
      </w:tr>
    </w:tbl>
    <w:p w14:paraId="6FA00A60" w14:textId="77777777" w:rsidR="00147C87" w:rsidRDefault="00147C87" w:rsidP="00147C87">
      <w:pPr>
        <w:ind w:firstLineChars="200" w:firstLine="480"/>
        <w:jc w:val="left"/>
      </w:pPr>
      <w:r w:rsidRPr="00C328F3">
        <w:rPr>
          <w:rFonts w:hint="eastAsia"/>
        </w:rPr>
        <w:t>根据表达定理：</w:t>
      </w:r>
      <m:oMath>
        <m:sSup>
          <m:sSupPr>
            <m:ctrlPr>
              <w:rPr>
                <w:rFonts w:ascii="Cambria Math" w:eastAsia="微软雅黑" w:hAnsi="Cambria Math"/>
                <w:szCs w:val="21"/>
              </w:rPr>
            </m:ctrlPr>
          </m:sSupPr>
          <m:e>
            <m:r>
              <w:rPr>
                <w:rFonts w:ascii="Cambria Math" w:eastAsia="微软雅黑" w:hAnsi="Cambria Math"/>
                <w:szCs w:val="21"/>
              </w:rPr>
              <m:t>w</m:t>
            </m:r>
          </m:e>
          <m:sup>
            <m:r>
              <w:rPr>
                <w:rFonts w:ascii="Cambria Math" w:eastAsia="微软雅黑" w:hAnsi="Cambria Math"/>
                <w:szCs w:val="21"/>
              </w:rPr>
              <m:t>*</m:t>
            </m:r>
          </m:sup>
        </m:sSup>
        <m:r>
          <w:rPr>
            <w:rFonts w:ascii="Cambria Math" w:eastAsia="微软雅黑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软雅黑" w:hAnsi="Cambria Math"/>
                <w:i/>
                <w:szCs w:val="21"/>
              </w:rPr>
            </m:ctrlPr>
          </m:naryPr>
          <m:sub>
            <m:r>
              <w:rPr>
                <w:rFonts w:ascii="Cambria Math" w:eastAsia="微软雅黑" w:hAnsi="Cambria Math"/>
                <w:szCs w:val="21"/>
              </w:rPr>
              <m:t>i=1</m:t>
            </m:r>
          </m:sub>
          <m:sup>
            <m:r>
              <w:rPr>
                <w:rFonts w:ascii="Cambria Math" w:eastAsia="微软雅黑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Pr="00C328F3">
        <w:rPr>
          <w:rFonts w:hint="eastAsia"/>
        </w:rPr>
        <w:t>，此处的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C328F3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328F3">
        <w:rPr>
          <w:rFonts w:hint="eastAsia"/>
        </w:rPr>
        <w:t>在特征空间的投影</w:t>
      </w:r>
      <w:r>
        <w:rPr>
          <w:rFonts w:hint="eastAsia"/>
        </w:rPr>
        <w:t>。</w:t>
      </w:r>
      <w:r w:rsidRPr="00C328F3">
        <w:rPr>
          <w:rFonts w:hint="eastAsia"/>
        </w:rPr>
        <w:t>将特征投影到高维空间</w:t>
      </w:r>
      <w:r>
        <w:rPr>
          <w:rFonts w:hint="eastAsia"/>
        </w:rPr>
        <w:t>并</w:t>
      </w:r>
      <w:r w:rsidRPr="00C328F3">
        <w:rPr>
          <w:rFonts w:hint="eastAsia"/>
        </w:rPr>
        <w:t>引入</w:t>
      </w:r>
      <m:oMath>
        <m:sSub>
          <m:sSubPr>
            <m:ctrlPr>
              <w:rPr>
                <w:rFonts w:ascii="Cambria Math" w:eastAsia="微软雅黑" w:hAnsi="Cambria Math"/>
                <w:noProof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noProof/>
                <w:szCs w:val="21"/>
              </w:rPr>
              <m:t>L</m:t>
            </m:r>
          </m:e>
          <m:sub>
            <m:r>
              <w:rPr>
                <w:rFonts w:ascii="Cambria Math" w:eastAsia="微软雅黑" w:hAnsi="Cambria Math"/>
                <w:noProof/>
                <w:szCs w:val="21"/>
              </w:rPr>
              <m:t>2</m:t>
            </m:r>
          </m:sub>
        </m:sSub>
      </m:oMath>
      <w:r w:rsidRPr="00C328F3">
        <w:rPr>
          <w:rFonts w:hint="eastAsia"/>
        </w:rPr>
        <w:t>正则项</w:t>
      </w:r>
      <w:r>
        <w:rPr>
          <w:rFonts w:hint="eastAsia"/>
        </w:rPr>
        <w:t>，于是最终得到</w:t>
      </w:r>
      <w:r>
        <w:rPr>
          <w:rFonts w:hint="eastAsia"/>
        </w:rPr>
        <w:t>K</w:t>
      </w:r>
      <w:r>
        <w:t>LR</w:t>
      </w:r>
      <w:r>
        <w:rPr>
          <w:rFonts w:hint="eastAsia"/>
        </w:rPr>
        <w:t>的损失函数：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0"/>
        <w:gridCol w:w="496"/>
      </w:tblGrid>
      <w:tr w:rsidR="00147C87" w14:paraId="092C2E22" w14:textId="77777777" w:rsidTr="005814D5">
        <w:tc>
          <w:tcPr>
            <w:tcW w:w="8217" w:type="dxa"/>
          </w:tcPr>
          <w:p w14:paraId="69BAE53B" w14:textId="77777777" w:rsidR="00147C87" w:rsidRPr="00144FE4" w:rsidRDefault="00147C87" w:rsidP="005814D5">
            <w:pPr>
              <w:autoSpaceDE w:val="0"/>
              <w:autoSpaceDN w:val="0"/>
              <w:ind w:firstLineChars="200" w:firstLine="480"/>
              <w:jc w:val="center"/>
              <w:rPr>
                <w:b/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微软雅黑" w:hAnsi="Cambria Math"/>
                            <w:szCs w:val="21"/>
                          </w:rPr>
                          <m:t>α</m:t>
                        </m:r>
                      </m:e>
                    </m:d>
                  </m:fName>
                  <m:e>
                    <m: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func>
                          </m:e>
                        </m:d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/>
                        <w:szCs w:val="21"/>
                      </w:rPr>
                      <m:t>α</m:t>
                    </m:r>
                  </m:e>
                  <m:sup>
                    <m:r>
                      <w:rPr>
                        <w:rFonts w:ascii="Cambria Math" w:eastAsia="微软雅黑" w:hAnsi="Cambria Math"/>
                        <w:szCs w:val="21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微软雅黑" w:hAnsi="Cambria Math"/>
                    <w:szCs w:val="21"/>
                  </w:rPr>
                  <m:t>Kα</m:t>
                </m:r>
              </m:oMath>
            </m:oMathPara>
          </w:p>
        </w:tc>
        <w:tc>
          <w:tcPr>
            <w:tcW w:w="271" w:type="dxa"/>
          </w:tcPr>
          <w:p w14:paraId="41F90471" w14:textId="77777777" w:rsidR="00147C87" w:rsidRDefault="00147C87" w:rsidP="005814D5">
            <w:pPr>
              <w:spacing w:before="24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3)</w:t>
            </w:r>
          </w:p>
        </w:tc>
      </w:tr>
    </w:tbl>
    <w:p w14:paraId="7EF281F9" w14:textId="77777777" w:rsidR="00147C87" w:rsidRDefault="00147C87" w:rsidP="00147C87">
      <w:pPr>
        <w:ind w:leftChars="200" w:left="720" w:hangingChars="100" w:hanging="240"/>
      </w:pPr>
      <w:r w:rsidRPr="0037515E">
        <w:rPr>
          <w:rFonts w:hint="eastAsia"/>
        </w:rPr>
        <w:t>为了减少</w:t>
      </w:r>
      <w:r w:rsidRPr="0037515E">
        <w:rPr>
          <w:rFonts w:hint="eastAsia"/>
        </w:rPr>
        <w:t>K</w:t>
      </w:r>
      <w:r w:rsidRPr="0037515E">
        <w:t>LR</w:t>
      </w:r>
      <w:r w:rsidRPr="0037515E">
        <w:rPr>
          <w:rFonts w:hint="eastAsia"/>
        </w:rPr>
        <w:t>算法中核矩阵</w:t>
      </w:r>
      <m:oMath>
        <m:r>
          <m:rPr>
            <m:sty m:val="b"/>
          </m:rPr>
          <w:rPr>
            <w:rFonts w:ascii="Cambria Math" w:hAnsi="Cambria Math"/>
          </w:rPr>
          <m:t>K</m:t>
        </m:r>
      </m:oMath>
      <w:r w:rsidRPr="0037515E">
        <w:rPr>
          <w:rFonts w:hint="eastAsia"/>
        </w:rPr>
        <w:t>的计算时间，可以利用</w:t>
      </w:r>
      <w:r w:rsidRPr="0037515E">
        <w:rPr>
          <w:rFonts w:hint="eastAsia"/>
        </w:rPr>
        <w:t>Nys</w:t>
      </w:r>
      <w:r w:rsidRPr="0037515E">
        <w:t>trom</w:t>
      </w:r>
      <w:r w:rsidRPr="0037515E">
        <w:rPr>
          <w:rFonts w:hint="eastAsia"/>
        </w:rPr>
        <w:t>方法去近似</w:t>
      </w:r>
      <m:oMath>
        <m:r>
          <m:rPr>
            <m:sty m:val="b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0"/>
        <w:gridCol w:w="496"/>
      </w:tblGrid>
      <w:tr w:rsidR="00147C87" w14:paraId="3EAC0526" w14:textId="77777777" w:rsidTr="005814D5">
        <w:tc>
          <w:tcPr>
            <w:tcW w:w="8217" w:type="dxa"/>
          </w:tcPr>
          <w:p w14:paraId="3871336E" w14:textId="77777777" w:rsidR="00147C87" w:rsidRPr="00144FE4" w:rsidRDefault="00147C87" w:rsidP="005814D5">
            <w:pPr>
              <w:ind w:leftChars="200" w:left="721" w:hangingChars="100" w:hanging="241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acc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71" w:type="dxa"/>
          </w:tcPr>
          <w:p w14:paraId="69CED41B" w14:textId="77777777" w:rsidR="00147C87" w:rsidRDefault="00147C87" w:rsidP="005814D5">
            <w:pPr>
              <w:spacing w:before="24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4)</w:t>
            </w:r>
          </w:p>
        </w:tc>
      </w:tr>
    </w:tbl>
    <w:p w14:paraId="684E4783" w14:textId="77777777" w:rsidR="00147C87" w:rsidRDefault="00147C87" w:rsidP="00147C87">
      <w:pPr>
        <w:ind w:firstLineChars="200" w:firstLine="480"/>
      </w:pPr>
      <w:r w:rsidRPr="0037515E">
        <w:rPr>
          <w:rFonts w:hint="eastAsia"/>
        </w:rPr>
        <w:lastRenderedPageBreak/>
        <w:t>然后将近似的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</m:acc>
      </m:oMath>
      <w:r w:rsidRPr="0037515E">
        <w:rPr>
          <w:rFonts w:hint="eastAsia"/>
        </w:rPr>
        <w:t>带入</w:t>
      </w:r>
      <w:r>
        <w:rPr>
          <w:rFonts w:hint="eastAsia"/>
        </w:rPr>
        <w:t>S</w:t>
      </w:r>
      <w:r>
        <w:t>MO</w:t>
      </w:r>
      <w:r w:rsidRPr="0037515E">
        <w:rPr>
          <w:rFonts w:hint="eastAsia"/>
        </w:rPr>
        <w:t>算法中，从而节省了整体的计算开销</w:t>
      </w:r>
      <w:r>
        <w:rPr>
          <w:rFonts w:hint="eastAsia"/>
        </w:rPr>
        <w:t>，还提高了分类的准确度。</w:t>
      </w:r>
    </w:p>
    <w:p w14:paraId="1E1A5C16" w14:textId="77777777" w:rsidR="00147C87" w:rsidRDefault="00147C87" w:rsidP="00147C87">
      <w:pPr>
        <w:ind w:firstLineChars="200" w:firstLine="482"/>
        <w:rPr>
          <w:rFonts w:ascii="宋体" w:hAnsi="宋体" w:cstheme="majorBidi"/>
          <w:b/>
          <w:bCs/>
          <w:szCs w:val="32"/>
        </w:rPr>
      </w:pPr>
      <w:r w:rsidRPr="0007304E">
        <w:rPr>
          <w:rFonts w:ascii="宋体" w:hAnsi="宋体" w:cstheme="majorBidi" w:hint="eastAsia"/>
          <w:b/>
          <w:bCs/>
          <w:szCs w:val="32"/>
        </w:rPr>
        <w:t>（</w:t>
      </w:r>
      <w:r>
        <w:rPr>
          <w:rFonts w:ascii="宋体" w:hAnsi="宋体" w:cstheme="majorBidi"/>
          <w:b/>
          <w:bCs/>
          <w:szCs w:val="32"/>
        </w:rPr>
        <w:t>2</w:t>
      </w:r>
      <w:r w:rsidRPr="0007304E">
        <w:rPr>
          <w:rFonts w:ascii="宋体" w:hAnsi="宋体" w:cstheme="majorBidi" w:hint="eastAsia"/>
          <w:b/>
          <w:bCs/>
          <w:szCs w:val="32"/>
        </w:rPr>
        <w:t>）</w:t>
      </w:r>
      <w:r>
        <w:rPr>
          <w:rFonts w:ascii="宋体" w:hAnsi="宋体" w:cstheme="majorBidi" w:hint="eastAsia"/>
          <w:b/>
          <w:bCs/>
          <w:szCs w:val="32"/>
        </w:rPr>
        <w:t>拟采用基于中心对齐的a</w:t>
      </w:r>
      <w:r>
        <w:rPr>
          <w:rFonts w:ascii="宋体" w:hAnsi="宋体" w:cstheme="majorBidi"/>
          <w:b/>
          <w:bCs/>
          <w:szCs w:val="32"/>
        </w:rPr>
        <w:t>lign</w:t>
      </w:r>
      <w:r>
        <w:rPr>
          <w:rFonts w:ascii="宋体" w:hAnsi="宋体" w:cstheme="majorBidi" w:hint="eastAsia"/>
          <w:b/>
          <w:bCs/>
          <w:szCs w:val="32"/>
        </w:rPr>
        <w:t>方法学习多核权重系数</w:t>
      </w:r>
    </w:p>
    <w:p w14:paraId="744B7641" w14:textId="77777777" w:rsidR="00147C87" w:rsidRDefault="00147C87" w:rsidP="00147C87">
      <w:pPr>
        <w:ind w:firstLineChars="200" w:firstLine="480"/>
        <w:rPr>
          <w:rFonts w:ascii="宋体" w:hAnsi="宋体" w:cstheme="majorBidi"/>
          <w:bCs/>
          <w:szCs w:val="32"/>
        </w:rPr>
      </w:pPr>
      <w:r>
        <w:rPr>
          <w:rFonts w:ascii="宋体" w:hAnsi="宋体" w:cstheme="majorBidi" w:hint="eastAsia"/>
          <w:bCs/>
          <w:szCs w:val="32"/>
        </w:rPr>
        <w:t>首先将核逻辑回归扩充成多元核逻辑回归，使其能适用于多分类任务。接着</w:t>
      </w:r>
      <w:r w:rsidRPr="00B00C20">
        <w:rPr>
          <w:rFonts w:ascii="宋体" w:hAnsi="宋体" w:cstheme="majorBidi" w:hint="eastAsia"/>
          <w:bCs/>
          <w:szCs w:val="32"/>
        </w:rPr>
        <w:t>为了解决引入多核学习后，如何确定构成复合核的权重系数问题，拟采用基于中心对齐的a</w:t>
      </w:r>
      <w:r w:rsidRPr="00B00C20">
        <w:rPr>
          <w:rFonts w:ascii="宋体" w:hAnsi="宋体" w:cstheme="majorBidi"/>
          <w:bCs/>
          <w:szCs w:val="32"/>
        </w:rPr>
        <w:t>lign</w:t>
      </w:r>
      <w:r w:rsidRPr="00B00C20">
        <w:rPr>
          <w:rFonts w:ascii="宋体" w:hAnsi="宋体" w:cstheme="majorBidi" w:hint="eastAsia"/>
          <w:bCs/>
          <w:szCs w:val="32"/>
        </w:rPr>
        <w:t>方法去自动学习多核权重系数。</w:t>
      </w:r>
      <w:r>
        <w:rPr>
          <w:rFonts w:ascii="宋体" w:hAnsi="宋体" w:cstheme="majorBidi" w:hint="eastAsia"/>
          <w:bCs/>
          <w:szCs w:val="32"/>
        </w:rPr>
        <w:t>通过选取不同参数或不同类型的核函数作为基核，然后通过中心对齐算法去学习</w:t>
      </w:r>
      <w:proofErr w:type="gramStart"/>
      <w:r>
        <w:rPr>
          <w:rFonts w:ascii="宋体" w:hAnsi="宋体" w:cstheme="majorBidi" w:hint="eastAsia"/>
          <w:bCs/>
          <w:szCs w:val="32"/>
        </w:rPr>
        <w:t>这些基核</w:t>
      </w:r>
      <w:proofErr w:type="gramEnd"/>
      <w:r>
        <w:rPr>
          <w:rFonts w:ascii="宋体" w:hAnsi="宋体" w:cstheme="majorBidi" w:hint="eastAsia"/>
          <w:bCs/>
          <w:szCs w:val="32"/>
        </w:rPr>
        <w:t>的权重系数，最后构成所需要的复合核函数，将其扩充到多分类器中。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0"/>
        <w:gridCol w:w="496"/>
      </w:tblGrid>
      <w:tr w:rsidR="00147C87" w14:paraId="6C2A4C95" w14:textId="77777777" w:rsidTr="005814D5">
        <w:tc>
          <w:tcPr>
            <w:tcW w:w="8217" w:type="dxa"/>
          </w:tcPr>
          <w:p w14:paraId="0E0499A5" w14:textId="77777777" w:rsidR="00147C87" w:rsidRPr="00F5580B" w:rsidRDefault="00147C87" w:rsidP="005814D5">
            <w:pPr>
              <w:ind w:firstLineChars="200" w:firstLine="480"/>
              <w:rPr>
                <w:rFonts w:ascii="宋体" w:hAnsi="宋体" w:cstheme="majorBidi"/>
                <w:bCs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Cs/>
                        <w:szCs w:val="3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Bidi" w:hint="eastAsia"/>
                        <w:szCs w:val="32"/>
                      </w:rPr>
                      <m:t>c</m:t>
                    </m:r>
                    <m:r>
                      <w:rPr>
                        <w:rFonts w:ascii="Cambria Math" w:hAnsi="Cambria Math" w:cstheme="majorBidi"/>
                        <w:szCs w:val="32"/>
                      </w:rPr>
                      <m:t>μ</m:t>
                    </m:r>
                  </m:sub>
                </m:sSub>
                <m:r>
                  <w:rPr>
                    <w:rFonts w:ascii="Cambria Math" w:hAnsi="Cambria Math" w:cstheme="majorBidi"/>
                    <w:szCs w:val="32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bCs/>
                        <w:i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Cs w:val="32"/>
                      </w:rPr>
                      <m:t>q=1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32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bCs/>
                            <w:i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3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32"/>
                          </w:rPr>
                          <m:t>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Bidi"/>
                            <w:bCs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Bidi" w:hint="eastAsia"/>
                            <w:szCs w:val="32"/>
                          </w:rPr>
                          <m:t>cq</m:t>
                        </m:r>
                      </m:sub>
                    </m:sSub>
                  </m:e>
                </m:nary>
              </m:oMath>
            </m:oMathPara>
          </w:p>
          <w:p w14:paraId="6187167F" w14:textId="77777777" w:rsidR="00147C87" w:rsidRPr="00144FE4" w:rsidRDefault="00147C87" w:rsidP="005814D5">
            <w:pPr>
              <w:ind w:leftChars="200" w:left="720" w:hangingChars="100" w:hanging="240"/>
            </w:pPr>
            <w:r>
              <w:rPr>
                <w:rFonts w:hint="eastAsia"/>
              </w:rPr>
              <w:t>这里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ajorBidi"/>
                      <w:szCs w:val="32"/>
                    </w:rPr>
                    <m:t>q</m:t>
                  </m:r>
                </m:sub>
              </m:sSub>
            </m:oMath>
            <w:r w:rsidRPr="00F5580B">
              <w:rPr>
                <w:rFonts w:hint="eastAsia"/>
                <w:bCs/>
                <w:szCs w:val="32"/>
              </w:rPr>
              <w:t>为通过</w:t>
            </w:r>
            <w:r w:rsidRPr="00B00C20">
              <w:rPr>
                <w:rFonts w:ascii="宋体" w:hAnsi="宋体" w:cstheme="majorBidi" w:hint="eastAsia"/>
                <w:bCs/>
                <w:szCs w:val="32"/>
              </w:rPr>
              <w:t>中心对齐的a</w:t>
            </w:r>
            <w:r w:rsidRPr="00B00C20">
              <w:rPr>
                <w:rFonts w:ascii="宋体" w:hAnsi="宋体" w:cstheme="majorBidi"/>
                <w:bCs/>
                <w:szCs w:val="32"/>
              </w:rPr>
              <w:t>lign</w:t>
            </w:r>
            <w:r w:rsidRPr="00B00C20">
              <w:rPr>
                <w:rFonts w:ascii="宋体" w:hAnsi="宋体" w:cstheme="majorBidi" w:hint="eastAsia"/>
                <w:bCs/>
                <w:szCs w:val="32"/>
              </w:rPr>
              <w:t>方法</w:t>
            </w:r>
            <w:r>
              <w:rPr>
                <w:rFonts w:ascii="宋体" w:hAnsi="宋体" w:cstheme="majorBidi" w:hint="eastAsia"/>
                <w:bCs/>
                <w:szCs w:val="32"/>
              </w:rPr>
              <w:t>学习得到</w:t>
            </w:r>
            <w:proofErr w:type="gramStart"/>
            <w:r>
              <w:rPr>
                <w:rFonts w:ascii="宋体" w:hAnsi="宋体" w:cstheme="majorBidi" w:hint="eastAsia"/>
                <w:bCs/>
                <w:szCs w:val="32"/>
              </w:rPr>
              <w:t>到</w:t>
            </w:r>
            <w:proofErr w:type="gramEnd"/>
            <w:r>
              <w:rPr>
                <w:rFonts w:ascii="宋体" w:hAnsi="宋体" w:cstheme="majorBidi" w:hint="eastAsia"/>
                <w:bCs/>
                <w:szCs w:val="32"/>
              </w:rPr>
              <w:t>权重系数。</w:t>
            </w:r>
          </w:p>
        </w:tc>
        <w:tc>
          <w:tcPr>
            <w:tcW w:w="271" w:type="dxa"/>
          </w:tcPr>
          <w:p w14:paraId="1676F1E3" w14:textId="77777777" w:rsidR="00147C87" w:rsidRDefault="00147C87" w:rsidP="005814D5">
            <w:pPr>
              <w:spacing w:before="24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5)</w:t>
            </w:r>
          </w:p>
        </w:tc>
      </w:tr>
    </w:tbl>
    <w:p w14:paraId="2DC8D608" w14:textId="77777777" w:rsidR="00147C87" w:rsidRPr="00F5580B" w:rsidRDefault="00147C87" w:rsidP="00147C87">
      <w:pPr>
        <w:autoSpaceDE w:val="0"/>
        <w:autoSpaceDN w:val="0"/>
        <w:ind w:firstLineChars="200" w:firstLine="482"/>
        <w:rPr>
          <w:rFonts w:ascii="宋体" w:hAnsi="宋体" w:cstheme="majorBidi"/>
          <w:b/>
          <w:bCs/>
          <w:szCs w:val="32"/>
        </w:rPr>
      </w:pPr>
      <w:r w:rsidRPr="00113D72">
        <w:rPr>
          <w:rFonts w:ascii="宋体" w:hAnsi="宋体" w:cstheme="majorBidi" w:hint="eastAsia"/>
          <w:b/>
          <w:bCs/>
          <w:szCs w:val="32"/>
        </w:rPr>
        <w:t>（3）</w:t>
      </w:r>
      <w:r>
        <w:rPr>
          <w:rFonts w:ascii="宋体" w:hAnsi="宋体" w:cstheme="majorBidi" w:hint="eastAsia"/>
          <w:b/>
          <w:bCs/>
          <w:szCs w:val="32"/>
        </w:rPr>
        <w:t>拟利用</w:t>
      </w:r>
      <w:r w:rsidRPr="00113D72">
        <w:rPr>
          <w:rFonts w:ascii="宋体" w:hAnsi="宋体" w:cstheme="majorBidi" w:hint="eastAsia"/>
          <w:b/>
          <w:bCs/>
          <w:szCs w:val="32"/>
        </w:rPr>
        <w:t>遥感图像</w:t>
      </w:r>
      <w:r>
        <w:rPr>
          <w:rFonts w:ascii="宋体" w:hAnsi="宋体" w:cstheme="majorBidi" w:hint="eastAsia"/>
          <w:b/>
          <w:bCs/>
          <w:szCs w:val="32"/>
        </w:rPr>
        <w:t>中的空间信息特征和光谱特征进行分类</w:t>
      </w:r>
    </w:p>
    <w:p w14:paraId="0CC7CBF3" w14:textId="77777777" w:rsidR="00147C87" w:rsidRDefault="00147C87" w:rsidP="00147C87">
      <w:pPr>
        <w:ind w:firstLineChars="200" w:firstLine="480"/>
      </w:pPr>
      <w:r>
        <w:rPr>
          <w:rFonts w:hint="eastAsia"/>
        </w:rPr>
        <w:t>针对遥感图像的高维度异构特征，首先从高光谱图像中提取出空间信息特征，然后可以采用适当的</w:t>
      </w:r>
      <w:proofErr w:type="gramStart"/>
      <w:r>
        <w:rPr>
          <w:rFonts w:hint="eastAsia"/>
        </w:rPr>
        <w:t>降维方法</w:t>
      </w:r>
      <w:proofErr w:type="gramEnd"/>
      <w:r>
        <w:rPr>
          <w:rFonts w:hint="eastAsia"/>
        </w:rPr>
        <w:t>去降低特征维度，最后结合其光谱特征通过多</w:t>
      </w:r>
      <w:proofErr w:type="gramStart"/>
      <w:r>
        <w:rPr>
          <w:rFonts w:hint="eastAsia"/>
        </w:rPr>
        <w:t>核学习去提升</w:t>
      </w:r>
      <w:proofErr w:type="gramEnd"/>
      <w:r>
        <w:rPr>
          <w:rFonts w:hint="eastAsia"/>
        </w:rPr>
        <w:t>遥感图像分类的准确率。</w:t>
      </w:r>
    </w:p>
    <w:p w14:paraId="67E7D0FD" w14:textId="77777777" w:rsidR="00147C87" w:rsidRDefault="00147C87" w:rsidP="00147C87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5A76167F" wp14:editId="7F49FB3F">
            <wp:extent cx="4176356" cy="3399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781" cy="354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5E17" w14:textId="77777777" w:rsidR="00147C87" w:rsidRDefault="00147C87" w:rsidP="00147C87">
      <w:pPr>
        <w:ind w:firstLineChars="200" w:firstLine="480"/>
        <w:jc w:val="center"/>
      </w:pPr>
      <w:r w:rsidRPr="00495EF8">
        <w:rPr>
          <w:rFonts w:hint="eastAsia"/>
        </w:rPr>
        <w:t>图</w:t>
      </w:r>
      <w:r w:rsidRPr="00495EF8">
        <w:rPr>
          <w:rFonts w:hint="eastAsia"/>
        </w:rPr>
        <w:t xml:space="preserve"> </w:t>
      </w:r>
      <w:r w:rsidRPr="00495EF8">
        <w:fldChar w:fldCharType="begin"/>
      </w:r>
      <w:r w:rsidRPr="00495EF8">
        <w:instrText xml:space="preserve"> </w:instrText>
      </w:r>
      <w:r w:rsidRPr="00495EF8">
        <w:rPr>
          <w:rFonts w:hint="eastAsia"/>
        </w:rPr>
        <w:instrText xml:space="preserve">SEQ </w:instrText>
      </w:r>
      <w:r w:rsidRPr="00495EF8">
        <w:rPr>
          <w:rFonts w:hint="eastAsia"/>
        </w:rPr>
        <w:instrText>图表</w:instrText>
      </w:r>
      <w:r w:rsidRPr="00495EF8">
        <w:rPr>
          <w:rFonts w:hint="eastAsia"/>
        </w:rPr>
        <w:instrText xml:space="preserve"> \* ARABIC</w:instrText>
      </w:r>
      <w:r w:rsidRPr="00495EF8">
        <w:instrText xml:space="preserve"> </w:instrText>
      </w:r>
      <w:r w:rsidRPr="00495EF8">
        <w:fldChar w:fldCharType="separate"/>
      </w:r>
      <w:r w:rsidRPr="00495EF8">
        <w:t>1</w:t>
      </w:r>
      <w:r w:rsidRPr="00495EF8">
        <w:fldChar w:fldCharType="end"/>
      </w:r>
      <w:r w:rsidRPr="00495EF8">
        <w:rPr>
          <w:rFonts w:hint="eastAsia"/>
        </w:rPr>
        <w:t>多核学习算法基本流程图</w:t>
      </w:r>
    </w:p>
    <w:p w14:paraId="70AB6C92" w14:textId="77777777" w:rsidR="00147C87" w:rsidRDefault="00147C87" w:rsidP="00147C87">
      <w:pPr>
        <w:ind w:firstLineChars="200" w:firstLine="482"/>
        <w:rPr>
          <w:rFonts w:ascii="宋体" w:hAnsi="宋体" w:cstheme="majorBidi"/>
          <w:b/>
          <w:bCs/>
          <w:szCs w:val="32"/>
        </w:rPr>
      </w:pPr>
    </w:p>
    <w:p w14:paraId="7B712388" w14:textId="77777777" w:rsidR="00147C87" w:rsidRDefault="00147C87" w:rsidP="00147C87">
      <w:pPr>
        <w:ind w:firstLineChars="200" w:firstLine="482"/>
        <w:rPr>
          <w:rFonts w:ascii="宋体" w:hAnsi="宋体" w:cstheme="majorBidi"/>
          <w:b/>
          <w:bCs/>
          <w:szCs w:val="32"/>
        </w:rPr>
      </w:pPr>
    </w:p>
    <w:p w14:paraId="3E6D1A68" w14:textId="77777777" w:rsidR="00147C87" w:rsidRDefault="00147C87" w:rsidP="00147C87">
      <w:pPr>
        <w:ind w:firstLineChars="200" w:firstLine="482"/>
        <w:rPr>
          <w:rFonts w:ascii="宋体" w:hAnsi="宋体" w:cstheme="majorBidi"/>
          <w:b/>
          <w:bCs/>
          <w:szCs w:val="32"/>
        </w:rPr>
      </w:pPr>
    </w:p>
    <w:p w14:paraId="7A9AE750" w14:textId="77777777" w:rsidR="00147C87" w:rsidRPr="00BD71D3" w:rsidRDefault="00147C87" w:rsidP="00147C87">
      <w:pPr>
        <w:ind w:firstLineChars="200" w:firstLine="482"/>
        <w:rPr>
          <w:rFonts w:cstheme="majorBidi"/>
          <w:b/>
          <w:bCs/>
          <w:szCs w:val="32"/>
        </w:rPr>
      </w:pPr>
      <w:r w:rsidRPr="00113D72">
        <w:rPr>
          <w:rFonts w:ascii="宋体" w:hAnsi="宋体" w:cstheme="majorBidi" w:hint="eastAsia"/>
          <w:b/>
          <w:bCs/>
          <w:szCs w:val="32"/>
        </w:rPr>
        <w:t>（</w:t>
      </w:r>
      <w:r>
        <w:rPr>
          <w:rFonts w:ascii="宋体" w:hAnsi="宋体" w:cstheme="majorBidi" w:hint="eastAsia"/>
          <w:b/>
          <w:bCs/>
          <w:szCs w:val="32"/>
        </w:rPr>
        <w:t>4</w:t>
      </w:r>
      <w:r w:rsidRPr="00113D72">
        <w:rPr>
          <w:rFonts w:ascii="宋体" w:hAnsi="宋体" w:cstheme="majorBidi" w:hint="eastAsia"/>
          <w:b/>
          <w:bCs/>
          <w:szCs w:val="32"/>
        </w:rPr>
        <w:t>）</w:t>
      </w:r>
      <w:r w:rsidRPr="00BD71D3">
        <w:rPr>
          <w:rFonts w:cstheme="majorBidi" w:hint="eastAsia"/>
          <w:b/>
          <w:bCs/>
          <w:szCs w:val="32"/>
        </w:rPr>
        <w:t>遥感图像分类的原型系统</w:t>
      </w:r>
    </w:p>
    <w:p w14:paraId="23A8D89B" w14:textId="77777777" w:rsidR="00147C87" w:rsidRPr="00140EC7" w:rsidRDefault="00147C87" w:rsidP="00147C87">
      <w:pPr>
        <w:ind w:firstLineChars="200" w:firstLine="480"/>
      </w:pPr>
      <w:r>
        <w:rPr>
          <w:rFonts w:hint="eastAsia"/>
        </w:rPr>
        <w:t>拟采用</w:t>
      </w:r>
      <w:r>
        <w:rPr>
          <w:rFonts w:hint="eastAsia"/>
        </w:rPr>
        <w:t>B</w:t>
      </w:r>
      <w:r>
        <w:t>/S</w:t>
      </w:r>
      <w:r>
        <w:rPr>
          <w:rFonts w:hint="eastAsia"/>
        </w:rPr>
        <w:t>架构实现基于多核多元稀疏逻辑回归算法的遥感图像分类原型系统，通过提前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好模型，然后对新上传的遥感图像进行像素点级别的分类，最后将图像中的地物以不同的颜色标注并可视化。</w:t>
      </w:r>
    </w:p>
    <w:p w14:paraId="1F8A858E" w14:textId="14813799" w:rsidR="00147C87" w:rsidRPr="004E30D9" w:rsidRDefault="00147C87" w:rsidP="00147C87">
      <w:pPr>
        <w:ind w:firstLineChars="150" w:firstLine="361"/>
      </w:pPr>
      <w:r>
        <w:rPr>
          <w:rFonts w:hint="eastAsia"/>
          <w:b/>
        </w:rPr>
        <w:t>3</w:t>
      </w:r>
      <w:r w:rsidRPr="004E30D9">
        <w:rPr>
          <w:b/>
        </w:rPr>
        <w:t>.</w:t>
      </w:r>
      <w:bookmarkStart w:id="0" w:name="_GoBack"/>
      <w:bookmarkEnd w:id="0"/>
      <w:r w:rsidRPr="004E30D9">
        <w:rPr>
          <w:b/>
        </w:rPr>
        <w:t xml:space="preserve"> </w:t>
      </w:r>
      <w:r w:rsidRPr="004E30D9">
        <w:rPr>
          <w:rFonts w:hAnsi="宋体" w:hint="eastAsia"/>
          <w:b/>
        </w:rPr>
        <w:t>可能的创新</w:t>
      </w:r>
    </w:p>
    <w:p w14:paraId="20326ADC" w14:textId="77777777" w:rsidR="00147C87" w:rsidRDefault="00147C87" w:rsidP="00147C87">
      <w:pPr>
        <w:autoSpaceDE w:val="0"/>
        <w:autoSpaceDN w:val="0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）提出一种基于</w:t>
      </w:r>
      <w:r>
        <w:rPr>
          <w:rFonts w:hint="eastAsia"/>
        </w:rPr>
        <w:t>S</w:t>
      </w:r>
      <w:r>
        <w:t>MO</w:t>
      </w:r>
      <w:r>
        <w:rPr>
          <w:rFonts w:hint="eastAsia"/>
        </w:rPr>
        <w:t>和</w:t>
      </w:r>
      <w:r>
        <w:rPr>
          <w:rFonts w:hint="eastAsia"/>
        </w:rPr>
        <w:t>Nystro</w:t>
      </w:r>
      <w:r>
        <w:t>m</w:t>
      </w:r>
      <w:r>
        <w:rPr>
          <w:rFonts w:hint="eastAsia"/>
        </w:rPr>
        <w:t>方法的加速求解核逻辑回归算法，具有更快的求解速度，和更高的分类精度。</w:t>
      </w:r>
    </w:p>
    <w:p w14:paraId="493A3E55" w14:textId="77777777" w:rsidR="00147C87" w:rsidRDefault="00147C87" w:rsidP="00147C87">
      <w:pPr>
        <w:autoSpaceDE w:val="0"/>
        <w:autoSpaceDN w:val="0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）提出一种基于中心对齐的</w:t>
      </w:r>
      <w:r>
        <w:rPr>
          <w:rFonts w:hint="eastAsia"/>
        </w:rPr>
        <w:t>align</w:t>
      </w:r>
      <w:r>
        <w:rPr>
          <w:rFonts w:hint="eastAsia"/>
        </w:rPr>
        <w:t>方法的多核逻辑回归算法，通过多</w:t>
      </w:r>
      <w:proofErr w:type="gramStart"/>
      <w:r>
        <w:rPr>
          <w:rFonts w:hint="eastAsia"/>
        </w:rPr>
        <w:t>核学习将遥感</w:t>
      </w:r>
      <w:proofErr w:type="gramEnd"/>
      <w:r>
        <w:rPr>
          <w:rFonts w:hint="eastAsia"/>
        </w:rPr>
        <w:t>图像中不同类型的特征映射到不同的维度空间。</w:t>
      </w:r>
    </w:p>
    <w:p w14:paraId="367BD127" w14:textId="77777777" w:rsidR="00A250F8" w:rsidRPr="00147C87" w:rsidRDefault="00A250F8"/>
    <w:sectPr w:rsidR="00A250F8" w:rsidRPr="00147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65108" w14:textId="77777777" w:rsidR="00D32C24" w:rsidRDefault="00D32C24" w:rsidP="00147C87">
      <w:pPr>
        <w:spacing w:line="240" w:lineRule="auto"/>
      </w:pPr>
      <w:r>
        <w:separator/>
      </w:r>
    </w:p>
  </w:endnote>
  <w:endnote w:type="continuationSeparator" w:id="0">
    <w:p w14:paraId="400A8231" w14:textId="77777777" w:rsidR="00D32C24" w:rsidRDefault="00D32C24" w:rsidP="00147C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56926" w14:textId="77777777" w:rsidR="00D32C24" w:rsidRDefault="00D32C24" w:rsidP="00147C87">
      <w:pPr>
        <w:spacing w:line="240" w:lineRule="auto"/>
      </w:pPr>
      <w:r>
        <w:separator/>
      </w:r>
    </w:p>
  </w:footnote>
  <w:footnote w:type="continuationSeparator" w:id="0">
    <w:p w14:paraId="68257C88" w14:textId="77777777" w:rsidR="00D32C24" w:rsidRDefault="00D32C24" w:rsidP="00147C8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C0sDQ3M7c0MzYxNrJQ0lEKTi0uzszPAykwrAUAtr6kCSwAAAA="/>
  </w:docVars>
  <w:rsids>
    <w:rsidRoot w:val="00135468"/>
    <w:rsid w:val="00135468"/>
    <w:rsid w:val="00147C87"/>
    <w:rsid w:val="00A250F8"/>
    <w:rsid w:val="00A544DC"/>
    <w:rsid w:val="00D3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E03CF"/>
  <w15:chartTrackingRefBased/>
  <w15:docId w15:val="{05C69607-7D1C-4DDB-A76C-B9266361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C87"/>
    <w:pPr>
      <w:adjustRightInd w:val="0"/>
      <w:snapToGrid w:val="0"/>
      <w:spacing w:line="360" w:lineRule="auto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7C8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7C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7C87"/>
    <w:pPr>
      <w:widowControl w:val="0"/>
      <w:tabs>
        <w:tab w:val="center" w:pos="4153"/>
        <w:tab w:val="right" w:pos="8306"/>
      </w:tabs>
      <w:adjustRightInd/>
      <w:spacing w:line="240" w:lineRule="auto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7C87"/>
    <w:rPr>
      <w:sz w:val="18"/>
      <w:szCs w:val="18"/>
    </w:rPr>
  </w:style>
  <w:style w:type="table" w:styleId="a7">
    <w:name w:val="Table Grid"/>
    <w:basedOn w:val="a1"/>
    <w:rsid w:val="00147C87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2019-01-03T11:49:00Z</dcterms:created>
  <dcterms:modified xsi:type="dcterms:W3CDTF">2019-01-03T11:52:00Z</dcterms:modified>
</cp:coreProperties>
</file>