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spacing w:line="336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spacing w:line="336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jc w:val="center"/>
      </w:pPr>
      <w:r>
        <w:rPr>
          <w:rFonts w:ascii="黑体" w:hAnsi="黑体" w:eastAsia="黑体"/>
          <w:b w:val="0"/>
          <w:color w:val="595959"/>
          <w:sz w:val="28"/>
        </w:rPr>
        <w:t>2026《数据挖掘》课程 · 探索性实验</w:t>
      </w:r>
    </w:p>
    <w:p>
      <w:pPr>
        <w:spacing w:before="360"/>
        <w:jc w:val="center"/>
      </w:pPr>
      <w:r>
        <w:rPr>
          <w:rFonts w:ascii="黑体" w:hAnsi="黑体" w:eastAsia="黑体"/>
          <w:b/>
          <w:color w:val="1F3B63"/>
          <w:sz w:val="48"/>
        </w:rPr>
        <w:t>景区游览指南的程序性知识挖掘</w:t>
      </w:r>
    </w:p>
    <w:p>
      <w:pPr>
        <w:spacing w:before="200"/>
        <w:jc w:val="center"/>
      </w:pPr>
      <w:r>
        <w:rPr>
          <w:rFonts w:ascii="黑体" w:hAnsi="黑体" w:eastAsia="黑体"/>
          <w:b/>
          <w:color w:val="2E5C8A"/>
          <w:sz w:val="36"/>
        </w:rPr>
        <w:t>实验项目1：景区指南数据采集与预处理</w:t>
      </w:r>
    </w:p>
    <w:p>
      <w:pPr>
        <w:jc w:val="center"/>
      </w:pPr>
      <w:r>
        <w:rPr>
          <w:rFonts w:ascii="宋体" w:hAnsi="宋体" w:eastAsia="宋体"/>
          <w:b w:val="0"/>
          <w:color w:val="262626"/>
          <w:sz w:val="30"/>
        </w:rPr>
        <w:t>—— 长隆 · 广州白云山 · 武功山（小组汇总）</w:t>
      </w:r>
    </w:p>
    <w:p>
      <w:pPr>
        <w:spacing w:line="336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spacing w:line="336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spacing w:line="336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课程名称：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数据挖掘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实验项目：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项目1 景区指南数据采集与预处理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覆盖景区：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长隆 / 广州白云山 / 武功山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小组成员：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________（组长）　________　________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学号／班级：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________　________</w:t>
            </w:r>
          </w:p>
        </w:tc>
      </w:tr>
      <w:tr>
        <w:tc>
          <w:tcPr>
            <w:tcW w:type="dxa" w:w="2381"/>
          </w:tcPr>
          <w:p>
            <w:pPr>
              <w:jc w:val="right"/>
            </w:pPr>
            <w:r>
              <w:rPr>
                <w:rFonts w:ascii="黑体" w:hAnsi="黑体" w:eastAsia="黑体"/>
                <w:b/>
                <w:color w:val="595959"/>
                <w:sz w:val="21"/>
              </w:rPr>
              <w:t>提交日期：</w:t>
            </w:r>
          </w:p>
        </w:tc>
        <w:tc>
          <w:tcPr>
            <w:tcW w:type="dxa" w:w="5102"/>
          </w:tcPr>
          <w:p>
            <w:r>
              <w:rPr>
                <w:rFonts w:ascii="宋体" w:hAnsi="宋体" w:eastAsia="宋体"/>
                <w:b w:val="0"/>
                <w:color w:val="262626"/>
                <w:sz w:val="21"/>
              </w:rPr>
              <w:t>2026 年 11 月</w:t>
            </w:r>
          </w:p>
        </w:tc>
      </w:tr>
    </w:tbl>
    <w:p>
      <w:pPr>
        <w:spacing w:line="336" w:lineRule="auto" w:after="80" w:before="0"/>
      </w:pPr>
      <w:r>
        <w:rPr>
          <w:rFonts w:ascii="宋体" w:hAnsi="宋体" w:eastAsia="宋体"/>
          <w:b w:val="0"/>
          <w:color w:val="262626"/>
          <w:sz w:val="21"/>
        </w:rPr>
      </w:r>
    </w:p>
    <w:p>
      <w:pPr>
        <w:jc w:val="center"/>
      </w:pPr>
      <w:r>
        <w:rPr>
          <w:rFonts w:ascii="楷体" w:hAnsi="楷体" w:eastAsia="楷体"/>
          <w:b w:val="0"/>
          <w:color w:val="595959"/>
          <w:sz w:val="18"/>
        </w:rPr>
        <w:t>本报告整合三位成员采集的长隆、白云山、武功山数据；各景区分册见对应目录。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摘　要</w:t>
      </w:r>
    </w:p>
    <w:p>
      <w:pPr>
        <w:spacing w:line="336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本报告整合长隆、广州白云山、武功山三个景区的官方推荐路线与游客游记，共 29 条记录：官方路线 12 条、游客游记 16 篇、站点攻略 1 条，有效 28 条。三个景区均满足“官方路线≥1、有效游客游记≥3”。原始 32218 字，清洗后 29866 字，整体删除率 7.30%；统一为 24 列字段，输出 CSV / Excel / JSONL，并给出各景区数量、缺失、重复与格式一致性检查。</w:t>
      </w:r>
    </w:p>
    <w:p>
      <w:r>
        <w:rPr>
          <w:rFonts w:ascii="黑体" w:hAnsi="黑体" w:eastAsia="黑体"/>
          <w:b/>
          <w:sz w:val="21"/>
        </w:rPr>
        <w:t>关键词：</w:t>
      </w:r>
      <w:r>
        <w:rPr>
          <w:rFonts w:ascii="宋体" w:hAnsi="宋体" w:eastAsia="宋体"/>
          <w:sz w:val="21"/>
        </w:rPr>
        <w:t>三景区；数据采集；文本清洗；数据质量；可复现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一、任务理解与数据来源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1.1 项目要求</w:t>
      </w:r>
    </w:p>
    <w:p>
      <w:pPr>
        <w:spacing w:line="336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项目1要求准备 3 个景区的官方推荐路线与游客游记，完成去 HTML/元数据/特殊字符、统一空白等清洗，输出含来源、景区、文本类型、原始内容等字段的结构化文件，并检查数量、缺失、重复与格式一致性。评分侧重数据准备（20 分）、清洗实现（40 分）、结构化输出与质量验证（25 分）、报告与可复现性（15 分）。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1.2 三景区数据来源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表1-1  三景区数据来源与数量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247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景区</w:t>
            </w:r>
          </w:p>
        </w:tc>
        <w:tc>
          <w:tcPr>
            <w:tcW w:type="dxa" w:w="79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记录数</w:t>
            </w:r>
          </w:p>
        </w:tc>
        <w:tc>
          <w:tcPr>
            <w:tcW w:type="dxa" w:w="79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官方路线</w:t>
            </w:r>
          </w:p>
        </w:tc>
        <w:tc>
          <w:tcPr>
            <w:tcW w:type="dxa" w:w="79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游客游记</w:t>
            </w:r>
          </w:p>
        </w:tc>
        <w:tc>
          <w:tcPr>
            <w:tcW w:type="dxa" w:w="79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站点攻略</w:t>
            </w:r>
          </w:p>
        </w:tc>
        <w:tc>
          <w:tcPr>
            <w:tcW w:type="dxa" w:w="4082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来源站点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长隆</w:t>
            </w:r>
          </w:p>
        </w:tc>
        <w:tc>
          <w:tcPr>
            <w:tcW w:type="dxa" w:w="79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79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4082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Trip.com、长隆官网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广州白云山</w:t>
            </w:r>
          </w:p>
        </w:tc>
        <w:tc>
          <w:tcPr>
            <w:tcW w:type="dxa" w:w="79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7</w:t>
            </w:r>
          </w:p>
        </w:tc>
        <w:tc>
          <w:tcPr>
            <w:tcW w:type="dxa" w:w="79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79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</w:t>
            </w:r>
          </w:p>
        </w:tc>
        <w:tc>
          <w:tcPr>
            <w:tcW w:type="dxa" w:w="4082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去哪儿、小红书、白云山官网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14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6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8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408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8264户外论坛、搜狐号、简书、萍乡武功山景区官网、豆瓣小组</w:t>
            </w:r>
          </w:p>
        </w:tc>
      </w:tr>
    </w:tbl>
    <w:p>
      <w:pPr>
        <w:spacing w:line="336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长隆 8 条由长隆负责人按本地历史数据集转换入库（官方 3 + 游记 5）；武功山 14 条为本人已完成的数据集；白云山 7 条由本人代整理（官方 3 + 游记 3 + 站点攻略 1），待白云山负责人复核。白云山原“官方路线”是景区指南首页，不是具体线路，因此补采了官网“游览推荐”A/B/C 线；补采页面的 URL 与 SHA256 记录在 `scenic/baiyunshan/data/raw/sources.csv`。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二、采集与整合方案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2.1 原始材料盘点</w:t>
      </w:r>
    </w:p>
    <w:p>
      <w:pPr>
        <w:spacing w:line="336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整理前组员的平台 CSV 共 23 条，字段只有 6 列（景区/类型/标题/来源链接/采集时间/正文）。长隆已由负责人按本地历史数据集转换为 8 条标准数据；白云山的“官方路线”是景区指南首页，不是具体线路，去哪儿页面属于平台 SEO 攻略，不是个人游记。按 `docs/01_统一规范.md` 的口径，白云山改用官网 A/B/C 线，去哪儿记录改标为 `站点攻略`，无正文的小红书笔记剔除。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2.2 补采官方路线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表2-1  补采的白云山官方路线页面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13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记录ID</w:t>
            </w:r>
          </w:p>
        </w:tc>
        <w:tc>
          <w:tcPr>
            <w:tcW w:type="dxa" w:w="136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景区</w:t>
            </w:r>
          </w:p>
        </w:tc>
        <w:tc>
          <w:tcPr>
            <w:tcW w:type="dxa" w:w="3515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标题</w:t>
            </w:r>
          </w:p>
        </w:tc>
        <w:tc>
          <w:tcPr>
            <w:tcW w:type="dxa" w:w="170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113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发布日期</w:t>
            </w:r>
          </w:p>
        </w:tc>
      </w:tr>
      <w:tr>
        <w:tc>
          <w:tcPr>
            <w:tcW w:type="dxa" w:w="113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BYS-O-01</w:t>
            </w:r>
          </w:p>
        </w:tc>
        <w:tc>
          <w:tcPr>
            <w:tcW w:type="dxa" w:w="136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广州白云山</w:t>
            </w:r>
          </w:p>
        </w:tc>
        <w:tc>
          <w:tcPr>
            <w:tcW w:type="dxa" w:w="3515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白云山游览线路（A线）</w:t>
            </w:r>
          </w:p>
        </w:tc>
        <w:tc>
          <w:tcPr>
            <w:tcW w:type="dxa" w:w="1701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白云山官网</w:t>
            </w:r>
          </w:p>
        </w:tc>
        <w:tc>
          <w:tcPr>
            <w:tcW w:type="dxa" w:w="113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2020-06-29</w:t>
            </w:r>
          </w:p>
        </w:tc>
      </w:tr>
      <w:tr>
        <w:tc>
          <w:tcPr>
            <w:tcW w:type="dxa" w:w="113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BYS-O-02</w:t>
            </w:r>
          </w:p>
        </w:tc>
        <w:tc>
          <w:tcPr>
            <w:tcW w:type="dxa" w:w="136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广州白云山</w:t>
            </w:r>
          </w:p>
        </w:tc>
        <w:tc>
          <w:tcPr>
            <w:tcW w:type="dxa" w:w="3515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白云山游览路线（B线）</w:t>
            </w:r>
          </w:p>
        </w:tc>
        <w:tc>
          <w:tcPr>
            <w:tcW w:type="dxa" w:w="1701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白云山官网</w:t>
            </w:r>
          </w:p>
        </w:tc>
        <w:tc>
          <w:tcPr>
            <w:tcW w:type="dxa" w:w="113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2020-08-18</w:t>
            </w:r>
          </w:p>
        </w:tc>
      </w:tr>
      <w:tr>
        <w:tc>
          <w:tcPr>
            <w:tcW w:type="dxa" w:w="113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BYS-O-03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广州白云山</w:t>
            </w:r>
          </w:p>
        </w:tc>
        <w:tc>
          <w:tcPr>
            <w:tcW w:type="dxa" w:w="3515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白云山游览路线（C线）</w:t>
            </w:r>
          </w:p>
        </w:tc>
        <w:tc>
          <w:tcPr>
            <w:tcW w:type="dxa" w:w="1701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白云山官网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2020-08-18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2.3 统一字段与编号</w:t>
      </w:r>
    </w:p>
    <w:p>
      <w:pPr>
        <w:spacing w:line="336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三景区统一为 `docs/统一规范.md` 的 24 列：前 9 列（doc_id、scenic_area、doc_type、title、source_site、source_url、raw_content、clean_content、is_valid）为合并必需字段。doc_id 使用“景区码-O/T-两位序号”，doc_type 只允许“官方路线 / 游客游记 / 站点攻略”三种；去哪儿内容统一标为 `站点攻略`，不冒充个人游记。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16000" cy="196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9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图1  三景区数据整合流程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三、数据清洗实现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3.1 平台噪声与小红书正文截取</w:t>
      </w:r>
    </w:p>
    <w:p>
      <w:pPr>
        <w:spacing w:line="336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组员的小红书 CSV 把整页文本（顶部导航、推荐流、笔记头、评论）都放进了“正文”。直接清洗会把推荐流的标题当成游记，因此先以笔记标题最后一次出现为锚点，截到“猜你想搜/评论/编辑于”等结束标记；标题后没有正文的记录（纯图片/视频笔记）直接判为空并从主表剔除。</w:t>
      </w:r>
    </w:p>
    <w:p>
      <w:pPr>
        <w:spacing w:line="264" w:lineRule="auto" w:before="40" w:after="80"/>
        <w:ind w:left="283"/>
        <w:shd w:val="clear" w:color="auto" w:fill="F2F2F2"/>
      </w:pPr>
      <w:r>
        <w:rPr>
          <w:rFonts w:ascii="Consolas" w:hAnsi="Consolas" w:eastAsia="宋体"/>
          <w:b w:val="0"/>
          <w:color w:val="1A1A1A"/>
          <w:sz w:val="16"/>
        </w:rPr>
        <w:t>t = re.sub(r"\s*-\s*小红书\s*$", "", title).strip()</w:t>
        <w:br/>
        <w:t>idxs = [i for i, ln in enumerate(lines) if ln == t or (len(t) &gt; 8 and t in ln)]</w:t>
        <w:br/>
        <w:t>start = idxs[-1] + 1          # 最后一次出现 = 笔记头</w:t>
        <w:br/>
        <w:t>for j in range(start, len(lines)):</w:t>
        <w:br/>
        <w:t xml:space="preserve">    if lines[j] in XHS_STOP or lines[j].startswith("猜你想搜"):</w:t>
        <w:br/>
        <w:t xml:space="preserve">        end = j; break</w:t>
        <w:br/>
        <w:t>body = [ln for ln in lines[start:end] if ln and not ln.startswith("#")]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3.2 清洗规则（R1–R8）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表3-1  三景区统一清洗规则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567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47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855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处理方法</w:t>
            </w:r>
          </w:p>
        </w:tc>
        <w:tc>
          <w:tcPr>
            <w:tcW w:type="dxa" w:w="294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示例/效果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R1</w:t>
            </w:r>
          </w:p>
        </w:tc>
        <w:tc>
          <w:tcPr>
            <w:tcW w:type="dxa" w:w="147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HTML 残留</w:t>
            </w:r>
          </w:p>
        </w:tc>
        <w:tc>
          <w:tcPr>
            <w:tcW w:type="dxa" w:w="3855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删除标签与实体，块级元素转换行</w:t>
            </w:r>
          </w:p>
        </w:tc>
        <w:tc>
          <w:tcPr>
            <w:tcW w:type="dxa" w:w="2948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官网正文保留分段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R2</w:t>
            </w:r>
          </w:p>
        </w:tc>
        <w:tc>
          <w:tcPr>
            <w:tcW w:type="dxa" w:w="147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站点噪声</w:t>
            </w:r>
          </w:p>
        </w:tc>
        <w:tc>
          <w:tcPr>
            <w:tcW w:type="dxa" w:w="3855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行级正则删除导航、按钮、版权、购票控件、日期行</w:t>
            </w:r>
          </w:p>
        </w:tc>
        <w:tc>
          <w:tcPr>
            <w:tcW w:type="dxa" w:w="2948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删除噪声行 83 行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R3</w:t>
            </w:r>
          </w:p>
        </w:tc>
        <w:tc>
          <w:tcPr>
            <w:tcW w:type="dxa" w:w="147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链接/联系方式</w:t>
            </w:r>
          </w:p>
        </w:tc>
        <w:tc>
          <w:tcPr>
            <w:tcW w:type="dxa" w:w="3855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删除 URL、邮箱；以链接为主的行整行删除</w:t>
            </w:r>
          </w:p>
        </w:tc>
        <w:tc>
          <w:tcPr>
            <w:tcW w:type="dxa" w:w="2948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删除链接 1 个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R4</w:t>
            </w:r>
          </w:p>
        </w:tc>
        <w:tc>
          <w:tcPr>
            <w:tcW w:type="dxa" w:w="147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表情/异常符号</w:t>
            </w:r>
          </w:p>
        </w:tc>
        <w:tc>
          <w:tcPr>
            <w:tcW w:type="dxa" w:w="3855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删除 emoji、零宽字符、控制符；键帽数字还原</w:t>
            </w:r>
          </w:p>
        </w:tc>
        <w:tc>
          <w:tcPr>
            <w:tcW w:type="dxa" w:w="2948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删除表情 263 个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R5</w:t>
            </w:r>
          </w:p>
        </w:tc>
        <w:tc>
          <w:tcPr>
            <w:tcW w:type="dxa" w:w="147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空白/换行</w:t>
            </w:r>
          </w:p>
        </w:tc>
        <w:tc>
          <w:tcPr>
            <w:tcW w:type="dxa" w:w="3855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统一换行、压缩空格、去连续空行</w:t>
            </w:r>
          </w:p>
        </w:tc>
        <w:tc>
          <w:tcPr>
            <w:tcW w:type="dxa" w:w="2948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段落数稳定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R6</w:t>
            </w:r>
          </w:p>
        </w:tc>
        <w:tc>
          <w:tcPr>
            <w:tcW w:type="dxa" w:w="147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标点/字符宽度</w:t>
            </w:r>
          </w:p>
        </w:tc>
        <w:tc>
          <w:tcPr>
            <w:tcW w:type="dxa" w:w="3855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全角字母数字转半角、合并重复标点、去汉字间空格</w:t>
            </w:r>
          </w:p>
        </w:tc>
        <w:tc>
          <w:tcPr>
            <w:tcW w:type="dxa" w:w="2948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统一全半角</w:t>
            </w:r>
          </w:p>
        </w:tc>
      </w:tr>
      <w:tr>
        <w:tc>
          <w:tcPr>
            <w:tcW w:type="dxa" w:w="567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R7</w:t>
            </w:r>
          </w:p>
        </w:tc>
        <w:tc>
          <w:tcPr>
            <w:tcW w:type="dxa" w:w="147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重复段落</w:t>
            </w:r>
          </w:p>
        </w:tc>
        <w:tc>
          <w:tcPr>
            <w:tcW w:type="dxa" w:w="3855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完全重复 + 相似度≥0.90 去重</w:t>
            </w:r>
          </w:p>
        </w:tc>
        <w:tc>
          <w:tcPr>
            <w:tcW w:type="dxa" w:w="2948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删除重复段 2 段</w:t>
            </w:r>
          </w:p>
        </w:tc>
      </w:tr>
      <w:tr>
        <w:tc>
          <w:tcPr>
            <w:tcW w:type="dxa" w:w="567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R8</w:t>
            </w:r>
          </w:p>
        </w:tc>
        <w:tc>
          <w:tcPr>
            <w:tcW w:type="dxa" w:w="1474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编码/空值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删除 U+FFFD；作者/日期缺失写“未知”</w:t>
            </w:r>
          </w:p>
        </w:tc>
        <w:tc>
          <w:tcPr>
            <w:tcW w:type="dxa" w:w="2948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6/4 条缺失已标注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3.3 关键代码</w:t>
      </w:r>
    </w:p>
    <w:p>
      <w:pPr>
        <w:spacing w:line="264" w:lineRule="auto" w:before="40" w:after="80"/>
        <w:ind w:left="283"/>
        <w:shd w:val="clear" w:color="auto" w:fill="F2F2F2"/>
      </w:pPr>
      <w:r>
        <w:rPr>
          <w:rFonts w:ascii="Consolas" w:hAnsi="Consolas" w:eastAsia="宋体"/>
          <w:b w:val="0"/>
          <w:color w:val="1A1A1A"/>
          <w:sz w:val="16"/>
        </w:rPr>
        <w:t>def clean_text(raw, doc_type):</w:t>
        <w:br/>
        <w:t xml:space="preserve">    text, stats = strip_noise_lines(raw)      # 菜单/平台页脚/URL/emoji</w:t>
        <w:br/>
        <w:t xml:space="preserve">    text = normalize_punctuation(text)        # 空白、标点、全半角</w:t>
        <w:br/>
        <w:t xml:space="preserve">    text, dup = dedupe_paragraphs(text)       # 完全重复 + 相似度≥0.90</w:t>
        <w:br/>
        <w:t xml:space="preserve">    return {..., "clean_hash": sha1(去空白 text)}</w:t>
      </w:r>
    </w:p>
    <w:p>
      <w:pPr>
        <w:spacing w:line="336" w:lineRule="auto" w:after="80" w:before="0"/>
        <w:ind w:firstLine="400"/>
      </w:pPr>
      <w:r>
        <w:rPr>
          <w:rFonts w:ascii="宋体" w:hAnsi="宋体" w:eastAsia="宋体"/>
          <w:b w:val="0"/>
          <w:color w:val="262626"/>
          <w:sz w:val="20"/>
        </w:rPr>
        <w:t>平台噪声规则包括：官网菜单行（“首页 / 走进云山 / 景区动态…”）、购票控件行（“立即购票/选择地区/游玩日期”）、去哪儿“· 广州· 行程攻略· 发布时间”、小红书页脚（“首页/直播/发布/通知/消息/我”、备案号、行吟信息科技等）。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四、结构化输出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4.1 字段与文件</w:t>
      </w:r>
    </w:p>
    <w:p>
      <w:pPr>
        <w:spacing w:line="336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24 列字段与组内规范完全一致，既保留 `raw_content` 供复核，也提供 `clean_content` 供项目2、3直接读取；`clean_hash` 用于跨景区去重，`is_valid`/`quality_flags` 保留质量信息。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表4-1  主要输出文件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3969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272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215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scenic/changlong/data/processed/changlong_guides.csv</w:t>
            </w:r>
          </w:p>
        </w:tc>
        <w:tc>
          <w:tcPr>
            <w:tcW w:type="dxa" w:w="2721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长隆 8 条（24 列）</w:t>
            </w:r>
          </w:p>
        </w:tc>
        <w:tc>
          <w:tcPr>
            <w:tcW w:type="dxa" w:w="215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景区交付/复查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scenic/baiyunshan/data/processed/baiyunshan_guides.csv</w:t>
            </w:r>
          </w:p>
        </w:tc>
        <w:tc>
          <w:tcPr>
            <w:tcW w:type="dxa" w:w="2721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白云山 7 条（24 列）</w:t>
            </w:r>
          </w:p>
        </w:tc>
        <w:tc>
          <w:tcPr>
            <w:tcW w:type="dxa" w:w="215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景区交付/复查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scenic/wugongshan/data/processed/wugongshan_guides.csv</w:t>
            </w:r>
          </w:p>
        </w:tc>
        <w:tc>
          <w:tcPr>
            <w:tcW w:type="dxa" w:w="2721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武功山 14 条（24 列）</w:t>
            </w:r>
          </w:p>
        </w:tc>
        <w:tc>
          <w:tcPr>
            <w:tcW w:type="dxa" w:w="215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景区交付/复查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scenic/summary/data/三景区汇总数据集.csv</w:t>
            </w:r>
          </w:p>
        </w:tc>
        <w:tc>
          <w:tcPr>
            <w:tcW w:type="dxa" w:w="2721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29 条合并数据</w:t>
            </w:r>
          </w:p>
        </w:tc>
        <w:tc>
          <w:tcPr>
            <w:tcW w:type="dxa" w:w="215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总报告/后续项目</w:t>
            </w:r>
          </w:p>
        </w:tc>
      </w:tr>
      <w:tr>
        <w:tc>
          <w:tcPr>
            <w:tcW w:type="dxa" w:w="3969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scenic/summary/outputs/三景区景区指南数据集.xlsx</w:t>
            </w:r>
          </w:p>
        </w:tc>
        <w:tc>
          <w:tcPr>
            <w:tcW w:type="dxa" w:w="2721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7 个工作表</w:t>
            </w:r>
          </w:p>
        </w:tc>
        <w:tc>
          <w:tcPr>
            <w:tcW w:type="dxa" w:w="215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提交/答辩</w:t>
            </w:r>
          </w:p>
        </w:tc>
      </w:tr>
      <w:tr>
        <w:tc>
          <w:tcPr>
            <w:tcW w:type="dxa" w:w="3969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scenic/summary/outputs/三景区质量检查.md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数量/缺失/重复/格式</w:t>
            </w:r>
          </w:p>
        </w:tc>
        <w:tc>
          <w:tcPr>
            <w:tcW w:type="dxa" w:w="2154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质量验证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4.2 数据样例</w:t>
      </w:r>
    </w:p>
    <w:p>
      <w:pPr>
        <w:spacing w:line="336" w:lineRule="auto" w:after="80" w:before="0"/>
      </w:pPr>
      <w:r>
        <w:rPr>
          <w:rFonts w:ascii="宋体" w:hAnsi="宋体" w:eastAsia="宋体"/>
          <w:b/>
          <w:color w:val="262626"/>
          <w:sz w:val="20"/>
        </w:rPr>
        <w:t>官方路线（CL-O-01，清洗后节选）：</w:t>
      </w:r>
    </w:p>
    <w:p>
      <w:pPr>
        <w:spacing w:line="312" w:lineRule="auto" w:after="80"/>
        <w:ind w:left="283"/>
        <w:shd w:val="clear" w:color="auto" w:fill="F7F9FC"/>
      </w:pPr>
      <w:r>
        <w:rPr>
          <w:rFonts w:ascii="楷体" w:hAnsi="楷体" w:eastAsia="楷体"/>
          <w:b w:val="0"/>
          <w:color w:val="262626"/>
          <w:sz w:val="18"/>
        </w:rPr>
        <w:t>嗨！各位快乐玩家，欢迎来到广州长隆度假区，快收下这份吃住玩一站式度假攻略，一键开启快乐假日吧！</w:t>
        <w:br/>
        <w:t>第一站：长隆欢乐世界</w:t>
        <w:br/>
        <w:t>假期想狂欢？那就来广州长隆欢乐世界！忘掉工作的繁忙和生活的琐碎，来一场全身心的狂欢刺激之旅吧。这里有全球领先的70+游乐设施，有趣，好看又刺激，让你心跳加速尽情释放！</w:t>
        <w:br/>
        <w:t>坐上“全球过山车之王“的垂直过山车。三分钟之内让你完成上天入地冲浪的刺激体验</w:t>
        <w:br/>
        <w:t>坐上游乐园最大的秋千，挑战地心引力 在超级大摆锤的极致摇摆中，感受无尽的刺激和乐趣</w:t>
        <w:br/>
        <w:t>谁说欢乐世界只适合大朋友，这里有小朋友也能玩的飞马家庭过山车，刺激又奇幻……</w:t>
      </w:r>
    </w:p>
    <w:p>
      <w:pPr>
        <w:spacing w:line="336" w:lineRule="auto" w:after="80" w:before="0"/>
      </w:pPr>
      <w:r>
        <w:rPr>
          <w:rFonts w:ascii="宋体" w:hAnsi="宋体" w:eastAsia="宋体"/>
          <w:b/>
          <w:color w:val="262626"/>
          <w:sz w:val="20"/>
        </w:rPr>
        <w:t>游客游记（BYS-T-02，清洗后节选）：</w:t>
      </w:r>
    </w:p>
    <w:p>
      <w:pPr>
        <w:spacing w:line="312" w:lineRule="auto" w:after="80"/>
        <w:ind w:left="283"/>
        <w:shd w:val="clear" w:color="auto" w:fill="F7F9FC"/>
      </w:pPr>
      <w:r>
        <w:rPr>
          <w:rFonts w:ascii="楷体" w:hAnsi="楷体" w:eastAsia="楷体"/>
          <w:b w:val="0"/>
          <w:color w:val="262626"/>
          <w:sz w:val="18"/>
        </w:rPr>
        <w:t>广州周末去哪儿？</w:t>
        <w:br/>
        <w:br/>
        <w:t>5块钱就能爬的国家5A级景区，真的香</w:t>
        <w:br/>
        <w:br/>
        <w:t>整理了3条路线+隐藏机位，看完不迷路</w:t>
        <w:br/>
        <w:br/>
        <w:t>基础信息</w:t>
        <w:br/>
        <w:br/>
        <w:t>门票：进山5元，</w:t>
        <w:br/>
        <w:br/>
        <w:t>学生半价开放：南门/西门24小时</w:t>
        <w:br/>
        <w:br/>
        <w:t>交通：地铁11号线“云台花园站”</w:t>
        <w:br/>
        <w:br/>
        <w:t>C1口步行5分钟到南门</w:t>
        <w:br/>
        <w:br/>
        <w:t>3条路线怎么选？</w:t>
        <w:br/>
        <w:br/>
        <w:t>休闲入门线（带娃/懒人首选）</w:t>
        <w:br/>
        <w:br/>
        <w:t>南门→云台花园→缆车上山→山顶广场→摩星岭 3-4小时 | 索道单程25元</w:t>
        <w:br/>
        <w:br/>
        <w:t>经典全景线（深度玩家）</w:t>
        <w:br/>
        <w:br/>
        <w:t>西门→桃花涧→黄婆洞水库→明珠楼→摩星岭→南门 3-4……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五、数据质量验证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5.1 数量与最低要求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表5-1  各景区数量与最低要求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81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景区</w:t>
            </w:r>
          </w:p>
        </w:tc>
        <w:tc>
          <w:tcPr>
            <w:tcW w:type="dxa" w:w="136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记录数</w:t>
            </w:r>
          </w:p>
        </w:tc>
        <w:tc>
          <w:tcPr>
            <w:tcW w:type="dxa" w:w="147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官方路线</w:t>
            </w:r>
          </w:p>
        </w:tc>
        <w:tc>
          <w:tcPr>
            <w:tcW w:type="dxa" w:w="147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游客游记</w:t>
            </w:r>
          </w:p>
        </w:tc>
        <w:tc>
          <w:tcPr>
            <w:tcW w:type="dxa" w:w="147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有效游记</w:t>
            </w:r>
          </w:p>
        </w:tc>
        <w:tc>
          <w:tcPr>
            <w:tcW w:type="dxa" w:w="147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是否达标</w:t>
            </w:r>
          </w:p>
        </w:tc>
      </w:tr>
      <w:tr>
        <w:tc>
          <w:tcPr>
            <w:tcW w:type="dxa" w:w="181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长隆</w:t>
            </w:r>
          </w:p>
        </w:tc>
        <w:tc>
          <w:tcPr>
            <w:tcW w:type="dxa" w:w="136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8</w:t>
            </w:r>
          </w:p>
        </w:tc>
        <w:tc>
          <w:tcPr>
            <w:tcW w:type="dxa" w:w="147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5</w:t>
            </w:r>
          </w:p>
        </w:tc>
        <w:tc>
          <w:tcPr>
            <w:tcW w:type="dxa" w:w="147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是</w:t>
            </w:r>
          </w:p>
        </w:tc>
      </w:tr>
      <w:tr>
        <w:tc>
          <w:tcPr>
            <w:tcW w:type="dxa" w:w="181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广州白云山</w:t>
            </w:r>
          </w:p>
        </w:tc>
        <w:tc>
          <w:tcPr>
            <w:tcW w:type="dxa" w:w="136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7</w:t>
            </w:r>
          </w:p>
        </w:tc>
        <w:tc>
          <w:tcPr>
            <w:tcW w:type="dxa" w:w="147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</w:t>
            </w:r>
          </w:p>
        </w:tc>
        <w:tc>
          <w:tcPr>
            <w:tcW w:type="dxa" w:w="147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是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</w:t>
            </w:r>
          </w:p>
        </w:tc>
        <w:tc>
          <w:tcPr>
            <w:tcW w:type="dxa" w:w="1361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14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6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8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7</w:t>
            </w:r>
          </w:p>
        </w:tc>
        <w:tc>
          <w:tcPr>
            <w:tcW w:type="dxa" w:w="147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是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84000" cy="2488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area_ty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48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图2  三景区记录构成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5.2 长度与清洗效果</w:t>
      </w:r>
    </w:p>
    <w:p>
      <w:pPr>
        <w:spacing w:line="336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三景区原始 32218 字，清洗后 29866 字，整体删除率 7.30%；删除噪声行 83 行、表情 263 个、重复段落 2 段。删除比例不高，说明正文抽取已去掉大部分框架，清洗主要起精修作用。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84000" cy="2443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cha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443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12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图3  各景区清洗前后字数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5.3 完整性、重复与格式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表5-2  完整性检查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92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景区</w:t>
            </w:r>
          </w:p>
        </w:tc>
        <w:tc>
          <w:tcPr>
            <w:tcW w:type="dxa" w:w="181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作者缺失</w:t>
            </w:r>
          </w:p>
        </w:tc>
        <w:tc>
          <w:tcPr>
            <w:tcW w:type="dxa" w:w="181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日期缺失</w:t>
            </w:r>
          </w:p>
        </w:tc>
        <w:tc>
          <w:tcPr>
            <w:tcW w:type="dxa" w:w="181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重复记录</w:t>
            </w:r>
          </w:p>
        </w:tc>
        <w:tc>
          <w:tcPr>
            <w:tcW w:type="dxa" w:w="170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字段数</w:t>
            </w:r>
          </w:p>
        </w:tc>
      </w:tr>
      <w:tr>
        <w:tc>
          <w:tcPr>
            <w:tcW w:type="dxa" w:w="1928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长隆</w:t>
            </w:r>
          </w:p>
        </w:tc>
        <w:tc>
          <w:tcPr>
            <w:tcW w:type="dxa" w:w="181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81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81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70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24</w:t>
            </w:r>
          </w:p>
        </w:tc>
      </w:tr>
      <w:tr>
        <w:tc>
          <w:tcPr>
            <w:tcW w:type="dxa" w:w="1928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广州白云山</w:t>
            </w:r>
          </w:p>
        </w:tc>
        <w:tc>
          <w:tcPr>
            <w:tcW w:type="dxa" w:w="181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4</w:t>
            </w:r>
          </w:p>
        </w:tc>
        <w:tc>
          <w:tcPr>
            <w:tcW w:type="dxa" w:w="181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4</w:t>
            </w:r>
          </w:p>
        </w:tc>
        <w:tc>
          <w:tcPr>
            <w:tcW w:type="dxa" w:w="181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701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24</w:t>
            </w:r>
          </w:p>
        </w:tc>
      </w:tr>
      <w:tr>
        <w:tc>
          <w:tcPr>
            <w:tcW w:type="dxa" w:w="1928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武功山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81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0</w:t>
            </w:r>
          </w:p>
        </w:tc>
        <w:tc>
          <w:tcPr>
            <w:tcW w:type="dxa" w:w="1701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24</w:t>
            </w:r>
          </w:p>
        </w:tc>
      </w:tr>
    </w:tbl>
    <w:p>
      <w:pPr>
        <w:spacing w:line="336" w:lineRule="auto" w:after="80" w:before="0"/>
        <w:ind w:firstLine="400"/>
      </w:pPr>
      <w:r>
        <w:rPr>
          <w:rFonts w:ascii="宋体" w:hAnsi="宋体" w:eastAsia="宋体"/>
          <w:b w:val="0"/>
          <w:color w:val="262626"/>
          <w:sz w:val="20"/>
        </w:rPr>
        <w:t>全表 29 条：doc_id 唯一且符合 `^[A-Z]{2,5}-[OT]-\d{2}$`，doc_type 仅取三种允许值，`clean_content` 无空值，`clean_hash` 无重复，24 列与统一规范一致，编码 UTF-8-SIG。作者缺失 6 条、日期缺失 4 条，主要来自白云山/武功山原始页面，统一写“未知”并打质量标记，没有伪造。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5.4 发现的问题与处理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表5-3  主要问题与处理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587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2608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表现</w:t>
            </w:r>
          </w:p>
        </w:tc>
        <w:tc>
          <w:tcPr>
            <w:tcW w:type="dxa" w:w="272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处理</w:t>
            </w:r>
          </w:p>
        </w:tc>
        <w:tc>
          <w:tcPr>
            <w:tcW w:type="dxa" w:w="181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结果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小红书纯图片</w:t>
            </w:r>
          </w:p>
        </w:tc>
        <w:tc>
          <w:tcPr>
            <w:tcW w:type="dxa" w:w="2608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标题后无文字正文</w:t>
            </w:r>
          </w:p>
        </w:tc>
        <w:tc>
          <w:tcPr>
            <w:tcW w:type="dxa" w:w="2721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按标题锚点截取；空记录剔除</w:t>
            </w:r>
          </w:p>
        </w:tc>
        <w:tc>
          <w:tcPr>
            <w:tcW w:type="dxa" w:w="181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剔除 2 条纯图片/视频记录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去哪儿属性</w:t>
            </w:r>
          </w:p>
        </w:tc>
        <w:tc>
          <w:tcPr>
            <w:tcW w:type="dxa" w:w="2608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平台 SEO 攻略</w:t>
            </w:r>
          </w:p>
        </w:tc>
        <w:tc>
          <w:tcPr>
            <w:tcW w:type="dxa" w:w="2721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标为站点攻略，不计入游客游记</w:t>
            </w:r>
          </w:p>
        </w:tc>
        <w:tc>
          <w:tcPr>
            <w:tcW w:type="dxa" w:w="181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不冒充个人游记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白云山官方路线</w:t>
            </w:r>
          </w:p>
        </w:tc>
        <w:tc>
          <w:tcPr>
            <w:tcW w:type="dxa" w:w="2608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原为景区指南首页</w:t>
            </w:r>
          </w:p>
        </w:tc>
        <w:tc>
          <w:tcPr>
            <w:tcW w:type="dxa" w:w="2721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补采官网 A/B/C 线</w:t>
            </w:r>
          </w:p>
        </w:tc>
        <w:tc>
          <w:tcPr>
            <w:tcW w:type="dxa" w:w="181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官方路线 3 条</w:t>
            </w:r>
          </w:p>
        </w:tc>
      </w:tr>
      <w:tr>
        <w:tc>
          <w:tcPr>
            <w:tcW w:type="dxa" w:w="1587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长隆官方路线</w:t>
            </w:r>
          </w:p>
        </w:tc>
        <w:tc>
          <w:tcPr>
            <w:tcW w:type="dxa" w:w="2608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负责人已提供 3 条官网行程</w:t>
            </w:r>
          </w:p>
        </w:tc>
        <w:tc>
          <w:tcPr>
            <w:tcW w:type="dxa" w:w="2721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转换入库，不重复补采</w:t>
            </w:r>
          </w:p>
        </w:tc>
        <w:tc>
          <w:tcPr>
            <w:tcW w:type="dxa" w:w="1814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官方路线 3 条</w:t>
            </w:r>
          </w:p>
        </w:tc>
      </w:tr>
      <w:tr>
        <w:tc>
          <w:tcPr>
            <w:tcW w:type="dxa" w:w="1587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日期缺失</w:t>
            </w:r>
          </w:p>
        </w:tc>
        <w:tc>
          <w:tcPr>
            <w:tcW w:type="dxa" w:w="2608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采集时间≠发布时间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写“未知”，不伪造</w:t>
            </w:r>
          </w:p>
        </w:tc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4 条已标注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5.5 与评分细则的对应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表5-4  评分细则对应关系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2721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考核项</w:t>
            </w:r>
          </w:p>
        </w:tc>
        <w:tc>
          <w:tcPr>
            <w:tcW w:type="dxa" w:w="79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分值</w:t>
            </w:r>
          </w:p>
        </w:tc>
        <w:tc>
          <w:tcPr>
            <w:tcW w:type="dxa" w:w="4195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对应证据</w:t>
            </w:r>
          </w:p>
        </w:tc>
        <w:tc>
          <w:tcPr>
            <w:tcW w:type="dxa" w:w="1134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7"/>
              </w:rPr>
              <w:t>完成情况</w:t>
            </w:r>
          </w:p>
        </w:tc>
      </w:tr>
      <w:tr>
        <w:tc>
          <w:tcPr>
            <w:tcW w:type="dxa" w:w="2721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数据准备与来源规范</w:t>
            </w:r>
          </w:p>
        </w:tc>
        <w:tc>
          <w:tcPr>
            <w:tcW w:type="dxa" w:w="79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20</w:t>
            </w:r>
          </w:p>
        </w:tc>
        <w:tc>
          <w:tcPr>
            <w:tcW w:type="dxa" w:w="4195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 景区/29 条；来源表 1-1；官方补采表 2-1；24 列字段</w:t>
            </w:r>
          </w:p>
        </w:tc>
        <w:tc>
          <w:tcPr>
            <w:tcW w:type="dxa" w:w="113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达成</w:t>
            </w:r>
          </w:p>
        </w:tc>
      </w:tr>
      <w:tr>
        <w:tc>
          <w:tcPr>
            <w:tcW w:type="dxa" w:w="2721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数据清洗与预处理实现</w:t>
            </w:r>
          </w:p>
        </w:tc>
        <w:tc>
          <w:tcPr>
            <w:tcW w:type="dxa" w:w="79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40</w:t>
            </w:r>
          </w:p>
        </w:tc>
        <w:tc>
          <w:tcPr>
            <w:tcW w:type="dxa" w:w="4195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R1–R8 + 平台规则；小红书正文截取；空值/重复处理；代码</w:t>
            </w:r>
          </w:p>
        </w:tc>
        <w:tc>
          <w:tcPr>
            <w:tcW w:type="dxa" w:w="113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达成</w:t>
            </w:r>
          </w:p>
        </w:tc>
      </w:tr>
      <w:tr>
        <w:tc>
          <w:tcPr>
            <w:tcW w:type="dxa" w:w="2721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结构化输出与质量验证</w:t>
            </w:r>
          </w:p>
        </w:tc>
        <w:tc>
          <w:tcPr>
            <w:tcW w:type="dxa" w:w="79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25</w:t>
            </w:r>
          </w:p>
        </w:tc>
        <w:tc>
          <w:tcPr>
            <w:tcW w:type="dxa" w:w="4195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CSV/Excel；表 5-1/5-2；质量报告与前后对比</w:t>
            </w:r>
          </w:p>
        </w:tc>
        <w:tc>
          <w:tcPr>
            <w:tcW w:type="dxa" w:w="1134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达成</w:t>
            </w:r>
          </w:p>
        </w:tc>
      </w:tr>
      <w:tr>
        <w:tc>
          <w:tcPr>
            <w:tcW w:type="dxa" w:w="2721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报告与可复现性</w:t>
            </w:r>
          </w:p>
        </w:tc>
        <w:tc>
          <w:tcPr>
            <w:tcW w:type="dxa" w:w="79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15</w:t>
            </w:r>
          </w:p>
        </w:tc>
        <w:tc>
          <w:tcPr>
            <w:tcW w:type="dxa" w:w="4195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依赖/命令/路径；代码片段；问题表 5-3</w:t>
            </w:r>
          </w:p>
        </w:tc>
        <w:tc>
          <w:tcPr>
            <w:tcW w:type="dxa" w:w="1134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达成</w:t>
            </w:r>
          </w:p>
        </w:tc>
      </w:tr>
    </w:tbl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六、可复现性说明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6.1 环境与命令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Python 3.11+（实测 3.12）；pandas、openpyxl、lxml、python-docx。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合并/质检/报告生成脚本在 `scenic/summary/src/`；三个景区的数据由各自目录维护，本报告只读 `clean_content`。</w:t>
      </w:r>
    </w:p>
    <w:p>
      <w:pPr>
        <w:spacing w:line="264" w:lineRule="auto" w:before="40" w:after="80"/>
        <w:ind w:left="283"/>
        <w:shd w:val="clear" w:color="auto" w:fill="F2F2F2"/>
      </w:pPr>
      <w:r>
        <w:rPr>
          <w:rFonts w:ascii="Consolas" w:hAnsi="Consolas" w:eastAsia="宋体"/>
          <w:b w:val="0"/>
          <w:color w:val="1A1A1A"/>
          <w:sz w:val="16"/>
        </w:rPr>
        <w:t>cd scenic/summary</w:t>
        <w:br/>
        <w:t>python src/build_summary.py           # 三景区合并 + 统计</w:t>
        <w:br/>
        <w:t>python src/qc_summary.py              # 质量检查 + Excel</w:t>
        <w:br/>
        <w:t>python src/make_summary_figures.py    # 插图</w:t>
        <w:br/>
        <w:t>python src/build_summary_report.py    # 本报告</w:t>
        <w:br/>
        <w:t>python ../../checks/check_scenic.py data/三景区汇总数据集.csv</w:t>
      </w:r>
    </w:p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6.2 输入输出</w:t>
      </w:r>
    </w:p>
    <w:p>
      <w:pPr>
        <w:keepNext/>
        <w:spacing w:before="160" w:after="60"/>
        <w:jc w:val="center"/>
      </w:pPr>
      <w:r>
        <w:rPr>
          <w:rFonts w:ascii="黑体" w:hAnsi="黑体" w:eastAsia="黑体"/>
          <w:b w:val="0"/>
          <w:color w:val="595959"/>
          <w:sz w:val="18"/>
        </w:rPr>
        <w:t>表6-1  主要输入输出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247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环节</w:t>
            </w:r>
          </w:p>
        </w:tc>
        <w:tc>
          <w:tcPr>
            <w:tcW w:type="dxa" w:w="3855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3742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6"/>
              </w:rPr>
              <w:t>输出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补采</w:t>
            </w:r>
          </w:p>
        </w:tc>
        <w:tc>
          <w:tcPr>
            <w:tcW w:type="dxa" w:w="3855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白云山官网 A/B/C 线 URL</w:t>
            </w:r>
          </w:p>
        </w:tc>
        <w:tc>
          <w:tcPr>
            <w:tcW w:type="dxa" w:w="3742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scenic/baiyunshan/data/raw/sources.csv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构建</w:t>
            </w:r>
          </w:p>
        </w:tc>
        <w:tc>
          <w:tcPr>
            <w:tcW w:type="dxa" w:w="3855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scenic/changlong、baiyunshan、wugongshan 的 24 列 CSV</w:t>
            </w:r>
          </w:p>
        </w:tc>
        <w:tc>
          <w:tcPr>
            <w:tcW w:type="dxa" w:w="3742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scenic/summary/data/三景区汇总数据集.csv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质检</w:t>
            </w:r>
          </w:p>
        </w:tc>
        <w:tc>
          <w:tcPr>
            <w:tcW w:type="dxa" w:w="3855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三景区汇总数据集.csv</w:t>
            </w:r>
          </w:p>
        </w:tc>
        <w:tc>
          <w:tcPr>
            <w:tcW w:type="dxa" w:w="3742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三景区质量检查.md、Excel、统计摘要.json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报告</w:t>
            </w:r>
          </w:p>
        </w:tc>
        <w:tc>
          <w:tcPr>
            <w:tcW w:type="dxa" w:w="3855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CSV/统计/插图</w:t>
            </w:r>
          </w:p>
        </w:tc>
        <w:tc>
          <w:tcPr>
            <w:tcW w:type="dxa" w:w="3742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6"/>
              </w:rPr>
              <w:t>项目1_三景区…docx/pdf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黑体" w:hAnsi="黑体" w:eastAsia="黑体"/>
          <w:b/>
          <w:color w:val="1F3B63"/>
          <w:sz w:val="26"/>
        </w:rPr>
        <w:t>6.3 局限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小红书采集依赖登录态，部分纯图片笔记无正文，已剔除；复现时需重新登录。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去哪儿页面是平台编辑攻略，按统一规范标为站点攻略，不伪造个人游记。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作者/发布日期缺失较多，是原始页面限制；报告如实标注，不做推断。</w:t>
      </w:r>
    </w:p>
    <w:p>
      <w:pPr>
        <w:pStyle w:val="ListBullet"/>
        <w:spacing w:line="312" w:lineRule="auto" w:after="40"/>
      </w:pPr>
      <w:r>
        <w:rPr>
          <w:rFonts w:ascii="宋体" w:hAnsi="宋体" w:eastAsia="宋体"/>
          <w:b w:val="0"/>
          <w:color w:val="262626"/>
          <w:sz w:val="20"/>
        </w:rPr>
        <w:t>长隆/白云山官方页面可能改版，补采脚本按当前结构定位；改版后需调整 XPath。</w:t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七、小结</w:t>
      </w:r>
    </w:p>
    <w:p>
      <w:pPr>
        <w:spacing w:line="336" w:lineRule="auto" w:after="80" w:before="0"/>
        <w:ind w:firstLine="420"/>
      </w:pPr>
      <w:r>
        <w:rPr>
          <w:rFonts w:ascii="宋体" w:hAnsi="宋体" w:eastAsia="宋体"/>
          <w:b w:val="0"/>
          <w:color w:val="262626"/>
          <w:sz w:val="21"/>
        </w:rPr>
        <w:t>本报告把三个景区的已冻结数据整合为 29 条、24 列的统一数据集：长隆 8 条、白云山 7 条、武功山 14 条，官方路线 12 条、游客游记 16 篇（有效 15 篇）、站点攻略 1 条；三个景区均达到“官方路线≥1、有效游客游记≥3”。相比简单拼接，本方案保留原始内容与清洗统计，对空文本、平台噪声、小红书整页文本、官方路线缺失等问题都有明确处理记录，可直接支撑项目2、3。</w:t>
      </w:r>
    </w:p>
    <w:p>
      <w:r>
        <w:br w:type="page"/>
      </w:r>
    </w:p>
    <w:p>
      <w:pPr>
        <w:pStyle w:val="Heading1"/>
        <w:keepNext/>
        <w:spacing w:before="320" w:after="160"/>
      </w:pPr>
      <w:r>
        <w:rPr>
          <w:rFonts w:ascii="黑体" w:hAnsi="黑体" w:eastAsia="黑体"/>
          <w:b/>
          <w:color w:val="1F3B63"/>
          <w:sz w:val="32"/>
        </w:rPr>
        <w:t>附录A  数据来源</w:t>
      </w:r>
    </w:p>
    <w:p>
      <w:pPr>
        <w:spacing w:line="336" w:lineRule="auto" w:after="80" w:before="0"/>
        <w:ind w:firstLine="380"/>
      </w:pPr>
      <w:r>
        <w:rPr>
          <w:rFonts w:ascii="宋体" w:hAnsi="宋体" w:eastAsia="宋体"/>
          <w:b w:val="0"/>
          <w:color w:val="262626"/>
          <w:sz w:val="19"/>
        </w:rPr>
        <w:t>完整 29 条 URL 见 `三景区汇总数据集.csv` 的 `source_url` 列；下表列出补采的白云山官方路线。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247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5"/>
              </w:rPr>
              <w:t>记录ID</w:t>
            </w:r>
          </w:p>
        </w:tc>
        <w:tc>
          <w:tcPr>
            <w:tcW w:type="dxa" w:w="7483"/>
            <w:shd w:val="clear" w:fill="1F3B63"/>
          </w:tcPr>
          <w:p>
            <w:pPr>
              <w:keepNext/>
              <w:spacing w:after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5"/>
              </w:rPr>
              <w:t>来源链接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5"/>
              </w:rPr>
              <w:t>BYS-O-01</w:t>
            </w:r>
          </w:p>
        </w:tc>
        <w:tc>
          <w:tcPr>
            <w:tcW w:type="dxa" w:w="7483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5"/>
              </w:rPr>
              <w:t>https://www.baiyunshan.com.cn/bys/lytj/202006/64091ad56c74407f8475ae9ff2de3f81.shtml</w:t>
            </w:r>
          </w:p>
        </w:tc>
      </w:tr>
      <w:tr>
        <w:tc>
          <w:tcPr>
            <w:tcW w:type="dxa" w:w="1247"/>
          </w:tcPr>
          <w:p>
            <w:pPr>
              <w:keepNext/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5"/>
              </w:rPr>
              <w:t>BYS-O-02</w:t>
            </w:r>
          </w:p>
        </w:tc>
        <w:tc>
          <w:tcPr>
            <w:tcW w:type="dxa" w:w="7483"/>
          </w:tcPr>
          <w:p>
            <w:pPr>
              <w:keepNext/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5"/>
              </w:rPr>
              <w:t>https://www.baiyunshan.com.cn/bys/lytj/202008/a1dc4c2358d140059126c530847e1c0b.shtml</w:t>
            </w:r>
          </w:p>
        </w:tc>
      </w:tr>
      <w:tr>
        <w:tc>
          <w:tcPr>
            <w:tcW w:type="dxa" w:w="1247"/>
          </w:tcPr>
          <w:p>
            <w:pPr>
              <w:spacing w:after="0" w:line="264" w:lineRule="auto"/>
              <w:jc w:val="center"/>
            </w:pPr>
            <w:r>
              <w:rPr>
                <w:rFonts w:ascii="宋体" w:hAnsi="宋体" w:eastAsia="宋体"/>
                <w:b w:val="0"/>
                <w:color w:val="262626"/>
                <w:sz w:val="15"/>
              </w:rPr>
              <w:t>BYS-O-03</w:t>
            </w:r>
          </w:p>
        </w:tc>
        <w:tc>
          <w:tcPr>
            <w:tcW w:type="dxa" w:w="7483"/>
          </w:tcPr>
          <w:p>
            <w:pPr>
              <w:spacing w:after="0" w:line="264" w:lineRule="auto"/>
            </w:pPr>
            <w:r>
              <w:rPr>
                <w:rFonts w:ascii="宋体" w:hAnsi="宋体" w:eastAsia="宋体"/>
                <w:b w:val="0"/>
                <w:color w:val="262626"/>
                <w:sz w:val="15"/>
              </w:rPr>
              <w:t>https://www.baiyunshan.com.cn/bys/lytj/202008/e988337476ac4eef9b978956f0845c9a.shtml</w:t>
            </w:r>
          </w:p>
        </w:tc>
      </w:tr>
    </w:tbl>
    <w:p>
      <w:pPr>
        <w:spacing w:line="336" w:lineRule="auto" w:after="80" w:before="0"/>
        <w:ind w:firstLine="380"/>
      </w:pPr>
      <w:r>
        <w:rPr>
          <w:rFonts w:ascii="宋体" w:hAnsi="宋体" w:eastAsia="宋体"/>
          <w:b w:val="0"/>
          <w:color w:val="262626"/>
          <w:sz w:val="19"/>
        </w:rPr>
        <w:t>组员原始采集脚本与结果在 `archive/legacy_collect_2026-10-28/`；武功山分册见 `scenic/wugongshan/report/`，长隆分册见 `scenic/changlong/README.md`。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74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宋体" w:hAnsi="宋体" w:eastAsia="宋体"/>
        <w:b w:val="0"/>
        <w:color w:val="595959"/>
        <w:sz w:val="17"/>
      </w:rPr>
      <w:t xml:space="preserve"> 页 / 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宋体" w:hAnsi="宋体" w:eastAsia="宋体"/>
        <w:b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595959"/>
        <w:sz w:val="16"/>
      </w:rPr>
      <w:t>2026《数据挖掘》探索性实验 · 项目1 · 三景区汇总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项目1 三景区景区指南数据采集与预处理（小组汇总）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