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2859A7" w:rsidRDefault="00957753">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2859A7" w:rsidRDefault="00957753">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2859A7" w:rsidRDefault="00000000">
            <w:pPr>
              <w:rPr>
                <w:rFonts w:cs="Calibri"/>
                <w:sz w:val="4"/>
              </w:rPr>
            </w:pPr>
          </w:p>
        </w:tc>
        <w:tc>
          <w:tcPr>
            <w:tcW w:w="2561" w:type="dxa"/>
            <w:tcBorders>
              <w:top w:val="nil"/>
              <w:left w:val="nil"/>
              <w:bottom w:val="single" w:sz="12" w:space="0" w:color="FF0000"/>
              <w:right w:val="nil"/>
            </w:tcBorders>
          </w:tcPr>
          <w:p w14:paraId="3511E3A9" w14:textId="77777777" w:rsidR="002859A7" w:rsidRDefault="00000000">
            <w:pPr>
              <w:rPr>
                <w:rFonts w:cs="Calibri"/>
                <w:sz w:val="10"/>
              </w:rPr>
            </w:pPr>
          </w:p>
        </w:tc>
      </w:tr>
    </w:tbl>
    <w:p w14:paraId="5BC38BD1" w14:textId="77777777" w:rsidR="002859A7" w:rsidRDefault="00000000">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CD7681" w:rsidRPr="001F4F14" w:rsidRDefault="00957753">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shd w:val="clear" w:color="auto" w:fill="auto"/>
          </w:tcPr>
          <w:p w14:paraId="26842B12" w14:textId="5A3C04F7" w:rsidR="00CD7681" w:rsidRPr="00C73BB6" w:rsidRDefault="002862A9" w:rsidP="002862A9">
            <w:pPr>
              <w:rPr>
                <w:rFonts w:ascii="Tahoma" w:eastAsia="Cambria" w:hAnsi="Tahoma" w:cs="Tahoma"/>
                <w:sz w:val="16"/>
                <w:szCs w:val="16"/>
              </w:rPr>
            </w:pPr>
            <w:r w:rsidRPr="002862A9">
              <w:rPr>
                <w:rFonts w:ascii="Tahoma" w:eastAsia="Cambria" w:hAnsi="Tahoma" w:cs="Tahoma"/>
                <w:sz w:val="16"/>
                <w:szCs w:val="16"/>
              </w:rPr>
              <w:t>Springer Nature Singapore Pte Ltd.</w:t>
            </w:r>
          </w:p>
        </w:tc>
        <w:tc>
          <w:tcPr>
            <w:tcW w:w="1235" w:type="pct"/>
            <w:shd w:val="clear" w:color="auto" w:fill="auto"/>
          </w:tcPr>
          <w:p w14:paraId="377528FB" w14:textId="22694761" w:rsidR="00CD7681" w:rsidRPr="00C73BB6" w:rsidRDefault="00957753">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CD7681" w:rsidRPr="001F4F14" w:rsidRDefault="00000000">
            <w:pPr>
              <w:rPr>
                <w:rFonts w:ascii="Tahoma" w:eastAsia="Cambria" w:hAnsi="Tahoma" w:cs="Tahoma"/>
                <w:sz w:val="16"/>
                <w:szCs w:val="16"/>
              </w:rPr>
            </w:pPr>
          </w:p>
        </w:tc>
        <w:tc>
          <w:tcPr>
            <w:tcW w:w="2394" w:type="pct"/>
            <w:shd w:val="clear" w:color="auto" w:fill="auto"/>
          </w:tcPr>
          <w:p w14:paraId="583F5DB0" w14:textId="77777777" w:rsidR="00CD7681" w:rsidRPr="00C73BB6" w:rsidRDefault="00000000">
            <w:pPr>
              <w:rPr>
                <w:rFonts w:ascii="Tahoma" w:eastAsia="Cambria" w:hAnsi="Tahoma" w:cs="Tahoma"/>
                <w:sz w:val="16"/>
                <w:szCs w:val="16"/>
              </w:rPr>
            </w:pPr>
          </w:p>
        </w:tc>
        <w:tc>
          <w:tcPr>
            <w:tcW w:w="1235" w:type="pct"/>
            <w:shd w:val="clear" w:color="auto" w:fill="auto"/>
          </w:tcPr>
          <w:p w14:paraId="11FA0507" w14:textId="77777777" w:rsidR="00CD7681" w:rsidRPr="00C73BB6" w:rsidRDefault="00000000">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2859A7" w:rsidRPr="001F4F14" w:rsidRDefault="00957753">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shd w:val="clear" w:color="auto" w:fill="auto"/>
              </w:tcPr>
              <w:p w14:paraId="13AC2B3E" w14:textId="793FB14C" w:rsidR="002859A7" w:rsidRPr="00C73BB6" w:rsidRDefault="00660DF9">
                <w:pPr>
                  <w:rPr>
                    <w:rFonts w:ascii="Tahoma" w:eastAsia="Cambria" w:hAnsi="Tahoma" w:cs="Tahoma"/>
                    <w:sz w:val="16"/>
                    <w:szCs w:val="16"/>
                  </w:rPr>
                </w:pPr>
                <w:r>
                  <w:t>Frontiers of Artificial Intelligence, Ethics, and Multidisciplinary Applications - 1st International Conference on Frontiers of AI, Ethics, and Multidisciplinary Applications (FAIEMA), Greece, 2023</w:t>
                </w:r>
              </w:p>
            </w:tc>
          </w:sdtContent>
        </w:sdt>
        <w:tc>
          <w:tcPr>
            <w:tcW w:w="1235" w:type="pct"/>
            <w:shd w:val="clear" w:color="auto" w:fill="auto"/>
          </w:tcPr>
          <w:p w14:paraId="4F0393DB" w14:textId="77777777" w:rsidR="002859A7" w:rsidRPr="00C73BB6" w:rsidRDefault="00957753">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2859A7" w:rsidRPr="00C73BB6" w:rsidRDefault="00000000">
            <w:pPr>
              <w:rPr>
                <w:rFonts w:ascii="Tahoma" w:eastAsia="Cambria" w:hAnsi="Tahoma" w:cs="Tahoma"/>
                <w:sz w:val="16"/>
                <w:szCs w:val="16"/>
              </w:rPr>
            </w:pPr>
          </w:p>
        </w:tc>
        <w:tc>
          <w:tcPr>
            <w:tcW w:w="2394" w:type="pct"/>
            <w:shd w:val="clear" w:color="auto" w:fill="auto"/>
          </w:tcPr>
          <w:p w14:paraId="088913DE" w14:textId="77777777" w:rsidR="002859A7" w:rsidRPr="00C73BB6" w:rsidRDefault="00000000">
            <w:pPr>
              <w:rPr>
                <w:rFonts w:ascii="Tahoma" w:eastAsia="Cambria" w:hAnsi="Tahoma" w:cs="Tahoma"/>
                <w:sz w:val="16"/>
                <w:szCs w:val="16"/>
              </w:rPr>
            </w:pPr>
          </w:p>
        </w:tc>
        <w:tc>
          <w:tcPr>
            <w:tcW w:w="1235" w:type="pct"/>
            <w:shd w:val="clear" w:color="auto" w:fill="auto"/>
          </w:tcPr>
          <w:p w14:paraId="0DCBD8AF" w14:textId="77777777" w:rsidR="002859A7" w:rsidRPr="00C73BB6" w:rsidRDefault="00000000">
            <w:pPr>
              <w:rPr>
                <w:rFonts w:ascii="Tahoma" w:eastAsia="Cambria" w:hAnsi="Tahoma" w:cs="Tahoma"/>
                <w:sz w:val="16"/>
                <w:szCs w:val="16"/>
              </w:rPr>
            </w:pPr>
          </w:p>
        </w:tc>
      </w:tr>
      <w:tr w:rsidR="002859A7" w:rsidRPr="00C73BB6" w14:paraId="505A8BAD" w14:textId="77777777">
        <w:tc>
          <w:tcPr>
            <w:tcW w:w="1371" w:type="pct"/>
            <w:shd w:val="clear" w:color="auto" w:fill="auto"/>
            <w:vAlign w:val="center"/>
          </w:tcPr>
          <w:p w14:paraId="3BD9CA67" w14:textId="77777777" w:rsidR="002859A7" w:rsidRPr="00C73BB6" w:rsidRDefault="00957753">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shd w:val="clear" w:color="auto" w:fill="auto"/>
              </w:tcPr>
              <w:p w14:paraId="2D36A5CA" w14:textId="51ED8E37" w:rsidR="002859A7" w:rsidRPr="00C73BB6" w:rsidRDefault="003F2088">
                <w:pPr>
                  <w:rPr>
                    <w:rFonts w:ascii="Tahoma" w:eastAsia="Cambria" w:hAnsi="Tahoma" w:cs="Tahoma"/>
                    <w:sz w:val="16"/>
                    <w:szCs w:val="16"/>
                  </w:rPr>
                </w:pPr>
                <w:r>
                  <w:t>Mina Farmanbar</w:t>
                </w:r>
                <w:r>
                  <w:t xml:space="preserve">, </w:t>
                </w:r>
                <w:r>
                  <w:t xml:space="preserve">Maria </w:t>
                </w:r>
                <w:proofErr w:type="spellStart"/>
                <w:r>
                  <w:t>Tzamtzi</w:t>
                </w:r>
                <w:proofErr w:type="spellEnd"/>
                <w:r>
                  <w:t>,</w:t>
                </w:r>
                <w:r>
                  <w:t xml:space="preserve"> </w:t>
                </w:r>
                <w:r>
                  <w:t>Ajit Kumar Verma,</w:t>
                </w:r>
                <w:r>
                  <w:t xml:space="preserve"> </w:t>
                </w:r>
                <w:r>
                  <w:t>Antorweep Chakravorty</w:t>
                </w:r>
              </w:p>
            </w:tc>
          </w:sdtContent>
        </w:sdt>
        <w:tc>
          <w:tcPr>
            <w:tcW w:w="1235" w:type="pct"/>
            <w:shd w:val="clear" w:color="auto" w:fill="auto"/>
          </w:tcPr>
          <w:p w14:paraId="2482FE17" w14:textId="77777777" w:rsidR="002859A7" w:rsidRPr="00C73BB6" w:rsidRDefault="00000000">
            <w:pPr>
              <w:rPr>
                <w:rFonts w:ascii="Tahoma" w:eastAsia="Cambria" w:hAnsi="Tahoma" w:cs="Tahoma"/>
                <w:sz w:val="16"/>
                <w:szCs w:val="16"/>
              </w:rPr>
            </w:pPr>
          </w:p>
        </w:tc>
      </w:tr>
      <w:tr w:rsidR="002859A7" w:rsidRPr="00C73BB6" w14:paraId="79AE966A" w14:textId="77777777">
        <w:tc>
          <w:tcPr>
            <w:tcW w:w="1371" w:type="pct"/>
            <w:shd w:val="clear" w:color="auto" w:fill="auto"/>
          </w:tcPr>
          <w:p w14:paraId="3CAD4516" w14:textId="77777777" w:rsidR="002859A7" w:rsidRPr="00C73BB6" w:rsidRDefault="00000000">
            <w:pPr>
              <w:rPr>
                <w:rFonts w:ascii="Tahoma" w:eastAsia="Cambria" w:hAnsi="Tahoma" w:cs="Tahoma"/>
                <w:sz w:val="16"/>
                <w:szCs w:val="16"/>
              </w:rPr>
            </w:pPr>
          </w:p>
        </w:tc>
        <w:tc>
          <w:tcPr>
            <w:tcW w:w="2394" w:type="pct"/>
            <w:shd w:val="clear" w:color="auto" w:fill="auto"/>
          </w:tcPr>
          <w:p w14:paraId="5E4043A4" w14:textId="77777777" w:rsidR="002859A7" w:rsidRPr="00C73BB6" w:rsidRDefault="00000000">
            <w:pPr>
              <w:rPr>
                <w:rFonts w:ascii="Tahoma" w:eastAsia="Cambria" w:hAnsi="Tahoma" w:cs="Tahoma"/>
                <w:sz w:val="16"/>
                <w:szCs w:val="16"/>
              </w:rPr>
            </w:pPr>
          </w:p>
        </w:tc>
        <w:tc>
          <w:tcPr>
            <w:tcW w:w="1235" w:type="pct"/>
            <w:shd w:val="clear" w:color="auto" w:fill="auto"/>
          </w:tcPr>
          <w:p w14:paraId="626FE4EF" w14:textId="77777777" w:rsidR="002859A7" w:rsidRPr="00C73BB6" w:rsidRDefault="00000000">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2859A7" w:rsidRPr="00C73BB6" w:rsidRDefault="00957753">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shd w:val="clear" w:color="auto" w:fill="auto"/>
              </w:tcPr>
              <w:p w14:paraId="1360A1C5" w14:textId="77777777" w:rsidR="002859A7" w:rsidRPr="00C73BB6" w:rsidRDefault="00957753">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7D2AB511" w14:textId="433D7589" w:rsidR="002859A7" w:rsidRPr="00C73BB6" w:rsidRDefault="00957753">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2859A7" w:rsidRPr="00C73BB6" w:rsidRDefault="00000000">
            <w:pPr>
              <w:rPr>
                <w:rFonts w:ascii="Tahoma" w:eastAsia="Cambria" w:hAnsi="Tahoma" w:cs="Tahoma"/>
                <w:sz w:val="16"/>
                <w:szCs w:val="16"/>
              </w:rPr>
            </w:pPr>
          </w:p>
        </w:tc>
        <w:tc>
          <w:tcPr>
            <w:tcW w:w="2394" w:type="pct"/>
            <w:shd w:val="clear" w:color="auto" w:fill="auto"/>
          </w:tcPr>
          <w:p w14:paraId="0A6F2F0E" w14:textId="77777777" w:rsidR="002859A7" w:rsidRPr="0051447B" w:rsidRDefault="00000000">
            <w:pPr>
              <w:rPr>
                <w:rFonts w:ascii="Tahoma" w:eastAsia="Cambria" w:hAnsi="Tahoma" w:cs="Tahoma"/>
                <w:sz w:val="16"/>
                <w:szCs w:val="16"/>
              </w:rPr>
            </w:pPr>
          </w:p>
        </w:tc>
        <w:tc>
          <w:tcPr>
            <w:tcW w:w="1235" w:type="pct"/>
            <w:shd w:val="clear" w:color="auto" w:fill="auto"/>
          </w:tcPr>
          <w:p w14:paraId="666CD4C5" w14:textId="77777777" w:rsidR="002859A7" w:rsidRPr="00C73BB6" w:rsidRDefault="00000000">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CD7681" w:rsidRPr="00C73BB6" w:rsidRDefault="00957753"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5E03761D" w14:textId="2F65EF28" w:rsidR="00CD7681" w:rsidRPr="0051447B" w:rsidRDefault="00957753" w:rsidP="00CD7681">
            <w:pPr>
              <w:rPr>
                <w:rFonts w:ascii="Tahoma" w:eastAsia="Cambria" w:hAnsi="Tahoma" w:cs="Tahoma"/>
                <w:sz w:val="16"/>
                <w:szCs w:val="16"/>
              </w:rPr>
            </w:pPr>
            <w:r w:rsidRPr="0051447B">
              <w:rPr>
                <w:rFonts w:ascii="Tahoma" w:hAnsi="Tahoma" w:cs="Tahoma"/>
                <w:sz w:val="16"/>
                <w:szCs w:val="16"/>
              </w:rPr>
              <w:t xml:space="preserve">A Springer book series </w:t>
            </w:r>
            <w:sdt>
              <w:sdtPr>
                <w:rPr>
                  <w:rFonts w:ascii="Tahoma" w:eastAsia="Cambria" w:hAnsi="Tahoma" w:cs="Tahoma"/>
                  <w:sz w:val="16"/>
                  <w:szCs w:val="16"/>
                </w:rPr>
                <w:alias w:val="Series"/>
                <w:tag w:val="Series"/>
                <w:id w:val="189277873"/>
                <w:placeholder>
                  <w:docPart w:val="22A007FA09B0416FAE2AB143EF3D80A9"/>
                </w:placeholder>
              </w:sdtPr>
              <w:sdtContent>
                <w:r w:rsidR="001F7A36">
                  <w:t>Frontiers of Artificial Intelligence, Ethics and Multidisciplinary Applications</w:t>
                </w:r>
              </w:sdtContent>
            </w:sdt>
          </w:p>
        </w:tc>
        <w:tc>
          <w:tcPr>
            <w:tcW w:w="1235" w:type="pct"/>
            <w:shd w:val="clear" w:color="auto" w:fill="auto"/>
            <w:vAlign w:val="center"/>
          </w:tcPr>
          <w:p w14:paraId="45D72F3F" w14:textId="77777777" w:rsidR="00CD7681" w:rsidRPr="00C73BB6" w:rsidRDefault="00000000"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CD7681" w:rsidRPr="00C73BB6" w:rsidRDefault="00000000" w:rsidP="00CD7681">
            <w:pPr>
              <w:rPr>
                <w:rFonts w:ascii="Tahoma" w:eastAsia="Cambria" w:hAnsi="Tahoma" w:cs="Tahoma"/>
                <w:sz w:val="16"/>
                <w:szCs w:val="16"/>
              </w:rPr>
            </w:pPr>
          </w:p>
        </w:tc>
        <w:tc>
          <w:tcPr>
            <w:tcW w:w="2394" w:type="pct"/>
            <w:shd w:val="clear" w:color="auto" w:fill="auto"/>
          </w:tcPr>
          <w:p w14:paraId="55B33175" w14:textId="77777777" w:rsidR="00CD7681" w:rsidRPr="00C73BB6" w:rsidRDefault="00000000" w:rsidP="00CD7681">
            <w:pPr>
              <w:rPr>
                <w:rFonts w:ascii="Tahoma" w:eastAsia="Cambria" w:hAnsi="Tahoma" w:cs="Tahoma"/>
                <w:sz w:val="16"/>
                <w:szCs w:val="16"/>
              </w:rPr>
            </w:pPr>
          </w:p>
        </w:tc>
        <w:tc>
          <w:tcPr>
            <w:tcW w:w="1235" w:type="pct"/>
            <w:shd w:val="clear" w:color="auto" w:fill="auto"/>
          </w:tcPr>
          <w:p w14:paraId="567D48F8" w14:textId="77777777" w:rsidR="00CD7681" w:rsidRPr="00C73BB6" w:rsidRDefault="00000000"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CD7681" w:rsidRPr="00C73BB6" w:rsidRDefault="00957753"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shd w:val="clear" w:color="auto" w:fill="auto"/>
              </w:tcPr>
              <w:p w14:paraId="0DB8FC4B" w14:textId="77777777" w:rsidR="00CD7681"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0CB37E00" w14:textId="77777777" w:rsidR="00CD7681" w:rsidRPr="00C73BB6" w:rsidRDefault="00957753"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CD7681" w:rsidRPr="00C73BB6" w:rsidRDefault="00000000" w:rsidP="00CD7681">
            <w:pPr>
              <w:rPr>
                <w:rFonts w:ascii="Tahoma" w:eastAsia="Cambria" w:hAnsi="Tahoma" w:cs="Tahoma"/>
                <w:sz w:val="16"/>
                <w:szCs w:val="16"/>
              </w:rPr>
            </w:pPr>
          </w:p>
        </w:tc>
        <w:tc>
          <w:tcPr>
            <w:tcW w:w="2394" w:type="pct"/>
            <w:shd w:val="clear" w:color="auto" w:fill="auto"/>
          </w:tcPr>
          <w:p w14:paraId="7FAB86A8" w14:textId="77777777" w:rsidR="00CD7681" w:rsidRPr="00C73BB6" w:rsidRDefault="00000000" w:rsidP="00CD7681">
            <w:pPr>
              <w:rPr>
                <w:rFonts w:ascii="Tahoma" w:eastAsia="Cambria" w:hAnsi="Tahoma" w:cs="Tahoma"/>
                <w:sz w:val="16"/>
                <w:szCs w:val="16"/>
              </w:rPr>
            </w:pPr>
          </w:p>
        </w:tc>
        <w:tc>
          <w:tcPr>
            <w:tcW w:w="1235" w:type="pct"/>
            <w:shd w:val="clear" w:color="auto" w:fill="auto"/>
          </w:tcPr>
          <w:p w14:paraId="7259DE01" w14:textId="77777777" w:rsidR="00CD7681" w:rsidRPr="00C73BB6" w:rsidRDefault="00000000"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CD7681" w:rsidRPr="00B80C8B" w:rsidRDefault="00957753"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CD7681" w:rsidRPr="00C73BB6" w:rsidRDefault="00000000" w:rsidP="00CD7681">
            <w:pPr>
              <w:rPr>
                <w:rFonts w:ascii="Tahoma" w:eastAsia="Cambria" w:hAnsi="Tahoma" w:cs="Tahoma"/>
                <w:sz w:val="16"/>
                <w:szCs w:val="16"/>
              </w:rPr>
            </w:pPr>
          </w:p>
        </w:tc>
        <w:tc>
          <w:tcPr>
            <w:tcW w:w="2394" w:type="pct"/>
            <w:shd w:val="clear" w:color="auto" w:fill="auto"/>
          </w:tcPr>
          <w:p w14:paraId="5EAE612F" w14:textId="77777777" w:rsidR="00CD7681" w:rsidRPr="00C73BB6" w:rsidRDefault="00000000" w:rsidP="00CD7681">
            <w:pPr>
              <w:rPr>
                <w:rFonts w:ascii="Tahoma" w:eastAsia="Cambria" w:hAnsi="Tahoma" w:cs="Tahoma"/>
                <w:sz w:val="16"/>
                <w:szCs w:val="16"/>
              </w:rPr>
            </w:pPr>
          </w:p>
        </w:tc>
        <w:tc>
          <w:tcPr>
            <w:tcW w:w="1235" w:type="pct"/>
            <w:shd w:val="clear" w:color="auto" w:fill="auto"/>
          </w:tcPr>
          <w:p w14:paraId="62D31E64" w14:textId="77777777" w:rsidR="00CD7681" w:rsidRPr="00C73BB6" w:rsidRDefault="00000000"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CD7681" w:rsidRDefault="00957753"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C10046" w:rsidRPr="00C73BB6" w:rsidRDefault="00000000"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shd w:val="clear" w:color="auto" w:fill="auto"/>
              </w:tcPr>
              <w:p w14:paraId="2C109A78" w14:textId="77777777" w:rsidR="00CD7681"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vAlign w:val="center"/>
          </w:tcPr>
          <w:p w14:paraId="1402C9E9" w14:textId="77777777" w:rsidR="00CD7681" w:rsidRPr="00C73BB6" w:rsidRDefault="00000000"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BA0480" w:rsidRPr="00C73BB6" w:rsidRDefault="00000000">
            <w:pPr>
              <w:rPr>
                <w:rFonts w:ascii="Tahoma" w:hAnsi="Tahoma" w:cs="Tahoma"/>
                <w:color w:val="FF4500"/>
                <w:sz w:val="16"/>
                <w:szCs w:val="16"/>
              </w:rPr>
            </w:pPr>
          </w:p>
        </w:tc>
        <w:tc>
          <w:tcPr>
            <w:tcW w:w="2394" w:type="pct"/>
            <w:shd w:val="clear" w:color="auto" w:fill="auto"/>
          </w:tcPr>
          <w:p w14:paraId="35FC87BC" w14:textId="77777777" w:rsidR="00BA0480" w:rsidRPr="00C73BB6" w:rsidRDefault="00000000">
            <w:pPr>
              <w:rPr>
                <w:rFonts w:ascii="Tahoma" w:hAnsi="Tahoma" w:cs="Tahoma"/>
                <w:sz w:val="16"/>
                <w:szCs w:val="16"/>
              </w:rPr>
            </w:pPr>
          </w:p>
        </w:tc>
        <w:tc>
          <w:tcPr>
            <w:tcW w:w="1235" w:type="pct"/>
            <w:shd w:val="clear" w:color="auto" w:fill="auto"/>
            <w:vAlign w:val="center"/>
          </w:tcPr>
          <w:p w14:paraId="33F001C7" w14:textId="77777777" w:rsidR="00BA0480" w:rsidRPr="00C73BB6" w:rsidRDefault="00000000">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BA0480" w:rsidRPr="00C73BB6" w:rsidRDefault="00957753"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5B7680CF" w14:textId="5B122767" w:rsidR="00BA0480" w:rsidRPr="00C73BB6" w:rsidRDefault="00000000" w:rsidP="00BA0480">
            <w:pPr>
              <w:rPr>
                <w:rFonts w:ascii="Tahoma" w:hAnsi="Tahoma" w:cs="Tahoma"/>
                <w:sz w:val="16"/>
                <w:szCs w:val="16"/>
              </w:rPr>
            </w:pPr>
            <w:hyperlink r:id="rId10" w:history="1">
              <w:r w:rsidR="00957753" w:rsidRPr="00C73BB6">
                <w:rPr>
                  <w:rStyle w:val="Hyperlink"/>
                  <w:rFonts w:ascii="Tahoma" w:hAnsi="Tahoma" w:cs="Tahoma"/>
                  <w:sz w:val="16"/>
                  <w:szCs w:val="16"/>
                  <w:shd w:val="clear" w:color="auto" w:fill="FFFFFF"/>
                </w:rPr>
                <w:t>https://www.springer.com/gp/authors-editors/conference-proceedings/conference-proceedings-guidelines</w:t>
              </w:r>
            </w:hyperlink>
          </w:p>
        </w:tc>
        <w:tc>
          <w:tcPr>
            <w:tcW w:w="1235" w:type="pct"/>
            <w:shd w:val="clear" w:color="auto" w:fill="auto"/>
          </w:tcPr>
          <w:p w14:paraId="6C385BE4" w14:textId="3AF10E04" w:rsidR="00BA0480" w:rsidRPr="00C73BB6" w:rsidRDefault="00957753"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C10046" w:rsidRDefault="00000000">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8157B8"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8157B8"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8157B8"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w:t>
      </w:r>
      <w:r w:rsidRPr="00C73BB6">
        <w:rPr>
          <w:rFonts w:ascii="Tahoma" w:eastAsia="Arial" w:hAnsi="Tahoma" w:cs="Tahoma"/>
          <w:bCs/>
          <w:sz w:val="20"/>
          <w:szCs w:val="20"/>
          <w:lang w:eastAsia="en-GB"/>
        </w:rPr>
        <w:lastRenderedPageBreak/>
        <w:t>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0A2399BA" w14:textId="75D75317" w:rsidR="008157B8"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4210B6"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4210B6"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4210B6"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9071601" w14:textId="50F8B947" w:rsidR="00B6432D" w:rsidRPr="004B171A" w:rsidRDefault="00957753"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xml:space="preserve">”. </w:t>
      </w:r>
      <w:r w:rsidRPr="004B171A">
        <w:rPr>
          <w:rFonts w:ascii="Tahoma" w:eastAsia="Arial" w:hAnsi="Tahoma" w:cs="Tahoma"/>
          <w:bCs/>
          <w:sz w:val="20"/>
          <w:szCs w:val="20"/>
          <w:lang w:eastAsia="en-GB"/>
        </w:rPr>
        <w:lastRenderedPageBreak/>
        <w:t>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Any use of the Accepted Manuscript not expressly permitted under this subclause (c) is subject to the Licensee’s prior consent.</w:t>
      </w:r>
    </w:p>
    <w:p w14:paraId="66D04FCB" w14:textId="6418893D" w:rsidR="00B6432D"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B6432D"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B6432D"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B6432D"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B6432D"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B6432D" w:rsidRPr="00CE406A" w:rsidRDefault="00957753"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8B5031"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8B5031"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8B5031" w:rsidRPr="00C73BB6" w:rsidRDefault="00000000"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8B5031"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8B5031"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8B5031"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8B5031"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w:t>
      </w:r>
      <w:r>
        <w:rPr>
          <w:rFonts w:ascii="Tahoma" w:eastAsia="Arial" w:hAnsi="Tahoma" w:cs="Tahoma"/>
          <w:bCs/>
          <w:sz w:val="20"/>
          <w:szCs w:val="20"/>
          <w:lang w:eastAsia="en-GB"/>
        </w:rPr>
        <w:lastRenderedPageBreak/>
        <w:t xml:space="preserve">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but on a non-exclusive basis and without the right to use any graphic elements on a stand-alone basis and has cited any such materials correctly;</w:t>
      </w:r>
    </w:p>
    <w:p w14:paraId="758A1820" w14:textId="77777777"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8B5031"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BA048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4210B6"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4210B6" w:rsidRPr="00621C29"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BA048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BA048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Changes of authorship, including, but not limited to, changes in the corresponding author or </w:t>
      </w:r>
      <w:r w:rsidRPr="00C73BB6">
        <w:rPr>
          <w:rFonts w:ascii="Tahoma" w:eastAsia="Arial" w:hAnsi="Tahoma" w:cs="Tahoma"/>
          <w:bCs/>
          <w:sz w:val="20"/>
          <w:szCs w:val="20"/>
          <w:lang w:eastAsia="en-GB"/>
        </w:rPr>
        <w:lastRenderedPageBreak/>
        <w:t>the sequence of authors, are not permitted after acceptance of a manuscript.</w:t>
      </w:r>
    </w:p>
    <w:p w14:paraId="1A0C5501" w14:textId="5389C39F" w:rsidR="004210B6"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4210B6"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1F442303" w14:textId="517F41CE" w:rsidR="00BA048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BA048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2859A7"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C73BB6" w:rsidRPr="00C73BB6" w:rsidRDefault="00957753"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the Republic of Singapore</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Singapore, Singapore</w:t>
      </w:r>
      <w:r w:rsidRPr="00C73BB6">
        <w:rPr>
          <w:rFonts w:ascii="Tahoma" w:eastAsia="Arial" w:hAnsi="Tahoma" w:cs="Tahoma"/>
          <w:sz w:val="20"/>
          <w:szCs w:val="20"/>
          <w:lang w:eastAsia="en-GB"/>
        </w:rPr>
        <w:t xml:space="preserve"> shall have the exclusive jurisdiction.</w:t>
      </w:r>
    </w:p>
    <w:p w14:paraId="5FD0D40A" w14:textId="77777777" w:rsidR="002859A7" w:rsidRDefault="00957753">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2859A7" w:rsidRDefault="00000000">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2859A7" w:rsidRDefault="00957753">
            <w:pPr>
              <w:spacing w:before="120" w:after="120"/>
              <w:rPr>
                <w:sz w:val="12"/>
                <w:szCs w:val="18"/>
              </w:rPr>
            </w:pPr>
            <w:r>
              <w:rPr>
                <w:sz w:val="12"/>
                <w:szCs w:val="18"/>
              </w:rPr>
              <w:t>Signed for and on behalf of the Author</w:t>
            </w:r>
          </w:p>
          <w:p w14:paraId="12494AE9" w14:textId="77777777" w:rsidR="002859A7" w:rsidRDefault="00957753">
            <w:pPr>
              <w:tabs>
                <w:tab w:val="left" w:pos="724"/>
              </w:tabs>
              <w:spacing w:before="120" w:after="120"/>
              <w:ind w:left="-993"/>
              <w:rPr>
                <w:sz w:val="16"/>
                <w:szCs w:val="16"/>
              </w:rPr>
            </w:pPr>
            <w:r>
              <w:rPr>
                <w:sz w:val="16"/>
                <w:szCs w:val="16"/>
              </w:rPr>
              <w:t>[Ha</w:t>
            </w:r>
          </w:p>
          <w:p w14:paraId="20CB9840" w14:textId="77777777" w:rsidR="002859A7" w:rsidRDefault="00000000">
            <w:pPr>
              <w:spacing w:before="120" w:after="120"/>
              <w:ind w:left="-993"/>
              <w:rPr>
                <w:sz w:val="16"/>
                <w:szCs w:val="16"/>
              </w:rPr>
            </w:pPr>
          </w:p>
        </w:tc>
        <w:tc>
          <w:tcPr>
            <w:tcW w:w="567" w:type="dxa"/>
          </w:tcPr>
          <w:p w14:paraId="3D9C8D4B" w14:textId="77777777" w:rsidR="002859A7" w:rsidRDefault="00000000">
            <w:pPr>
              <w:spacing w:before="120" w:after="120"/>
              <w:rPr>
                <w:sz w:val="16"/>
                <w:szCs w:val="16"/>
              </w:rPr>
            </w:pPr>
          </w:p>
        </w:tc>
        <w:tc>
          <w:tcPr>
            <w:tcW w:w="3345" w:type="dxa"/>
            <w:tcBorders>
              <w:bottom w:val="single" w:sz="4" w:space="0" w:color="auto"/>
            </w:tcBorders>
          </w:tcPr>
          <w:p w14:paraId="39E53902" w14:textId="77777777" w:rsidR="002859A7" w:rsidRDefault="00957753">
            <w:pPr>
              <w:spacing w:before="120" w:after="120"/>
              <w:rPr>
                <w:sz w:val="12"/>
                <w:szCs w:val="12"/>
              </w:rPr>
            </w:pPr>
            <w:r>
              <w:rPr>
                <w:sz w:val="12"/>
                <w:szCs w:val="12"/>
              </w:rPr>
              <w:t>Print Name:</w:t>
            </w:r>
          </w:p>
        </w:tc>
        <w:tc>
          <w:tcPr>
            <w:tcW w:w="567" w:type="dxa"/>
          </w:tcPr>
          <w:p w14:paraId="29C8D580" w14:textId="77777777" w:rsidR="002859A7" w:rsidRDefault="00000000">
            <w:pPr>
              <w:spacing w:before="120" w:after="120"/>
              <w:rPr>
                <w:sz w:val="16"/>
                <w:szCs w:val="16"/>
              </w:rPr>
            </w:pPr>
          </w:p>
        </w:tc>
        <w:tc>
          <w:tcPr>
            <w:tcW w:w="3345" w:type="dxa"/>
            <w:tcBorders>
              <w:bottom w:val="single" w:sz="4" w:space="0" w:color="auto"/>
            </w:tcBorders>
          </w:tcPr>
          <w:p w14:paraId="18B345D3" w14:textId="77777777" w:rsidR="002859A7" w:rsidRDefault="00957753">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2859A7" w:rsidRDefault="00000000">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2859A7"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2859A7" w:rsidRDefault="00957753">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2859A7"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2859A7" w:rsidRDefault="00957753">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2859A7" w:rsidRDefault="00000000">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DE3ECC" w:rsidRDefault="00957753"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DE3ECC"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DE3ECC" w:rsidRDefault="00957753"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1F4F14" w:rsidRDefault="00957753"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1F4F14"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1F4F14" w:rsidRPr="0051447B" w:rsidRDefault="00957753"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DE3ECC" w:rsidRDefault="00000000">
      <w:pPr>
        <w:spacing w:after="0" w:line="240" w:lineRule="auto"/>
        <w:rPr>
          <w:rFonts w:ascii="Calibri" w:eastAsia="Arial" w:hAnsi="Calibri" w:cs="Calibri"/>
          <w:sz w:val="15"/>
          <w:szCs w:val="15"/>
          <w:lang w:eastAsia="en-GB"/>
        </w:rPr>
      </w:pPr>
    </w:p>
    <w:p w14:paraId="4046CB5E" w14:textId="77777777" w:rsidR="00DE3ECC" w:rsidRDefault="00000000">
      <w:pPr>
        <w:spacing w:after="0" w:line="240" w:lineRule="auto"/>
        <w:rPr>
          <w:rFonts w:ascii="Calibri" w:eastAsia="Arial" w:hAnsi="Calibri" w:cs="Calibri"/>
          <w:sz w:val="15"/>
          <w:szCs w:val="15"/>
          <w:lang w:eastAsia="en-GB"/>
        </w:rPr>
      </w:pPr>
    </w:p>
    <w:p w14:paraId="29804D7E" w14:textId="3ACCD51C" w:rsidR="002859A7"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Springer Nature Singapore Pte Ltd., 152 Beach Road, #21-01/04 Gateway East, Singapore 189721, Singapore</w:t>
      </w:r>
    </w:p>
    <w:p w14:paraId="3A29A76D" w14:textId="6046EEB7" w:rsidR="002859A7" w:rsidRPr="002D792B"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41A54F8E" w:rsidR="002859A7" w:rsidRPr="00E07945" w:rsidRDefault="00000000" w:rsidP="00E07945">
      <w:pPr>
        <w:pStyle w:val="NormalWeb"/>
        <w:spacing w:before="0" w:beforeAutospacing="0" w:after="0" w:afterAutospacing="0"/>
        <w:rPr>
          <w:rFonts w:ascii="Calibri" w:hAnsi="Calibri" w:cs="Calibri"/>
          <w:sz w:val="16"/>
          <w:szCs w:val="16"/>
        </w:rPr>
      </w:pPr>
    </w:p>
    <w:sectPr w:rsidR="002859A7"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8EBFB" w14:textId="77777777" w:rsidR="00332618" w:rsidRDefault="00332618">
      <w:pPr>
        <w:spacing w:after="0" w:line="240" w:lineRule="auto"/>
      </w:pPr>
      <w:r>
        <w:separator/>
      </w:r>
    </w:p>
  </w:endnote>
  <w:endnote w:type="continuationSeparator" w:id="0">
    <w:p w14:paraId="04B2251E" w14:textId="77777777" w:rsidR="00332618" w:rsidRDefault="00332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330A8727" w:rsidR="002859A7" w:rsidRDefault="00957753">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2862A9">
              <w:rPr>
                <w:bCs/>
                <w:noProof/>
                <w:sz w:val="12"/>
                <w:szCs w:val="16"/>
              </w:rPr>
              <w:t>5</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2862A9">
              <w:rPr>
                <w:bCs/>
                <w:noProof/>
                <w:sz w:val="12"/>
                <w:szCs w:val="16"/>
              </w:rPr>
              <w:t>5</w:t>
            </w:r>
            <w:r>
              <w:rPr>
                <w:bCs/>
                <w:sz w:val="12"/>
                <w:szCs w:val="16"/>
              </w:rPr>
              <w:fldChar w:fldCharType="end"/>
            </w:r>
          </w:p>
        </w:sdtContent>
      </w:sdt>
    </w:sdtContent>
  </w:sdt>
  <w:p w14:paraId="598379E3" w14:textId="77777777" w:rsidR="002859A7"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D6D3C" w14:textId="77777777" w:rsidR="00332618" w:rsidRDefault="00332618">
      <w:pPr>
        <w:spacing w:after="0" w:line="240" w:lineRule="auto"/>
      </w:pPr>
      <w:r>
        <w:separator/>
      </w:r>
    </w:p>
  </w:footnote>
  <w:footnote w:type="continuationSeparator" w:id="0">
    <w:p w14:paraId="3FB05464" w14:textId="77777777" w:rsidR="00332618" w:rsidRDefault="003326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3471579">
    <w:abstractNumId w:val="4"/>
  </w:num>
  <w:num w:numId="2" w16cid:durableId="952783804">
    <w:abstractNumId w:val="3"/>
  </w:num>
  <w:num w:numId="3" w16cid:durableId="898125593">
    <w:abstractNumId w:val="1"/>
  </w:num>
  <w:num w:numId="4" w16cid:durableId="288321629">
    <w:abstractNumId w:val="2"/>
  </w:num>
  <w:num w:numId="5" w16cid:durableId="16631159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066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forms" w:enforcement="1" w:cryptProviderType="rsaAES" w:cryptAlgorithmClass="hash" w:cryptAlgorithmType="typeAny" w:cryptAlgorithmSid="14" w:cryptSpinCount="100000" w:hash="3/tvEGwTPv8YKAOeGmpBQa8Bhphq9nxWb9imsQQS2pFAaGfXbs2MC1mpPfP1biJPbqq+aZALqNX/nKIpqeQFYA==" w:salt="1OJ2jEw+avQ8GwuUKYpZ+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C39"/>
    <w:rsid w:val="00012A01"/>
    <w:rsid w:val="00023A72"/>
    <w:rsid w:val="00024F92"/>
    <w:rsid w:val="00044567"/>
    <w:rsid w:val="00095539"/>
    <w:rsid w:val="000B46D9"/>
    <w:rsid w:val="000C18CB"/>
    <w:rsid w:val="00106754"/>
    <w:rsid w:val="00122C27"/>
    <w:rsid w:val="00123973"/>
    <w:rsid w:val="00133BD2"/>
    <w:rsid w:val="00192CEE"/>
    <w:rsid w:val="001F434C"/>
    <w:rsid w:val="001F7A36"/>
    <w:rsid w:val="00200214"/>
    <w:rsid w:val="002862A9"/>
    <w:rsid w:val="002A308D"/>
    <w:rsid w:val="002F3227"/>
    <w:rsid w:val="002F5308"/>
    <w:rsid w:val="00332618"/>
    <w:rsid w:val="003F2088"/>
    <w:rsid w:val="00414A92"/>
    <w:rsid w:val="00502205"/>
    <w:rsid w:val="00527C39"/>
    <w:rsid w:val="005C546F"/>
    <w:rsid w:val="005D7D27"/>
    <w:rsid w:val="005F2AF5"/>
    <w:rsid w:val="005F5947"/>
    <w:rsid w:val="00660DF9"/>
    <w:rsid w:val="00684D39"/>
    <w:rsid w:val="006A193A"/>
    <w:rsid w:val="006E6BDD"/>
    <w:rsid w:val="007250B1"/>
    <w:rsid w:val="0073435C"/>
    <w:rsid w:val="007949A3"/>
    <w:rsid w:val="007A0CDD"/>
    <w:rsid w:val="007C53CF"/>
    <w:rsid w:val="007D35F1"/>
    <w:rsid w:val="00816EA0"/>
    <w:rsid w:val="00862B24"/>
    <w:rsid w:val="008779EA"/>
    <w:rsid w:val="00957753"/>
    <w:rsid w:val="0096075D"/>
    <w:rsid w:val="009637FC"/>
    <w:rsid w:val="009E7718"/>
    <w:rsid w:val="00A055AD"/>
    <w:rsid w:val="00A347A6"/>
    <w:rsid w:val="00A367A7"/>
    <w:rsid w:val="00A91EA0"/>
    <w:rsid w:val="00AC4601"/>
    <w:rsid w:val="00B053C1"/>
    <w:rsid w:val="00B76455"/>
    <w:rsid w:val="00C20841"/>
    <w:rsid w:val="00CA11A3"/>
    <w:rsid w:val="00CB768D"/>
    <w:rsid w:val="00D10163"/>
    <w:rsid w:val="00D475A0"/>
    <w:rsid w:val="00D626BE"/>
    <w:rsid w:val="00D63356"/>
    <w:rsid w:val="00DB2FB7"/>
    <w:rsid w:val="00E4106C"/>
    <w:rsid w:val="00E92EB7"/>
    <w:rsid w:val="00EB6305"/>
    <w:rsid w:val="00ED0143"/>
    <w:rsid w:val="00EF2838"/>
    <w:rsid w:val="00F66B54"/>
    <w:rsid w:val="00F77DC4"/>
    <w:rsid w:val="00FF349E"/>
    <w:rsid w:val="00FF71B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springer.com/gp/authors-editors/conference-proceedings/conference-proceedings-guidelin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8973D6" w:rsidRDefault="006A6696" w:rsidP="006A6696">
          <w:pPr>
            <w:pStyle w:val="22A007FA09B0416FAE2AB143EF3D80A9"/>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0E36EE"/>
    <w:rsid w:val="001166B6"/>
    <w:rsid w:val="00277CBC"/>
    <w:rsid w:val="003827B1"/>
    <w:rsid w:val="0042401E"/>
    <w:rsid w:val="00424582"/>
    <w:rsid w:val="004400E7"/>
    <w:rsid w:val="00464F23"/>
    <w:rsid w:val="004C2AAE"/>
    <w:rsid w:val="005364C9"/>
    <w:rsid w:val="00575ED0"/>
    <w:rsid w:val="005B0921"/>
    <w:rsid w:val="00621A8F"/>
    <w:rsid w:val="0065205D"/>
    <w:rsid w:val="006647C0"/>
    <w:rsid w:val="006A6696"/>
    <w:rsid w:val="006C071E"/>
    <w:rsid w:val="006D676A"/>
    <w:rsid w:val="00707DB8"/>
    <w:rsid w:val="00716D66"/>
    <w:rsid w:val="00742BA3"/>
    <w:rsid w:val="008136D0"/>
    <w:rsid w:val="00823D58"/>
    <w:rsid w:val="008359B7"/>
    <w:rsid w:val="00866E3F"/>
    <w:rsid w:val="008973D6"/>
    <w:rsid w:val="009F70D5"/>
    <w:rsid w:val="009F7E10"/>
    <w:rsid w:val="00A1700F"/>
    <w:rsid w:val="00A41614"/>
    <w:rsid w:val="00B1416F"/>
    <w:rsid w:val="00B231E4"/>
    <w:rsid w:val="00C35570"/>
    <w:rsid w:val="00C453A4"/>
    <w:rsid w:val="00C533A8"/>
    <w:rsid w:val="00CE1E64"/>
    <w:rsid w:val="00D4035B"/>
    <w:rsid w:val="00D458B8"/>
    <w:rsid w:val="00D758E5"/>
    <w:rsid w:val="00DF6D14"/>
    <w:rsid w:val="00E51FB7"/>
    <w:rsid w:val="00E80E29"/>
    <w:rsid w:val="00F335CB"/>
    <w:rsid w:val="00F346D4"/>
    <w:rsid w:val="00F97C1F"/>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22A007FA09B0416FAE2AB143EF3D80A9">
    <w:name w:val="22A007FA09B0416FAE2AB143EF3D80A9"/>
    <w:rsid w:val="006A66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09B75FB0-1935-49E4-BC05-88C112FF3589}">
  <ds:schemaRefs>
    <ds:schemaRef ds:uri="http://schemas.business-integrity.com/dealbuilder/2006/answers"/>
  </ds:schemaRefs>
</ds:datastoreItem>
</file>

<file path=customXml/itemProps2.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Rini Christy X Xavier Rajasekaran R</cp:lastModifiedBy>
  <cp:revision>14</cp:revision>
  <dcterms:created xsi:type="dcterms:W3CDTF">2023-07-08T03:19:00Z</dcterms:created>
  <dcterms:modified xsi:type="dcterms:W3CDTF">2023-08-04T02:19:00Z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AAAAAAAFWyE=</vt:lpwstr>
  </property>
</Properties>
</file>