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1050" w14:textId="666726DF" w:rsidR="000D4C0A" w:rsidRDefault="00B55D6C">
      <w:r>
        <w:t>Core  Mechanics</w:t>
      </w:r>
    </w:p>
    <w:p w14:paraId="42191B9E" w14:textId="0BFDD996" w:rsidR="00B55D6C" w:rsidRPr="00481892" w:rsidRDefault="00B55D6C">
      <w:pPr>
        <w:rPr>
          <w:color w:val="4EA72E" w:themeColor="accent6"/>
        </w:rPr>
      </w:pPr>
      <w:r w:rsidRPr="00481892">
        <w:rPr>
          <w:color w:val="4EA72E" w:themeColor="accent6"/>
        </w:rPr>
        <w:t>Enemies path from spawn to player camp.</w:t>
      </w:r>
    </w:p>
    <w:p w14:paraId="7B676F1D" w14:textId="75ABBC37" w:rsidR="00B55D6C" w:rsidRPr="00481892" w:rsidRDefault="00B55D6C">
      <w:pPr>
        <w:rPr>
          <w:color w:val="4EA72E" w:themeColor="accent6"/>
        </w:rPr>
      </w:pPr>
      <w:r w:rsidRPr="00481892">
        <w:rPr>
          <w:color w:val="4EA72E" w:themeColor="accent6"/>
        </w:rPr>
        <w:t>Tower</w:t>
      </w:r>
      <w:r w:rsidR="00AC6EC5" w:rsidRPr="00481892">
        <w:rPr>
          <w:color w:val="4EA72E" w:themeColor="accent6"/>
        </w:rPr>
        <w:t xml:space="preserve"> weapons</w:t>
      </w:r>
      <w:r w:rsidRPr="00481892">
        <w:rPr>
          <w:color w:val="4EA72E" w:themeColor="accent6"/>
        </w:rPr>
        <w:t xml:space="preserve"> rotate to track passing enemies in range.</w:t>
      </w:r>
    </w:p>
    <w:p w14:paraId="3E0ED49D" w14:textId="24911481" w:rsidR="00B55D6C" w:rsidRPr="00481892" w:rsidRDefault="00B55D6C">
      <w:pPr>
        <w:rPr>
          <w:color w:val="4EA72E" w:themeColor="accent6"/>
        </w:rPr>
      </w:pPr>
      <w:r w:rsidRPr="00481892">
        <w:rPr>
          <w:color w:val="4EA72E" w:themeColor="accent6"/>
        </w:rPr>
        <w:t>Towers fire projectiles at enemies.</w:t>
      </w:r>
    </w:p>
    <w:p w14:paraId="20ECC3A0" w14:textId="71B5C175" w:rsidR="00481892" w:rsidRDefault="00AC6EC5">
      <w:pPr>
        <w:rPr>
          <w:color w:val="4EA72E" w:themeColor="accent6"/>
        </w:rPr>
      </w:pPr>
      <w:r w:rsidRPr="00481892">
        <w:rPr>
          <w:color w:val="4EA72E" w:themeColor="accent6"/>
        </w:rPr>
        <w:t>Projectiles damage  enemies</w:t>
      </w:r>
    </w:p>
    <w:p w14:paraId="6215F669" w14:textId="01AE9091" w:rsidR="00481892" w:rsidRDefault="00481892">
      <w:r>
        <w:t>Create pool by ammo type</w:t>
      </w:r>
    </w:p>
    <w:p w14:paraId="735BE59A" w14:textId="677DFB63" w:rsidR="00481892" w:rsidRDefault="00481892">
      <w:r>
        <w:t>Click to add tower</w:t>
      </w:r>
    </w:p>
    <w:p w14:paraId="0C0CB761" w14:textId="239004EB" w:rsidR="00481892" w:rsidRDefault="00481892">
      <w:r>
        <w:t>Create pool by enemy type</w:t>
      </w:r>
    </w:p>
    <w:p w14:paraId="5463D07A" w14:textId="34D11F61" w:rsidR="00481892" w:rsidRDefault="00481892">
      <w:r>
        <w:t>Check if agent needs resetting on update  ?</w:t>
      </w:r>
    </w:p>
    <w:p w14:paraId="7E484749" w14:textId="2B124215" w:rsidR="00481892" w:rsidRDefault="00481892">
      <w:r>
        <w:t>Sound effects</w:t>
      </w:r>
    </w:p>
    <w:p w14:paraId="56E72426" w14:textId="56700477" w:rsidR="00481892" w:rsidRDefault="00481892">
      <w:r>
        <w:t>Map  move</w:t>
      </w:r>
    </w:p>
    <w:p w14:paraId="519D740F" w14:textId="77777777" w:rsidR="00481892" w:rsidRDefault="00481892"/>
    <w:p w14:paraId="770796C9" w14:textId="77777777" w:rsidR="00481892" w:rsidRDefault="00481892"/>
    <w:p w14:paraId="7645C401" w14:textId="7F9AF721" w:rsidR="00B55D6C" w:rsidRDefault="00B55D6C">
      <w:r>
        <w:t>Main  menu</w:t>
      </w:r>
    </w:p>
    <w:p w14:paraId="77D58AB5" w14:textId="56373EBC" w:rsidR="00B55D6C" w:rsidRDefault="00B55D6C">
      <w:r>
        <w:tab/>
      </w:r>
    </w:p>
    <w:p w14:paraId="4BE06DF0" w14:textId="77777777" w:rsidR="00B55D6C" w:rsidRDefault="00B55D6C"/>
    <w:p w14:paraId="53168DDA" w14:textId="63C0F40F" w:rsidR="00B55D6C" w:rsidRDefault="00B55D6C">
      <w:r>
        <w:t>Assets</w:t>
      </w:r>
    </w:p>
    <w:p w14:paraId="78B0C2BB" w14:textId="01A2C796" w:rsidR="00B55D6C" w:rsidRPr="00B55D6C" w:rsidRDefault="00B55D6C">
      <w:pPr>
        <w:rPr>
          <w:b/>
          <w:bCs/>
        </w:rPr>
      </w:pPr>
      <w:r w:rsidRPr="00B55D6C">
        <w:rPr>
          <w:b/>
          <w:bCs/>
        </w:rPr>
        <w:t>Fantasy Rivals</w:t>
      </w:r>
    </w:p>
    <w:p w14:paraId="030CAD9B" w14:textId="275BEF9E" w:rsidR="00B55D6C" w:rsidRDefault="00B55D6C">
      <w:r w:rsidRPr="00B55D6C">
        <w:t>Character_BR_ElementalGolem_01</w:t>
      </w:r>
    </w:p>
    <w:p w14:paraId="1D88FD78" w14:textId="315809C4" w:rsidR="00B55D6C" w:rsidRDefault="00B55D6C">
      <w:r w:rsidRPr="00B55D6C">
        <w:t>Character_BR_Slayer_01</w:t>
      </w:r>
    </w:p>
    <w:p w14:paraId="2E43C456" w14:textId="2EE1176D" w:rsidR="00B55D6C" w:rsidRDefault="00B55D6C">
      <w:r w:rsidRPr="00B55D6C">
        <w:t>Character_BR_PigButcher_01</w:t>
      </w:r>
    </w:p>
    <w:p w14:paraId="6C0C4307" w14:textId="3EAE988C" w:rsidR="00B55D6C" w:rsidRDefault="00B55D6C">
      <w:r w:rsidRPr="00B55D6C">
        <w:t>Character_SpiritDemon_01</w:t>
      </w:r>
    </w:p>
    <w:p w14:paraId="0153BF69" w14:textId="77777777" w:rsidR="00B55D6C" w:rsidRDefault="00B55D6C"/>
    <w:p w14:paraId="3BCBD315" w14:textId="77777777" w:rsidR="009E549B" w:rsidRDefault="009E549B"/>
    <w:p w14:paraId="27989DCC" w14:textId="24EA684A" w:rsidR="009E549B" w:rsidRDefault="009E549B">
      <w:r>
        <w:br w:type="page"/>
      </w:r>
    </w:p>
    <w:p w14:paraId="03EB692C" w14:textId="0F81E5C5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lastRenderedPageBreak/>
        <w:t>Explicit Requirements</w:t>
      </w:r>
    </w:p>
    <w:p w14:paraId="3EC1690A" w14:textId="77777777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Tower Placement: Players can place towers at designated spots along the path.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Players have the ability to place defensive towers at designated spots along the path that enemies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will traverse. The placement of these towers is crucial for effectively stopping the enemy waves.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Different types of towers can be placed, each with their own unique abilities and range.</w:t>
      </w:r>
    </w:p>
    <w:p w14:paraId="1CE77735" w14:textId="77777777" w:rsidR="009E549B" w:rsidRPr="009E549B" w:rsidRDefault="009E549B" w:rsidP="009E549B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Towers: Different types of towers are available, such as Archer Tower, Cannon Tower, and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Magic Tower.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Upgrade Tower: Right-click or special onscreen action button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Upgrade system for towers</w:t>
      </w:r>
    </w:p>
    <w:p w14:paraId="58527E04" w14:textId="7FBC232F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Tower Upgrades: Towers can be upgraded to increase their damage, range, or add special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abilities.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Towers are not static; they can be upgraded to become more powerful. Players can upgrade a tower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to increase its damage output, extend its range, or even add special abilities like slowing down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enemies. Upgrades cost gold, which is earned by defeating enemies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610B8D3F" w14:textId="702B2261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Power-ups: Temporary boosts like double damage or freezing enemies can be activated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during gameplay.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Use Power-up: Number keys or onscreen ability buttons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26094073" w14:textId="3DE3A3B1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Resource Management: Players earn gold by defeating enemies, which can be used to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purchase and upgrade towers.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Economy system for managing resources.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Resource management is a key aspect of "Our Kingdom’s Last Stand." Players earn gold by defeating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enemies. This gold can be used to purchase new towers and upgrade existing ones. Managing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resources effectively is crucial for surviving the increasingly difficult waves of enemies.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1260D2DD" w14:textId="181E7BFF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Enemies: The game features various enemy types, each with unique attributes like speed,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health, and resistance.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Basic AI pathfinding for enemies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Enemy Waves: The game features waves of enemies with increasing difficulty.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630CEFF6" w14:textId="4A69239B" w:rsidR="009E549B" w:rsidRDefault="009E549B" w:rsidP="009E549B">
      <w:pPr>
        <w:shd w:val="clear" w:color="auto" w:fill="F2F2F2"/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</w:pP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446E0930" w14:textId="03DCB768" w:rsidR="009E549B" w:rsidRPr="009E549B" w:rsidRDefault="009E549B" w:rsidP="009E549B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Terrain: Players will encounter different maps with unique terrains that affect tower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placement and strategy.</w:t>
      </w:r>
    </w:p>
    <w:p w14:paraId="044FBD4D" w14:textId="32113293" w:rsidR="009E549B" w:rsidRDefault="009E549B" w:rsidP="009E549B">
      <w:pPr>
        <w:spacing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</w:pP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Primary Objective: The main goal is to prevent enemies from reaching the end of the path.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lastRenderedPageBreak/>
        <w:t>Secondary Objectives: Players can also aim to complete special challenges, such as not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losing any towers or defeating boss enemies.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4C6346D6" w14:textId="7B033E87" w:rsidR="009E549B" w:rsidRPr="009E549B" w:rsidRDefault="009E549B" w:rsidP="009E549B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Controls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Select: Mouse click or tap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Place Tower: Drag and drop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Art Style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Visuals: The game will feature either isometric 3D or 2D sprites.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Audio: The sound design will include medieval-themed music and sound effects for towers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9E549B">
        <w:rPr>
          <w:rFonts w:ascii="Arial" w:eastAsia="Times New Roman" w:hAnsi="Arial" w:cs="Arial"/>
          <w:color w:val="000000"/>
          <w:kern w:val="0"/>
          <w:sz w:val="25"/>
          <w:szCs w:val="25"/>
          <w:lang w:eastAsia="en-GB"/>
          <w14:ligatures w14:val="none"/>
        </w:rPr>
        <w:t>and enemies.</w:t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9E549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4FAF95CE" w14:textId="77777777" w:rsidR="009E549B" w:rsidRDefault="009E549B"/>
    <w:sectPr w:rsidR="009E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6"/>
    <w:rsid w:val="00045953"/>
    <w:rsid w:val="000D4C0A"/>
    <w:rsid w:val="00481892"/>
    <w:rsid w:val="009E549B"/>
    <w:rsid w:val="00AC6EC5"/>
    <w:rsid w:val="00B55D6C"/>
    <w:rsid w:val="00CE7DA3"/>
    <w:rsid w:val="00DA2BC6"/>
    <w:rsid w:val="00E4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7D58"/>
  <w15:chartTrackingRefBased/>
  <w15:docId w15:val="{D1463575-152D-4FBF-8880-F31CA633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BC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E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0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8451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2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Macsween, Don (Student)</dc:creator>
  <cp:keywords/>
  <dc:description/>
  <cp:lastModifiedBy>Macsween, Don (Student)</cp:lastModifiedBy>
  <cp:revision>3</cp:revision>
  <dcterms:created xsi:type="dcterms:W3CDTF">2024-01-25T10:06:00Z</dcterms:created>
  <dcterms:modified xsi:type="dcterms:W3CDTF">2024-01-27T00:42:00Z</dcterms:modified>
</cp:coreProperties>
</file>