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C623DD" wp14:paraId="232F5FAB" wp14:textId="1AE1734C">
      <w:pPr>
        <w:pStyle w:val="Heading1"/>
      </w:pPr>
      <w:r w:rsidRPr="70C623DD" w:rsidR="769311E5">
        <w:rPr>
          <w:rFonts w:ascii="Aptos" w:hAnsi="Aptos" w:eastAsia="Aptos" w:cs="Aptos"/>
          <w:noProof w:val="0"/>
          <w:sz w:val="24"/>
          <w:szCs w:val="24"/>
          <w:lang w:val="es-ES"/>
        </w:rPr>
        <w:t>TABLA 1. TEMAS BÁSICOS Y EVIDENCIA</w:t>
      </w:r>
    </w:p>
    <w:tbl>
      <w:tblPr>
        <w:tblStyle w:val="TableNormal"/>
        <w:bidiVisual w:val="0"/>
        <w:tblW w:w="0" w:type="auto"/>
        <w:tblLook w:val="06A0" w:firstRow="1" w:lastRow="0" w:firstColumn="1" w:lastColumn="0" w:noHBand="1" w:noVBand="1"/>
      </w:tblPr>
      <w:tblGrid>
        <w:gridCol w:w="4508"/>
        <w:gridCol w:w="4508"/>
      </w:tblGrid>
      <w:tr w:rsidR="70C623DD" w:rsidTr="6937DCC4" w14:paraId="5594FA09">
        <w:trPr>
          <w:trHeight w:val="300"/>
        </w:trPr>
        <w:tc>
          <w:tcPr>
            <w:tcW w:w="4508" w:type="dxa"/>
            <w:tcMar/>
            <w:vAlign w:val="center"/>
          </w:tcPr>
          <w:p w:rsidR="70C623DD" w:rsidP="70C623DD" w:rsidRDefault="70C623DD" w14:paraId="12279254" w14:textId="2D036153">
            <w:pPr>
              <w:spacing w:before="0" w:beforeAutospacing="off" w:after="0" w:afterAutospacing="off"/>
              <w:jc w:val="center"/>
            </w:pPr>
            <w:r w:rsidRPr="70C623DD" w:rsidR="70C623DD">
              <w:rPr>
                <w:b w:val="1"/>
                <w:bCs w:val="1"/>
              </w:rPr>
              <w:t>Tema básico</w:t>
            </w:r>
          </w:p>
        </w:tc>
        <w:tc>
          <w:tcPr>
            <w:tcW w:w="4508" w:type="dxa"/>
            <w:tcMar/>
            <w:vAlign w:val="center"/>
          </w:tcPr>
          <w:p w:rsidR="70C623DD" w:rsidP="70C623DD" w:rsidRDefault="70C623DD" w14:paraId="17017645" w14:textId="51B952FA">
            <w:pPr>
              <w:spacing w:before="0" w:beforeAutospacing="off" w:after="0" w:afterAutospacing="off"/>
              <w:jc w:val="center"/>
            </w:pPr>
            <w:r w:rsidRPr="70C623DD" w:rsidR="70C623DD">
              <w:rPr>
                <w:b w:val="1"/>
                <w:bCs w:val="1"/>
              </w:rPr>
              <w:t>Evidencia</w:t>
            </w:r>
          </w:p>
        </w:tc>
      </w:tr>
      <w:tr w:rsidR="70C623DD" w:rsidTr="6937DCC4" w14:paraId="0A9CF461">
        <w:trPr>
          <w:trHeight w:val="300"/>
        </w:trPr>
        <w:tc>
          <w:tcPr>
            <w:tcW w:w="4508" w:type="dxa"/>
            <w:tcMar/>
            <w:vAlign w:val="center"/>
          </w:tcPr>
          <w:p w:rsidR="70C623DD" w:rsidP="70C623DD" w:rsidRDefault="70C623DD" w14:paraId="172D3C3A" w14:textId="19973B6D">
            <w:pPr>
              <w:spacing w:before="0" w:beforeAutospacing="off" w:after="0" w:afterAutospacing="off"/>
            </w:pPr>
            <w:r w:rsidR="70C623DD">
              <w:rPr/>
              <w:t>Dinero en casa</w:t>
            </w:r>
          </w:p>
        </w:tc>
        <w:tc>
          <w:tcPr>
            <w:tcW w:w="4508" w:type="dxa"/>
            <w:tcMar/>
            <w:vAlign w:val="center"/>
          </w:tcPr>
          <w:p w:rsidR="70C623DD" w:rsidP="70C623DD" w:rsidRDefault="70C623DD" w14:paraId="5645AE40" w14:textId="186F6550">
            <w:pPr>
              <w:spacing w:before="0" w:beforeAutospacing="off" w:after="0" w:afterAutospacing="off"/>
            </w:pPr>
            <w:r w:rsidR="70C623DD">
              <w:rPr/>
              <w:t>Persona 3, Ana Julia, Willyam, Sandra</w:t>
            </w:r>
          </w:p>
        </w:tc>
      </w:tr>
      <w:tr w:rsidR="70C623DD" w:rsidTr="6937DCC4" w14:paraId="480474AA">
        <w:trPr>
          <w:trHeight w:val="300"/>
        </w:trPr>
        <w:tc>
          <w:tcPr>
            <w:tcW w:w="4508" w:type="dxa"/>
            <w:tcMar/>
            <w:vAlign w:val="center"/>
          </w:tcPr>
          <w:p w:rsidR="70C623DD" w:rsidP="70C623DD" w:rsidRDefault="70C623DD" w14:paraId="3201820F" w14:textId="02C732D3">
            <w:pPr>
              <w:spacing w:before="0" w:beforeAutospacing="off" w:after="0" w:afterAutospacing="off"/>
            </w:pPr>
            <w:r w:rsidR="70C623DD">
              <w:rPr/>
              <w:t>Cochitos / ahorro físico</w:t>
            </w:r>
          </w:p>
        </w:tc>
        <w:tc>
          <w:tcPr>
            <w:tcW w:w="4508" w:type="dxa"/>
            <w:tcMar/>
            <w:vAlign w:val="center"/>
          </w:tcPr>
          <w:p w:rsidR="70C623DD" w:rsidP="70C623DD" w:rsidRDefault="70C623DD" w14:paraId="7DC4A68A" w14:textId="5C32F9B1">
            <w:pPr>
              <w:spacing w:before="0" w:beforeAutospacing="off" w:after="0" w:afterAutospacing="off"/>
            </w:pPr>
            <w:r w:rsidR="70C623DD">
              <w:rPr/>
              <w:t>Persona 6, Ama de casa</w:t>
            </w:r>
          </w:p>
        </w:tc>
      </w:tr>
      <w:tr w:rsidR="70C623DD" w:rsidTr="6937DCC4" w14:paraId="59AE08A7">
        <w:trPr>
          <w:trHeight w:val="300"/>
        </w:trPr>
        <w:tc>
          <w:tcPr>
            <w:tcW w:w="4508" w:type="dxa"/>
            <w:tcMar/>
            <w:vAlign w:val="center"/>
          </w:tcPr>
          <w:p w:rsidR="70C623DD" w:rsidP="70C623DD" w:rsidRDefault="70C623DD" w14:paraId="12308B52" w14:textId="6964B0D8">
            <w:pPr>
              <w:spacing w:before="0" w:beforeAutospacing="off" w:after="0" w:afterAutospacing="off"/>
            </w:pPr>
            <w:r w:rsidR="70C623DD">
              <w:rPr/>
              <w:t>Familia como respaldo</w:t>
            </w:r>
          </w:p>
        </w:tc>
        <w:tc>
          <w:tcPr>
            <w:tcW w:w="4508" w:type="dxa"/>
            <w:tcMar/>
            <w:vAlign w:val="center"/>
          </w:tcPr>
          <w:p w:rsidR="70C623DD" w:rsidP="70C623DD" w:rsidRDefault="70C623DD" w14:paraId="0C97A2F6" w14:textId="53499C7E">
            <w:pPr>
              <w:spacing w:before="0" w:beforeAutospacing="off" w:after="0" w:afterAutospacing="off"/>
            </w:pPr>
            <w:r w:rsidR="70C623DD">
              <w:rPr/>
              <w:t>Persona 3, Persona 4, Willyam, Jari, Ronnie</w:t>
            </w:r>
          </w:p>
        </w:tc>
      </w:tr>
      <w:tr w:rsidR="70C623DD" w:rsidTr="6937DCC4" w14:paraId="04183B95">
        <w:trPr>
          <w:trHeight w:val="300"/>
        </w:trPr>
        <w:tc>
          <w:tcPr>
            <w:tcW w:w="4508" w:type="dxa"/>
            <w:tcMar/>
            <w:vAlign w:val="center"/>
          </w:tcPr>
          <w:p w:rsidR="70C623DD" w:rsidP="70C623DD" w:rsidRDefault="70C623DD" w14:paraId="5FE1CDD0" w14:textId="0291CDA4">
            <w:pPr>
              <w:spacing w:before="0" w:beforeAutospacing="off" w:after="0" w:afterAutospacing="off"/>
            </w:pPr>
            <w:r w:rsidR="70C623DD">
              <w:rPr/>
              <w:t>Jefes como respaldo financiero</w:t>
            </w:r>
          </w:p>
        </w:tc>
        <w:tc>
          <w:tcPr>
            <w:tcW w:w="4508" w:type="dxa"/>
            <w:tcMar/>
            <w:vAlign w:val="center"/>
          </w:tcPr>
          <w:p w:rsidR="70C623DD" w:rsidP="70C623DD" w:rsidRDefault="70C623DD" w14:paraId="301B21A0" w14:textId="284F9C53">
            <w:pPr>
              <w:spacing w:before="0" w:beforeAutospacing="off" w:after="0" w:afterAutospacing="off"/>
            </w:pPr>
            <w:r w:rsidR="70C623DD">
              <w:rPr/>
              <w:t>Persona 4, Jari, Ronnie</w:t>
            </w:r>
          </w:p>
        </w:tc>
      </w:tr>
      <w:tr w:rsidR="70C623DD" w:rsidTr="6937DCC4" w14:paraId="2376250E">
        <w:trPr>
          <w:trHeight w:val="300"/>
        </w:trPr>
        <w:tc>
          <w:tcPr>
            <w:tcW w:w="4508" w:type="dxa"/>
            <w:tcMar/>
            <w:vAlign w:val="center"/>
          </w:tcPr>
          <w:p w:rsidR="70C623DD" w:rsidP="70C623DD" w:rsidRDefault="70C623DD" w14:paraId="761EA6E8" w14:textId="58C1E603">
            <w:pPr>
              <w:spacing w:before="0" w:beforeAutospacing="off" w:after="0" w:afterAutospacing="off"/>
            </w:pPr>
            <w:r w:rsidR="70C623DD">
              <w:rPr/>
              <w:t>Compras impulsivas</w:t>
            </w:r>
          </w:p>
        </w:tc>
        <w:tc>
          <w:tcPr>
            <w:tcW w:w="4508" w:type="dxa"/>
            <w:tcMar/>
            <w:vAlign w:val="center"/>
          </w:tcPr>
          <w:p w:rsidR="70C623DD" w:rsidP="70C623DD" w:rsidRDefault="70C623DD" w14:paraId="11496887" w14:textId="6F569B8D">
            <w:pPr>
              <w:spacing w:before="0" w:beforeAutospacing="off" w:after="0" w:afterAutospacing="off"/>
            </w:pPr>
            <w:r w:rsidR="70C623DD">
              <w:rPr/>
              <w:t>Diane, Persona 5, Marvin, varios entrevistados</w:t>
            </w:r>
          </w:p>
        </w:tc>
      </w:tr>
      <w:tr w:rsidR="70C623DD" w:rsidTr="6937DCC4" w14:paraId="16466826">
        <w:trPr>
          <w:trHeight w:val="300"/>
        </w:trPr>
        <w:tc>
          <w:tcPr>
            <w:tcW w:w="4508" w:type="dxa"/>
            <w:tcMar/>
            <w:vAlign w:val="center"/>
          </w:tcPr>
          <w:p w:rsidR="70C623DD" w:rsidP="70C623DD" w:rsidRDefault="70C623DD" w14:paraId="69C2F973" w14:textId="2E03AEE4">
            <w:pPr>
              <w:spacing w:before="0" w:beforeAutospacing="off" w:after="0" w:afterAutospacing="off"/>
            </w:pPr>
            <w:r w:rsidR="70C623DD">
              <w:rPr/>
              <w:t>Ahorro para emergencias</w:t>
            </w:r>
          </w:p>
        </w:tc>
        <w:tc>
          <w:tcPr>
            <w:tcW w:w="4508" w:type="dxa"/>
            <w:tcMar/>
            <w:vAlign w:val="center"/>
          </w:tcPr>
          <w:p w:rsidR="70C623DD" w:rsidP="70C623DD" w:rsidRDefault="70C623DD" w14:paraId="115CB865" w14:textId="127B4F05">
            <w:pPr>
              <w:spacing w:before="0" w:beforeAutospacing="off" w:after="0" w:afterAutospacing="off"/>
            </w:pPr>
            <w:r w:rsidR="70C623DD">
              <w:rPr/>
              <w:t>Marta, Persona 7, varios usuarios</w:t>
            </w:r>
          </w:p>
        </w:tc>
      </w:tr>
      <w:tr w:rsidR="70C623DD" w:rsidTr="6937DCC4" w14:paraId="4C702297">
        <w:trPr>
          <w:trHeight w:val="300"/>
        </w:trPr>
        <w:tc>
          <w:tcPr>
            <w:tcW w:w="4508" w:type="dxa"/>
            <w:tcMar/>
            <w:vAlign w:val="center"/>
          </w:tcPr>
          <w:p w:rsidR="70C623DD" w:rsidP="70C623DD" w:rsidRDefault="70C623DD" w14:paraId="5B016AEC" w14:textId="0374A668">
            <w:pPr>
              <w:spacing w:before="0" w:beforeAutospacing="off" w:after="0" w:afterAutospacing="off"/>
            </w:pPr>
            <w:r w:rsidR="70C623DD">
              <w:rPr/>
              <w:t>Metas concretas</w:t>
            </w:r>
          </w:p>
        </w:tc>
        <w:tc>
          <w:tcPr>
            <w:tcW w:w="4508" w:type="dxa"/>
            <w:tcMar/>
            <w:vAlign w:val="center"/>
          </w:tcPr>
          <w:p w:rsidR="70C623DD" w:rsidP="70C623DD" w:rsidRDefault="70C623DD" w14:paraId="252D3175" w14:textId="53E3D38D">
            <w:pPr>
              <w:spacing w:before="0" w:beforeAutospacing="off" w:after="0" w:afterAutospacing="off"/>
            </w:pPr>
            <w:r w:rsidR="70C623DD">
              <w:rPr/>
              <w:t>Moto, casa, estudios, negocio</w:t>
            </w:r>
          </w:p>
        </w:tc>
      </w:tr>
      <w:tr w:rsidR="70C623DD" w:rsidTr="6937DCC4" w14:paraId="56D0E4C0">
        <w:trPr>
          <w:trHeight w:val="300"/>
        </w:trPr>
        <w:tc>
          <w:tcPr>
            <w:tcW w:w="4508" w:type="dxa"/>
            <w:tcMar/>
            <w:vAlign w:val="center"/>
          </w:tcPr>
          <w:p w:rsidR="70C623DD" w:rsidP="70C623DD" w:rsidRDefault="70C623DD" w14:paraId="571B9776" w14:textId="1D5A3802">
            <w:pPr>
              <w:spacing w:before="0" w:beforeAutospacing="off" w:after="0" w:afterAutospacing="off"/>
            </w:pPr>
            <w:r w:rsidR="70C623DD">
              <w:rPr/>
              <w:t>Evitar créditos</w:t>
            </w:r>
          </w:p>
        </w:tc>
        <w:tc>
          <w:tcPr>
            <w:tcW w:w="4508" w:type="dxa"/>
            <w:tcMar/>
            <w:vAlign w:val="center"/>
          </w:tcPr>
          <w:p w:rsidR="70C623DD" w:rsidP="70C623DD" w:rsidRDefault="70C623DD" w14:paraId="399856B3" w14:textId="41CE1644">
            <w:pPr>
              <w:spacing w:before="0" w:beforeAutospacing="off" w:after="0" w:afterAutospacing="off"/>
            </w:pPr>
            <w:r w:rsidR="70C623DD">
              <w:rPr/>
              <w:t>Persona 8, Comercio 2</w:t>
            </w:r>
          </w:p>
        </w:tc>
      </w:tr>
      <w:tr w:rsidR="70C623DD" w:rsidTr="6937DCC4" w14:paraId="7991714A">
        <w:trPr>
          <w:trHeight w:val="300"/>
        </w:trPr>
        <w:tc>
          <w:tcPr>
            <w:tcW w:w="4508" w:type="dxa"/>
            <w:tcMar/>
            <w:vAlign w:val="center"/>
          </w:tcPr>
          <w:p w:rsidR="70C623DD" w:rsidP="70C623DD" w:rsidRDefault="70C623DD" w14:paraId="71C79682" w14:textId="62FBA76D">
            <w:pPr>
              <w:spacing w:before="0" w:beforeAutospacing="off" w:after="0" w:afterAutospacing="off"/>
            </w:pPr>
            <w:r w:rsidR="70C623DD">
              <w:rPr/>
              <w:t>Ingresos variables</w:t>
            </w:r>
          </w:p>
        </w:tc>
        <w:tc>
          <w:tcPr>
            <w:tcW w:w="4508" w:type="dxa"/>
            <w:tcMar/>
            <w:vAlign w:val="center"/>
          </w:tcPr>
          <w:p w:rsidR="70C623DD" w:rsidP="70C623DD" w:rsidRDefault="70C623DD" w14:paraId="3CEA7199" w14:textId="25D02222">
            <w:pPr>
              <w:spacing w:before="0" w:beforeAutospacing="off" w:after="0" w:afterAutospacing="off"/>
            </w:pPr>
            <w:r w:rsidR="70C623DD">
              <w:rPr/>
              <w:t>Turismo, comercio, ventas</w:t>
            </w:r>
          </w:p>
        </w:tc>
      </w:tr>
      <w:tr w:rsidR="70C623DD" w:rsidTr="6937DCC4" w14:paraId="723EBB9F">
        <w:trPr>
          <w:trHeight w:val="300"/>
        </w:trPr>
        <w:tc>
          <w:tcPr>
            <w:tcW w:w="4508" w:type="dxa"/>
            <w:tcMar/>
            <w:vAlign w:val="center"/>
          </w:tcPr>
          <w:p w:rsidR="70C623DD" w:rsidP="70C623DD" w:rsidRDefault="70C623DD" w14:paraId="3D009BAE" w14:textId="21D2A201">
            <w:pPr>
              <w:spacing w:before="0" w:beforeAutospacing="off" w:after="0" w:afterAutospacing="off"/>
            </w:pPr>
            <w:r w:rsidR="70C623DD">
              <w:rPr/>
              <w:t>Distancia a bancos</w:t>
            </w:r>
          </w:p>
        </w:tc>
        <w:tc>
          <w:tcPr>
            <w:tcW w:w="4508" w:type="dxa"/>
            <w:tcMar/>
            <w:vAlign w:val="center"/>
          </w:tcPr>
          <w:p w:rsidR="70C623DD" w:rsidP="6937DCC4" w:rsidRDefault="70C623DD" w14:paraId="65B79F2D" w14:textId="29F822ED">
            <w:pPr>
              <w:spacing w:before="0" w:beforeAutospacing="off" w:after="0" w:afterAutospacing="off"/>
              <w:jc w:val="center"/>
            </w:pPr>
            <w:r w:rsidR="4C7588F2">
              <w:rPr/>
              <w:t>Grabación 1, 2, 3, 5, 8, 9</w:t>
            </w:r>
          </w:p>
        </w:tc>
      </w:tr>
      <w:tr w:rsidR="70C623DD" w:rsidTr="6937DCC4" w14:paraId="3F61A76E">
        <w:trPr>
          <w:trHeight w:val="300"/>
        </w:trPr>
        <w:tc>
          <w:tcPr>
            <w:tcW w:w="4508" w:type="dxa"/>
            <w:tcMar/>
            <w:vAlign w:val="center"/>
          </w:tcPr>
          <w:p w:rsidR="70C623DD" w:rsidP="70C623DD" w:rsidRDefault="70C623DD" w14:paraId="39136DFA" w14:textId="24AE2DE6">
            <w:pPr>
              <w:spacing w:before="0" w:beforeAutospacing="off" w:after="0" w:afterAutospacing="off"/>
            </w:pPr>
            <w:r w:rsidR="70C623DD">
              <w:rPr/>
              <w:t>Filas y tiempo perdido</w:t>
            </w:r>
          </w:p>
        </w:tc>
        <w:tc>
          <w:tcPr>
            <w:tcW w:w="4508" w:type="dxa"/>
            <w:tcMar/>
            <w:vAlign w:val="center"/>
          </w:tcPr>
          <w:p w:rsidR="70C623DD" w:rsidP="70C623DD" w:rsidRDefault="70C623DD" w14:paraId="3D62E714" w14:textId="2B4F50BC">
            <w:pPr>
              <w:spacing w:before="0" w:beforeAutospacing="off" w:after="0" w:afterAutospacing="off"/>
            </w:pPr>
            <w:r w:rsidR="70C623DD">
              <w:rPr/>
              <w:t>Grabación 2, 3, 4, 5</w:t>
            </w:r>
          </w:p>
        </w:tc>
      </w:tr>
      <w:tr w:rsidR="70C623DD" w:rsidTr="6937DCC4" w14:paraId="5AFE3EE5">
        <w:trPr>
          <w:trHeight w:val="300"/>
        </w:trPr>
        <w:tc>
          <w:tcPr>
            <w:tcW w:w="4508" w:type="dxa"/>
            <w:tcMar/>
            <w:vAlign w:val="center"/>
          </w:tcPr>
          <w:p w:rsidR="70C623DD" w:rsidP="70C623DD" w:rsidRDefault="70C623DD" w14:paraId="0EC516EC" w14:textId="7373F4BB">
            <w:pPr>
              <w:spacing w:before="0" w:beforeAutospacing="off" w:after="0" w:afterAutospacing="off"/>
            </w:pPr>
            <w:r w:rsidR="70C623DD">
              <w:rPr/>
              <w:t>Cajeros fuera de servicio</w:t>
            </w:r>
          </w:p>
        </w:tc>
        <w:tc>
          <w:tcPr>
            <w:tcW w:w="4508" w:type="dxa"/>
            <w:tcMar/>
            <w:vAlign w:val="center"/>
          </w:tcPr>
          <w:p w:rsidR="70C623DD" w:rsidP="70C623DD" w:rsidRDefault="70C623DD" w14:paraId="6B111074" w14:textId="24551B85">
            <w:pPr>
              <w:spacing w:before="0" w:beforeAutospacing="off" w:after="0" w:afterAutospacing="off"/>
            </w:pPr>
            <w:r w:rsidR="70C623DD">
              <w:rPr/>
              <w:t>El Progreso</w:t>
            </w:r>
          </w:p>
        </w:tc>
      </w:tr>
      <w:tr w:rsidR="70C623DD" w:rsidTr="6937DCC4" w14:paraId="193994F5">
        <w:trPr>
          <w:trHeight w:val="300"/>
        </w:trPr>
        <w:tc>
          <w:tcPr>
            <w:tcW w:w="4508" w:type="dxa"/>
            <w:tcMar/>
            <w:vAlign w:val="center"/>
          </w:tcPr>
          <w:p w:rsidR="70C623DD" w:rsidP="70C623DD" w:rsidRDefault="70C623DD" w14:paraId="520B91BE" w14:textId="509FA837">
            <w:pPr>
              <w:spacing w:before="0" w:beforeAutospacing="off" w:after="0" w:afterAutospacing="off"/>
            </w:pPr>
            <w:r w:rsidR="70C623DD">
              <w:rPr/>
              <w:t>Inseguridad física</w:t>
            </w:r>
          </w:p>
        </w:tc>
        <w:tc>
          <w:tcPr>
            <w:tcW w:w="4508" w:type="dxa"/>
            <w:tcMar/>
            <w:vAlign w:val="center"/>
          </w:tcPr>
          <w:p w:rsidR="70C623DD" w:rsidP="70C623DD" w:rsidRDefault="70C623DD" w14:paraId="1C5CCA8B" w14:textId="1F56FD30">
            <w:pPr>
              <w:spacing w:before="0" w:beforeAutospacing="off" w:after="0" w:afterAutospacing="off"/>
            </w:pPr>
            <w:r w:rsidR="70C623DD">
              <w:rPr/>
              <w:t>Zacapa</w:t>
            </w:r>
          </w:p>
        </w:tc>
      </w:tr>
      <w:tr w:rsidR="70C623DD" w:rsidTr="6937DCC4" w14:paraId="1885B1A5">
        <w:trPr>
          <w:trHeight w:val="300"/>
        </w:trPr>
        <w:tc>
          <w:tcPr>
            <w:tcW w:w="4508" w:type="dxa"/>
            <w:tcMar/>
            <w:vAlign w:val="center"/>
          </w:tcPr>
          <w:p w:rsidR="70C623DD" w:rsidP="70C623DD" w:rsidRDefault="70C623DD" w14:paraId="1505B953" w14:textId="34BA309A">
            <w:pPr>
              <w:spacing w:before="0" w:beforeAutospacing="off" w:after="0" w:afterAutospacing="off"/>
            </w:pPr>
            <w:r w:rsidR="70C623DD">
              <w:rPr/>
              <w:t>Cobros inesperados</w:t>
            </w:r>
          </w:p>
        </w:tc>
        <w:tc>
          <w:tcPr>
            <w:tcW w:w="4508" w:type="dxa"/>
            <w:tcMar/>
            <w:vAlign w:val="center"/>
          </w:tcPr>
          <w:p w:rsidR="70C623DD" w:rsidP="70C623DD" w:rsidRDefault="70C623DD" w14:paraId="677326C1" w14:textId="07B0AA67">
            <w:pPr>
              <w:spacing w:before="0" w:beforeAutospacing="off" w:after="0" w:afterAutospacing="off"/>
            </w:pPr>
            <w:r w:rsidR="70C623DD">
              <w:rPr/>
              <w:t>Persona 5, Persona 7, Gabriela</w:t>
            </w:r>
          </w:p>
        </w:tc>
      </w:tr>
      <w:tr w:rsidR="70C623DD" w:rsidTr="6937DCC4" w14:paraId="24F05233">
        <w:trPr>
          <w:trHeight w:val="300"/>
        </w:trPr>
        <w:tc>
          <w:tcPr>
            <w:tcW w:w="4508" w:type="dxa"/>
            <w:tcMar/>
            <w:vAlign w:val="center"/>
          </w:tcPr>
          <w:p w:rsidR="70C623DD" w:rsidP="70C623DD" w:rsidRDefault="70C623DD" w14:paraId="3EBD97E1" w14:textId="57F8C740">
            <w:pPr>
              <w:spacing w:before="0" w:beforeAutospacing="off" w:after="0" w:afterAutospacing="off"/>
            </w:pPr>
            <w:r w:rsidR="70C623DD">
              <w:rPr/>
              <w:t>No entender productos</w:t>
            </w:r>
          </w:p>
        </w:tc>
        <w:tc>
          <w:tcPr>
            <w:tcW w:w="4508" w:type="dxa"/>
            <w:tcMar/>
            <w:vAlign w:val="center"/>
          </w:tcPr>
          <w:p w:rsidR="70C623DD" w:rsidP="70C623DD" w:rsidRDefault="70C623DD" w14:paraId="5DFE7991" w14:textId="1CDC0608">
            <w:pPr>
              <w:spacing w:before="0" w:beforeAutospacing="off" w:after="0" w:afterAutospacing="off"/>
            </w:pPr>
            <w:r w:rsidR="70C623DD">
              <w:rPr/>
              <w:t>Persona 3, Grabación 3, 4, 5, 6</w:t>
            </w:r>
          </w:p>
        </w:tc>
      </w:tr>
      <w:tr w:rsidR="70C623DD" w:rsidTr="6937DCC4" w14:paraId="65BE92CA">
        <w:trPr>
          <w:trHeight w:val="300"/>
        </w:trPr>
        <w:tc>
          <w:tcPr>
            <w:tcW w:w="4508" w:type="dxa"/>
            <w:tcMar/>
            <w:vAlign w:val="center"/>
          </w:tcPr>
          <w:p w:rsidR="70C623DD" w:rsidP="70C623DD" w:rsidRDefault="70C623DD" w14:paraId="05379A79" w14:textId="4923A70E">
            <w:pPr>
              <w:spacing w:before="0" w:beforeAutospacing="off" w:after="0" w:afterAutospacing="off"/>
            </w:pPr>
            <w:r w:rsidR="70C623DD">
              <w:rPr/>
              <w:t>Seguros mal comprendidos</w:t>
            </w:r>
          </w:p>
        </w:tc>
        <w:tc>
          <w:tcPr>
            <w:tcW w:w="4508" w:type="dxa"/>
            <w:tcMar/>
            <w:vAlign w:val="center"/>
          </w:tcPr>
          <w:p w:rsidR="70C623DD" w:rsidP="70C623DD" w:rsidRDefault="70C623DD" w14:paraId="68E04CF1" w14:textId="363064FE">
            <w:pPr>
              <w:spacing w:before="0" w:beforeAutospacing="off" w:after="0" w:afterAutospacing="off"/>
            </w:pPr>
            <w:r w:rsidR="70C623DD">
              <w:rPr/>
              <w:t>Persona 5, Vendedora</w:t>
            </w:r>
          </w:p>
        </w:tc>
      </w:tr>
      <w:tr w:rsidR="70C623DD" w:rsidTr="6937DCC4" w14:paraId="08590F6F">
        <w:trPr>
          <w:trHeight w:val="300"/>
        </w:trPr>
        <w:tc>
          <w:tcPr>
            <w:tcW w:w="4508" w:type="dxa"/>
            <w:tcMar/>
            <w:vAlign w:val="center"/>
          </w:tcPr>
          <w:p w:rsidR="70C623DD" w:rsidP="70C623DD" w:rsidRDefault="70C623DD" w14:paraId="55E8FD9A" w14:textId="71782101">
            <w:pPr>
              <w:spacing w:before="0" w:beforeAutospacing="off" w:after="0" w:afterAutospacing="off"/>
            </w:pPr>
            <w:r w:rsidR="70C623DD">
              <w:rPr/>
              <w:t>Seguridad digital</w:t>
            </w:r>
          </w:p>
        </w:tc>
        <w:tc>
          <w:tcPr>
            <w:tcW w:w="4508" w:type="dxa"/>
            <w:tcMar/>
            <w:vAlign w:val="center"/>
          </w:tcPr>
          <w:p w:rsidR="70C623DD" w:rsidP="70C623DD" w:rsidRDefault="70C623DD" w14:paraId="6595121C" w14:textId="49FEBB4A">
            <w:pPr>
              <w:spacing w:before="0" w:beforeAutospacing="off" w:after="0" w:afterAutospacing="off"/>
            </w:pPr>
            <w:r w:rsidR="70C623DD">
              <w:rPr/>
              <w:t>Gabriela, Grabación 8</w:t>
            </w:r>
          </w:p>
        </w:tc>
      </w:tr>
      <w:tr w:rsidR="70C623DD" w:rsidTr="6937DCC4" w14:paraId="4FC1A1BF">
        <w:trPr>
          <w:trHeight w:val="300"/>
        </w:trPr>
        <w:tc>
          <w:tcPr>
            <w:tcW w:w="4508" w:type="dxa"/>
            <w:tcMar/>
            <w:vAlign w:val="center"/>
          </w:tcPr>
          <w:p w:rsidR="70C623DD" w:rsidP="70C623DD" w:rsidRDefault="70C623DD" w14:paraId="78822728" w14:textId="1661D642">
            <w:pPr>
              <w:spacing w:before="0" w:beforeAutospacing="off" w:after="0" w:afterAutospacing="off"/>
            </w:pPr>
            <w:r w:rsidR="70C623DD">
              <w:rPr/>
              <w:t>Influencia familiar</w:t>
            </w:r>
          </w:p>
        </w:tc>
        <w:tc>
          <w:tcPr>
            <w:tcW w:w="4508" w:type="dxa"/>
            <w:tcMar/>
            <w:vAlign w:val="center"/>
          </w:tcPr>
          <w:p w:rsidR="70C623DD" w:rsidP="70C623DD" w:rsidRDefault="70C623DD" w14:paraId="4252DA02" w14:textId="7EFF4CA1">
            <w:pPr>
              <w:spacing w:before="0" w:beforeAutospacing="off" w:after="0" w:afterAutospacing="off"/>
            </w:pPr>
            <w:r w:rsidR="70C623DD">
              <w:rPr/>
              <w:t>Julia, Diego, Sandra</w:t>
            </w:r>
          </w:p>
        </w:tc>
      </w:tr>
      <w:tr w:rsidR="70C623DD" w:rsidTr="6937DCC4" w14:paraId="47DED5E8">
        <w:trPr>
          <w:trHeight w:val="300"/>
        </w:trPr>
        <w:tc>
          <w:tcPr>
            <w:tcW w:w="4508" w:type="dxa"/>
            <w:tcMar/>
            <w:vAlign w:val="center"/>
          </w:tcPr>
          <w:p w:rsidR="70C623DD" w:rsidP="70C623DD" w:rsidRDefault="70C623DD" w14:paraId="32712BBB" w14:textId="54F88D36">
            <w:pPr>
              <w:spacing w:before="0" w:beforeAutospacing="off" w:after="0" w:afterAutospacing="off"/>
            </w:pPr>
            <w:r w:rsidR="70C623DD">
              <w:rPr/>
              <w:t>Cercanía física</w:t>
            </w:r>
          </w:p>
        </w:tc>
        <w:tc>
          <w:tcPr>
            <w:tcW w:w="4508" w:type="dxa"/>
            <w:tcMar/>
            <w:vAlign w:val="center"/>
          </w:tcPr>
          <w:p w:rsidR="70C623DD" w:rsidP="70C623DD" w:rsidRDefault="70C623DD" w14:paraId="0ECF9CE3" w14:textId="7BD051B3">
            <w:pPr>
              <w:spacing w:before="0" w:beforeAutospacing="off" w:after="0" w:afterAutospacing="off"/>
            </w:pPr>
            <w:r w:rsidR="70C623DD">
              <w:rPr/>
              <w:t>Banrural, cajas rurales</w:t>
            </w:r>
          </w:p>
        </w:tc>
      </w:tr>
      <w:tr w:rsidR="70C623DD" w:rsidTr="6937DCC4" w14:paraId="2728D8A2">
        <w:trPr>
          <w:trHeight w:val="300"/>
        </w:trPr>
        <w:tc>
          <w:tcPr>
            <w:tcW w:w="4508" w:type="dxa"/>
            <w:tcMar/>
            <w:vAlign w:val="center"/>
          </w:tcPr>
          <w:p w:rsidR="70C623DD" w:rsidP="70C623DD" w:rsidRDefault="70C623DD" w14:paraId="16C52A0C" w14:textId="13EC6CC7">
            <w:pPr>
              <w:spacing w:before="0" w:beforeAutospacing="off" w:after="0" w:afterAutospacing="off"/>
            </w:pPr>
            <w:r w:rsidR="70C623DD">
              <w:rPr/>
              <w:t>Redes informales</w:t>
            </w:r>
          </w:p>
        </w:tc>
        <w:tc>
          <w:tcPr>
            <w:tcW w:w="4508" w:type="dxa"/>
            <w:tcMar/>
            <w:vAlign w:val="center"/>
          </w:tcPr>
          <w:p w:rsidR="70C623DD" w:rsidP="70C623DD" w:rsidRDefault="70C623DD" w14:paraId="3400780D" w14:textId="5B733ABE">
            <w:pPr>
              <w:spacing w:before="0" w:beforeAutospacing="off" w:after="0" w:afterAutospacing="off"/>
            </w:pPr>
            <w:r w:rsidR="70C623DD">
              <w:rPr/>
              <w:t>Cambio de divisas, familiares, compañeros</w:t>
            </w:r>
          </w:p>
        </w:tc>
      </w:tr>
      <w:tr w:rsidR="70C623DD" w:rsidTr="6937DCC4" w14:paraId="2CCFB569">
        <w:trPr>
          <w:trHeight w:val="300"/>
        </w:trPr>
        <w:tc>
          <w:tcPr>
            <w:tcW w:w="4508" w:type="dxa"/>
            <w:tcMar/>
            <w:vAlign w:val="center"/>
          </w:tcPr>
          <w:p w:rsidR="70C623DD" w:rsidP="70C623DD" w:rsidRDefault="70C623DD" w14:paraId="48FA4A6A" w14:textId="795CE783">
            <w:pPr>
              <w:spacing w:before="0" w:beforeAutospacing="off" w:after="0" w:afterAutospacing="off"/>
            </w:pPr>
            <w:r w:rsidR="70C623DD">
              <w:rPr/>
              <w:t>Uso de varios bancos</w:t>
            </w:r>
          </w:p>
        </w:tc>
        <w:tc>
          <w:tcPr>
            <w:tcW w:w="4508" w:type="dxa"/>
            <w:tcMar/>
            <w:vAlign w:val="center"/>
          </w:tcPr>
          <w:p w:rsidR="70C623DD" w:rsidP="70C623DD" w:rsidRDefault="70C623DD" w14:paraId="0772D066" w14:textId="21CE2A25">
            <w:pPr>
              <w:spacing w:before="0" w:beforeAutospacing="off" w:after="0" w:afterAutospacing="off"/>
            </w:pPr>
            <w:r w:rsidR="70C623DD">
              <w:rPr/>
              <w:t>Herbert, analista de nómina, tatuador</w:t>
            </w:r>
          </w:p>
        </w:tc>
      </w:tr>
      <w:tr w:rsidR="70C623DD" w:rsidTr="6937DCC4" w14:paraId="670410BB">
        <w:trPr>
          <w:trHeight w:val="300"/>
        </w:trPr>
        <w:tc>
          <w:tcPr>
            <w:tcW w:w="4508" w:type="dxa"/>
            <w:tcMar/>
            <w:vAlign w:val="center"/>
          </w:tcPr>
          <w:p w:rsidR="70C623DD" w:rsidP="70C623DD" w:rsidRDefault="70C623DD" w14:paraId="711814B0" w14:textId="0EF8F6A1">
            <w:pPr>
              <w:spacing w:before="0" w:beforeAutospacing="off" w:after="0" w:afterAutospacing="off"/>
            </w:pPr>
            <w:r w:rsidR="70C623DD">
              <w:rPr/>
              <w:t>Falta de beneficio percibido</w:t>
            </w:r>
          </w:p>
        </w:tc>
        <w:tc>
          <w:tcPr>
            <w:tcW w:w="4508" w:type="dxa"/>
            <w:tcMar/>
            <w:vAlign w:val="center"/>
          </w:tcPr>
          <w:p w:rsidR="70C623DD" w:rsidP="70C623DD" w:rsidRDefault="70C623DD" w14:paraId="257760A5" w14:textId="0D4B2DEF">
            <w:pPr>
              <w:spacing w:before="0" w:beforeAutospacing="off" w:after="0" w:afterAutospacing="off"/>
            </w:pPr>
            <w:r w:rsidR="70C623DD">
              <w:rPr/>
              <w:t>Comercio 1, Persona 10, Ana Julia</w:t>
            </w:r>
          </w:p>
        </w:tc>
      </w:tr>
      <w:tr w:rsidR="70C623DD" w:rsidTr="6937DCC4" w14:paraId="46014114">
        <w:trPr>
          <w:trHeight w:val="300"/>
        </w:trPr>
        <w:tc>
          <w:tcPr>
            <w:tcW w:w="4508" w:type="dxa"/>
            <w:tcMar/>
            <w:vAlign w:val="center"/>
          </w:tcPr>
          <w:p w:rsidR="70C623DD" w:rsidP="70C623DD" w:rsidRDefault="70C623DD" w14:paraId="2A4C373B" w14:textId="4079B60B">
            <w:pPr>
              <w:spacing w:before="0" w:beforeAutospacing="off" w:after="0" w:afterAutospacing="off"/>
            </w:pPr>
            <w:r w:rsidR="70C623DD">
              <w:rPr/>
              <w:t>Redes sociales</w:t>
            </w:r>
          </w:p>
        </w:tc>
        <w:tc>
          <w:tcPr>
            <w:tcW w:w="4508" w:type="dxa"/>
            <w:tcMar/>
            <w:vAlign w:val="center"/>
          </w:tcPr>
          <w:p w:rsidR="70C623DD" w:rsidP="70C623DD" w:rsidRDefault="70C623DD" w14:paraId="56756200" w14:textId="20353B38">
            <w:pPr>
              <w:spacing w:before="0" w:beforeAutospacing="off" w:after="0" w:afterAutospacing="off"/>
            </w:pPr>
            <w:r w:rsidR="70C623DD">
              <w:rPr/>
              <w:t>Facebook, TikTok, correo, apps</w:t>
            </w:r>
          </w:p>
        </w:tc>
      </w:tr>
    </w:tbl>
    <w:p xmlns:wp14="http://schemas.microsoft.com/office/word/2010/wordml" wp14:paraId="157EA4FC" wp14:textId="0ED6D996"/>
    <w:p xmlns:wp14="http://schemas.microsoft.com/office/word/2010/wordml" w:rsidP="70C623DD" wp14:paraId="27AC3959" wp14:textId="71CBCCD7">
      <w:pPr>
        <w:pStyle w:val="Heading1"/>
      </w:pPr>
      <w:r w:rsidRPr="70C623DD" w:rsidR="769311E5">
        <w:rPr>
          <w:rFonts w:ascii="Aptos" w:hAnsi="Aptos" w:eastAsia="Aptos" w:cs="Aptos"/>
          <w:noProof w:val="0"/>
          <w:sz w:val="24"/>
          <w:szCs w:val="24"/>
          <w:lang w:val="es-ES"/>
        </w:rPr>
        <w:t>TABLA 2. TEMAS ORGANIZADORES</w:t>
      </w:r>
    </w:p>
    <w:p xmlns:wp14="http://schemas.microsoft.com/office/word/2010/wordml" w:rsidP="70C623DD" wp14:paraId="26027D66" wp14:textId="7BC39556">
      <w:pPr>
        <w:pStyle w:val="Heading2"/>
      </w:pPr>
      <w:r w:rsidRPr="70C623DD" w:rsidR="769311E5">
        <w:rPr>
          <w:rFonts w:ascii="Aptos" w:hAnsi="Aptos" w:eastAsia="Aptos" w:cs="Aptos"/>
          <w:noProof w:val="0"/>
          <w:sz w:val="24"/>
          <w:szCs w:val="24"/>
          <w:lang w:val="es-ES"/>
        </w:rPr>
        <w:t>1. CONTROL FINANCIERO</w:t>
      </w:r>
    </w:p>
    <w:p xmlns:wp14="http://schemas.microsoft.com/office/word/2010/wordml" w:rsidP="70C623DD" wp14:paraId="6F0AFA28" wp14:textId="7F6FEF5B">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28EE4EA0" wp14:textId="140526A1">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Dinero en casa. </w:t>
      </w:r>
    </w:p>
    <w:p xmlns:wp14="http://schemas.microsoft.com/office/word/2010/wordml" w:rsidP="70C623DD" wp14:paraId="32C470C2" wp14:textId="36D70957">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Cochitos. </w:t>
      </w:r>
    </w:p>
    <w:p xmlns:wp14="http://schemas.microsoft.com/office/word/2010/wordml" w:rsidP="70C623DD" wp14:paraId="6740AC7B" wp14:textId="18AC0DB2">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Evitar créditos. </w:t>
      </w:r>
    </w:p>
    <w:p xmlns:wp14="http://schemas.microsoft.com/office/word/2010/wordml" w:rsidP="70C623DD" wp14:paraId="5378FE6D" wp14:textId="3C9C0B38">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Evitar tarjetas. </w:t>
      </w:r>
    </w:p>
    <w:p xmlns:wp14="http://schemas.microsoft.com/office/word/2010/wordml" w:rsidP="70C623DD" wp14:paraId="3956761E" wp14:textId="3EC947CA">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Compras impulsivas. </w:t>
      </w:r>
    </w:p>
    <w:p xmlns:wp14="http://schemas.microsoft.com/office/word/2010/wordml" w:rsidP="70C623DD" wp14:paraId="1E676AA7" wp14:textId="458B3882">
      <w:pPr>
        <w:pStyle w:val="ListParagraph"/>
        <w:numPr>
          <w:ilvl w:val="0"/>
          <w:numId w:val="1"/>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Ahorro físico. </w:t>
      </w:r>
    </w:p>
    <w:p xmlns:wp14="http://schemas.microsoft.com/office/word/2010/wordml" w:rsidP="70C623DD" wp14:paraId="020AAE9D" wp14:textId="138905E1">
      <w:pPr>
        <w:pStyle w:val="Heading3"/>
      </w:pPr>
      <w:r w:rsidRPr="70C623DD" w:rsidR="769311E5">
        <w:rPr>
          <w:rFonts w:ascii="Aptos" w:hAnsi="Aptos" w:eastAsia="Aptos" w:cs="Aptos"/>
          <w:noProof w:val="0"/>
          <w:sz w:val="24"/>
          <w:szCs w:val="24"/>
          <w:lang w:val="es-ES"/>
        </w:rPr>
        <w:t>Interpretación</w:t>
      </w:r>
    </w:p>
    <w:p xmlns:wp14="http://schemas.microsoft.com/office/word/2010/wordml" wp14:paraId="4CEA7479" wp14:textId="3739C781">
      <w:r w:rsidRPr="70C623DD" w:rsidR="769311E5">
        <w:rPr>
          <w:rFonts w:ascii="Aptos" w:hAnsi="Aptos" w:eastAsia="Aptos" w:cs="Aptos"/>
          <w:noProof w:val="0"/>
          <w:sz w:val="24"/>
          <w:szCs w:val="24"/>
          <w:lang w:val="es-ES"/>
        </w:rPr>
        <w:t>Los jóvenes buscan mantener el control de su dinero. Muchas prácticas informales sobreviven no por falta de acceso bancario, sino porque ofrecen sensación de control, familiaridad e inmediatez.</w:t>
      </w:r>
    </w:p>
    <w:p xmlns:wp14="http://schemas.microsoft.com/office/word/2010/wordml" wp14:paraId="7C333519" wp14:textId="6EFDE1AC"/>
    <w:p xmlns:wp14="http://schemas.microsoft.com/office/word/2010/wordml" w:rsidP="70C623DD" wp14:paraId="3C368636" wp14:textId="5B749D0B">
      <w:pPr>
        <w:pStyle w:val="Heading2"/>
      </w:pPr>
      <w:r w:rsidRPr="70C623DD" w:rsidR="769311E5">
        <w:rPr>
          <w:rFonts w:ascii="Aptos" w:hAnsi="Aptos" w:eastAsia="Aptos" w:cs="Aptos"/>
          <w:noProof w:val="0"/>
          <w:sz w:val="24"/>
          <w:szCs w:val="24"/>
          <w:lang w:val="es-ES"/>
        </w:rPr>
        <w:t>2. CONFIANZA FINANCIERA</w:t>
      </w:r>
    </w:p>
    <w:p xmlns:wp14="http://schemas.microsoft.com/office/word/2010/wordml" w:rsidP="70C623DD" wp14:paraId="79BDBA13" wp14:textId="078FF5D1">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6CD4A93C" wp14:textId="2D47EF95">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Familia. </w:t>
      </w:r>
    </w:p>
    <w:p xmlns:wp14="http://schemas.microsoft.com/office/word/2010/wordml" w:rsidP="70C623DD" wp14:paraId="52D3FBA3" wp14:textId="00F38E64">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Recomendaciones. </w:t>
      </w:r>
    </w:p>
    <w:p xmlns:wp14="http://schemas.microsoft.com/office/word/2010/wordml" w:rsidP="70C623DD" wp14:paraId="254F3A28" wp14:textId="510B4BFA">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Experiencias negativas. </w:t>
      </w:r>
    </w:p>
    <w:p xmlns:wp14="http://schemas.microsoft.com/office/word/2010/wordml" w:rsidP="70C623DD" wp14:paraId="407D7701" wp14:textId="5015E07E">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Cobros inesperados. </w:t>
      </w:r>
    </w:p>
    <w:p xmlns:wp14="http://schemas.microsoft.com/office/word/2010/wordml" w:rsidP="70C623DD" wp14:paraId="34A69BF6" wp14:textId="133F2B78">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Seguridad digital. </w:t>
      </w:r>
    </w:p>
    <w:p xmlns:wp14="http://schemas.microsoft.com/office/word/2010/wordml" w:rsidP="70C623DD" wp14:paraId="52F35899" wp14:textId="5C25937F">
      <w:pPr>
        <w:pStyle w:val="ListParagraph"/>
        <w:numPr>
          <w:ilvl w:val="0"/>
          <w:numId w:val="2"/>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Cercanía física. </w:t>
      </w:r>
    </w:p>
    <w:p xmlns:wp14="http://schemas.microsoft.com/office/word/2010/wordml" w:rsidP="70C623DD" wp14:paraId="768EEF18" wp14:textId="4695F41F">
      <w:pPr>
        <w:pStyle w:val="Heading3"/>
      </w:pPr>
      <w:r w:rsidRPr="70C623DD" w:rsidR="769311E5">
        <w:rPr>
          <w:rFonts w:ascii="Aptos" w:hAnsi="Aptos" w:eastAsia="Aptos" w:cs="Aptos"/>
          <w:noProof w:val="0"/>
          <w:sz w:val="24"/>
          <w:szCs w:val="24"/>
          <w:lang w:val="es-ES"/>
        </w:rPr>
        <w:t>Interpretación</w:t>
      </w:r>
    </w:p>
    <w:p xmlns:wp14="http://schemas.microsoft.com/office/word/2010/wordml" wp14:paraId="38993018" wp14:textId="302B56CD">
      <w:r w:rsidRPr="70C623DD" w:rsidR="769311E5">
        <w:rPr>
          <w:rFonts w:ascii="Aptos" w:hAnsi="Aptos" w:eastAsia="Aptos" w:cs="Aptos"/>
          <w:noProof w:val="0"/>
          <w:sz w:val="24"/>
          <w:szCs w:val="24"/>
          <w:lang w:val="es-ES"/>
        </w:rPr>
        <w:t>La confianza financiera se construye socialmente. La familia, conocidos y experiencias cercanas influyen más que la publicidad bancaria.</w:t>
      </w:r>
    </w:p>
    <w:p xmlns:wp14="http://schemas.microsoft.com/office/word/2010/wordml" wp14:paraId="06CD4BB4" wp14:textId="19D9D483"/>
    <w:p xmlns:wp14="http://schemas.microsoft.com/office/word/2010/wordml" w:rsidP="70C623DD" wp14:paraId="6666F53B" wp14:textId="744ED15A">
      <w:pPr>
        <w:pStyle w:val="Heading2"/>
      </w:pPr>
      <w:r w:rsidRPr="70C623DD" w:rsidR="769311E5">
        <w:rPr>
          <w:rFonts w:ascii="Aptos" w:hAnsi="Aptos" w:eastAsia="Aptos" w:cs="Aptos"/>
          <w:noProof w:val="0"/>
          <w:sz w:val="24"/>
          <w:szCs w:val="24"/>
          <w:lang w:val="es-ES"/>
        </w:rPr>
        <w:t>3. ACCESO Y FRICCIÓN</w:t>
      </w:r>
    </w:p>
    <w:p xmlns:wp14="http://schemas.microsoft.com/office/word/2010/wordml" w:rsidP="70C623DD" wp14:paraId="5F048E54" wp14:textId="1A468B0D">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4156CD7E" wp14:textId="21EA52B6">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Distancia. </w:t>
      </w:r>
    </w:p>
    <w:p xmlns:wp14="http://schemas.microsoft.com/office/word/2010/wordml" w:rsidP="70C623DD" wp14:paraId="68D15071" wp14:textId="77A67F18">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Transporte. </w:t>
      </w:r>
    </w:p>
    <w:p xmlns:wp14="http://schemas.microsoft.com/office/word/2010/wordml" w:rsidP="70C623DD" wp14:paraId="51CCFE98" wp14:textId="33AFA2EB">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Filas. </w:t>
      </w:r>
    </w:p>
    <w:p xmlns:wp14="http://schemas.microsoft.com/office/word/2010/wordml" w:rsidP="70C623DD" wp14:paraId="026C240B" wp14:textId="0004A462">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Cajeros fuera de servicio. </w:t>
      </w:r>
    </w:p>
    <w:p xmlns:wp14="http://schemas.microsoft.com/office/word/2010/wordml" w:rsidP="70C623DD" wp14:paraId="3CF48280" wp14:textId="64FCDC57">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Inseguridad física. </w:t>
      </w:r>
    </w:p>
    <w:p xmlns:wp14="http://schemas.microsoft.com/office/word/2010/wordml" w:rsidP="70C623DD" wp14:paraId="303E6EEC" wp14:textId="4AA7EF6A">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Concentración bancaria. </w:t>
      </w:r>
    </w:p>
    <w:p xmlns:wp14="http://schemas.microsoft.com/office/word/2010/wordml" w:rsidP="70C623DD" wp14:paraId="14450214" wp14:textId="483E7FD4">
      <w:pPr>
        <w:pStyle w:val="Heading3"/>
      </w:pPr>
      <w:r w:rsidRPr="70C623DD" w:rsidR="769311E5">
        <w:rPr>
          <w:rFonts w:ascii="Aptos" w:hAnsi="Aptos" w:eastAsia="Aptos" w:cs="Aptos"/>
          <w:noProof w:val="0"/>
          <w:sz w:val="24"/>
          <w:szCs w:val="24"/>
          <w:lang w:val="es-ES"/>
        </w:rPr>
        <w:t>Interpretación</w:t>
      </w:r>
    </w:p>
    <w:p xmlns:wp14="http://schemas.microsoft.com/office/word/2010/wordml" wp14:paraId="43F3F6FA" wp14:textId="6A34744D">
      <w:r w:rsidRPr="70C623DD" w:rsidR="769311E5">
        <w:rPr>
          <w:rFonts w:ascii="Aptos" w:hAnsi="Aptos" w:eastAsia="Aptos" w:cs="Aptos"/>
          <w:noProof w:val="0"/>
          <w:sz w:val="24"/>
          <w:szCs w:val="24"/>
          <w:lang w:val="es-ES"/>
        </w:rPr>
        <w:t>El acceso financiero genera costos ocultos de tiempo, movilidad, riesgo y esfuerzo que afectan el uso de los servicios.</w:t>
      </w:r>
    </w:p>
    <w:p xmlns:wp14="http://schemas.microsoft.com/office/word/2010/wordml" wp14:paraId="54CA382F" wp14:textId="48EE12C1"/>
    <w:p xmlns:wp14="http://schemas.microsoft.com/office/word/2010/wordml" w:rsidP="70C623DD" wp14:paraId="379461AB" wp14:textId="31516FAF">
      <w:pPr>
        <w:pStyle w:val="Heading2"/>
      </w:pPr>
      <w:r w:rsidRPr="70C623DD" w:rsidR="769311E5">
        <w:rPr>
          <w:rFonts w:ascii="Aptos" w:hAnsi="Aptos" w:eastAsia="Aptos" w:cs="Aptos"/>
          <w:noProof w:val="0"/>
          <w:sz w:val="24"/>
          <w:szCs w:val="24"/>
          <w:lang w:val="es-ES"/>
        </w:rPr>
        <w:t>4. CONSTRUCCIÓN DE PATRIMONIO</w:t>
      </w:r>
    </w:p>
    <w:p xmlns:wp14="http://schemas.microsoft.com/office/word/2010/wordml" w:rsidP="70C623DD" wp14:paraId="74532D11" wp14:textId="08A943F6">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11B0B643" wp14:textId="4812CB12">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Casa. </w:t>
      </w:r>
    </w:p>
    <w:p xmlns:wp14="http://schemas.microsoft.com/office/word/2010/wordml" w:rsidP="70C623DD" wp14:paraId="77A51250" wp14:textId="2991B59F">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Moto. </w:t>
      </w:r>
    </w:p>
    <w:p xmlns:wp14="http://schemas.microsoft.com/office/word/2010/wordml" w:rsidP="70C623DD" wp14:paraId="0A5B08AB" wp14:textId="63869441">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Estudios. </w:t>
      </w:r>
    </w:p>
    <w:p xmlns:wp14="http://schemas.microsoft.com/office/word/2010/wordml" w:rsidP="70C623DD" wp14:paraId="51186060" wp14:textId="59ADD5A8">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Negocio. </w:t>
      </w:r>
    </w:p>
    <w:p xmlns:wp14="http://schemas.microsoft.com/office/word/2010/wordml" w:rsidP="70C623DD" wp14:paraId="04C63F33" wp14:textId="1DC9E5F3">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Hijos. </w:t>
      </w:r>
    </w:p>
    <w:p xmlns:wp14="http://schemas.microsoft.com/office/word/2010/wordml" w:rsidP="70C623DD" wp14:paraId="57DFFFA8" wp14:textId="68580F95">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Ahorro. </w:t>
      </w:r>
    </w:p>
    <w:p xmlns:wp14="http://schemas.microsoft.com/office/word/2010/wordml" w:rsidP="70C623DD" wp14:paraId="56ED74E0" wp14:textId="411A3F2B">
      <w:pPr>
        <w:pStyle w:val="Heading3"/>
      </w:pPr>
      <w:r w:rsidRPr="70C623DD" w:rsidR="769311E5">
        <w:rPr>
          <w:rFonts w:ascii="Aptos" w:hAnsi="Aptos" w:eastAsia="Aptos" w:cs="Aptos"/>
          <w:noProof w:val="0"/>
          <w:sz w:val="24"/>
          <w:szCs w:val="24"/>
          <w:lang w:val="es-ES"/>
        </w:rPr>
        <w:t>Interpretación</w:t>
      </w:r>
    </w:p>
    <w:p xmlns:wp14="http://schemas.microsoft.com/office/word/2010/wordml" wp14:paraId="1261D0ED" wp14:textId="6C1EA46E">
      <w:r w:rsidRPr="70C623DD" w:rsidR="769311E5">
        <w:rPr>
          <w:rFonts w:ascii="Aptos" w:hAnsi="Aptos" w:eastAsia="Aptos" w:cs="Aptos"/>
          <w:noProof w:val="0"/>
          <w:sz w:val="24"/>
          <w:szCs w:val="24"/>
          <w:lang w:val="es-ES"/>
        </w:rPr>
        <w:t>Los jóvenes sí tienen metas financieras claras. El ahorro no es el objetivo final; es una herramienta para alcanzar proyectos concretos de vida.</w:t>
      </w:r>
    </w:p>
    <w:p xmlns:wp14="http://schemas.microsoft.com/office/word/2010/wordml" wp14:paraId="3259F675" wp14:textId="38C674E3"/>
    <w:p xmlns:wp14="http://schemas.microsoft.com/office/word/2010/wordml" w:rsidP="70C623DD" wp14:paraId="4F35399F" wp14:textId="11445A77">
      <w:pPr>
        <w:pStyle w:val="Heading2"/>
      </w:pPr>
      <w:r w:rsidRPr="70C623DD" w:rsidR="769311E5">
        <w:rPr>
          <w:rFonts w:ascii="Aptos" w:hAnsi="Aptos" w:eastAsia="Aptos" w:cs="Aptos"/>
          <w:noProof w:val="0"/>
          <w:sz w:val="24"/>
          <w:szCs w:val="24"/>
          <w:lang w:val="es-ES"/>
        </w:rPr>
        <w:t>5. INGRESOS VARIABLES</w:t>
      </w:r>
    </w:p>
    <w:p xmlns:wp14="http://schemas.microsoft.com/office/word/2010/wordml" w:rsidP="70C623DD" wp14:paraId="4308A3AC" wp14:textId="52E61430">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1C65A4CE" wp14:textId="1E343812">
      <w:pPr>
        <w:pStyle w:val="ListParagraph"/>
        <w:numPr>
          <w:ilvl w:val="0"/>
          <w:numId w:val="5"/>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Turismo. </w:t>
      </w:r>
    </w:p>
    <w:p xmlns:wp14="http://schemas.microsoft.com/office/word/2010/wordml" w:rsidP="70C623DD" wp14:paraId="0CD43F10" wp14:textId="067C1B15">
      <w:pPr>
        <w:pStyle w:val="ListParagraph"/>
        <w:numPr>
          <w:ilvl w:val="0"/>
          <w:numId w:val="5"/>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Comercio. </w:t>
      </w:r>
    </w:p>
    <w:p xmlns:wp14="http://schemas.microsoft.com/office/word/2010/wordml" w:rsidP="70C623DD" wp14:paraId="0BA0C1A5" wp14:textId="51A43CCD">
      <w:pPr>
        <w:pStyle w:val="ListParagraph"/>
        <w:numPr>
          <w:ilvl w:val="0"/>
          <w:numId w:val="5"/>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Temporadas altas y bajas. </w:t>
      </w:r>
    </w:p>
    <w:p xmlns:wp14="http://schemas.microsoft.com/office/word/2010/wordml" w:rsidP="70C623DD" wp14:paraId="695FB600" wp14:textId="79D705BC">
      <w:pPr>
        <w:pStyle w:val="ListParagraph"/>
        <w:numPr>
          <w:ilvl w:val="0"/>
          <w:numId w:val="5"/>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Liquidez. </w:t>
      </w:r>
    </w:p>
    <w:p xmlns:wp14="http://schemas.microsoft.com/office/word/2010/wordml" w:rsidP="70C623DD" wp14:paraId="1122A2E4" wp14:textId="0D8F1898">
      <w:pPr>
        <w:pStyle w:val="ListParagraph"/>
        <w:numPr>
          <w:ilvl w:val="0"/>
          <w:numId w:val="5"/>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Rechazo al crédito. </w:t>
      </w:r>
    </w:p>
    <w:p xmlns:wp14="http://schemas.microsoft.com/office/word/2010/wordml" w:rsidP="70C623DD" wp14:paraId="5639C209" wp14:textId="3CD72494">
      <w:pPr>
        <w:pStyle w:val="Heading3"/>
      </w:pPr>
      <w:r w:rsidRPr="70C623DD" w:rsidR="769311E5">
        <w:rPr>
          <w:rFonts w:ascii="Aptos" w:hAnsi="Aptos" w:eastAsia="Aptos" w:cs="Aptos"/>
          <w:noProof w:val="0"/>
          <w:sz w:val="24"/>
          <w:szCs w:val="24"/>
          <w:lang w:val="es-ES"/>
        </w:rPr>
        <w:t>Interpretación</w:t>
      </w:r>
    </w:p>
    <w:p xmlns:wp14="http://schemas.microsoft.com/office/word/2010/wordml" wp14:paraId="0EFA539F" wp14:textId="39DF50DB">
      <w:r w:rsidRPr="70C623DD" w:rsidR="769311E5">
        <w:rPr>
          <w:rFonts w:ascii="Aptos" w:hAnsi="Aptos" w:eastAsia="Aptos" w:cs="Aptos"/>
          <w:noProof w:val="0"/>
          <w:sz w:val="24"/>
          <w:szCs w:val="24"/>
          <w:lang w:val="es-ES"/>
        </w:rPr>
        <w:t>Los jóvenes con ingresos variables priorizan flexibilidad y liquidez. No rechazan el crédito por desconfianza, sino porque no pueden garantizar ingresos futuros.</w:t>
      </w:r>
    </w:p>
    <w:p xmlns:wp14="http://schemas.microsoft.com/office/word/2010/wordml" wp14:paraId="287D0729" wp14:textId="18D9C94C"/>
    <w:p xmlns:wp14="http://schemas.microsoft.com/office/word/2010/wordml" w:rsidP="70C623DD" wp14:paraId="0D16E773" wp14:textId="4C101198">
      <w:pPr>
        <w:pStyle w:val="Heading2"/>
      </w:pPr>
      <w:r w:rsidRPr="70C623DD" w:rsidR="769311E5">
        <w:rPr>
          <w:rFonts w:ascii="Aptos" w:hAnsi="Aptos" w:eastAsia="Aptos" w:cs="Aptos"/>
          <w:noProof w:val="0"/>
          <w:sz w:val="24"/>
          <w:szCs w:val="24"/>
          <w:lang w:val="es-ES"/>
        </w:rPr>
        <w:t>6. ECOSISTEMAS FINANCIEROS PROPIOS</w:t>
      </w:r>
    </w:p>
    <w:p xmlns:wp14="http://schemas.microsoft.com/office/word/2010/wordml" w:rsidP="70C623DD" wp14:paraId="7BB9B27D" wp14:textId="00C0178D">
      <w:pPr>
        <w:pStyle w:val="Heading3"/>
      </w:pPr>
      <w:r w:rsidRPr="70C623DD" w:rsidR="769311E5">
        <w:rPr>
          <w:rFonts w:ascii="Aptos" w:hAnsi="Aptos" w:eastAsia="Aptos" w:cs="Aptos"/>
          <w:noProof w:val="0"/>
          <w:sz w:val="24"/>
          <w:szCs w:val="24"/>
          <w:lang w:val="es-ES"/>
        </w:rPr>
        <w:t>Temas básicos</w:t>
      </w:r>
    </w:p>
    <w:p xmlns:wp14="http://schemas.microsoft.com/office/word/2010/wordml" w:rsidP="70C623DD" wp14:paraId="186C6102" wp14:textId="043FB387">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Múltiples bancos. </w:t>
      </w:r>
    </w:p>
    <w:p xmlns:wp14="http://schemas.microsoft.com/office/word/2010/wordml" w:rsidP="70C623DD" wp14:paraId="78C2CAD1" wp14:textId="14B53C80">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Paypal. </w:t>
      </w:r>
    </w:p>
    <w:p xmlns:wp14="http://schemas.microsoft.com/office/word/2010/wordml" w:rsidP="70C623DD" wp14:paraId="26F8768C" wp14:textId="2C25EBC2">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Cooperativas. </w:t>
      </w:r>
    </w:p>
    <w:p xmlns:wp14="http://schemas.microsoft.com/office/word/2010/wordml" w:rsidP="70C623DD" wp14:paraId="0D965519" wp14:textId="4DC63945">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Cambio informal. </w:t>
      </w:r>
    </w:p>
    <w:p xmlns:wp14="http://schemas.microsoft.com/office/word/2010/wordml" w:rsidP="70C623DD" wp14:paraId="36E8EB99" wp14:textId="0B564F05">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Efectivo. </w:t>
      </w:r>
    </w:p>
    <w:p xmlns:wp14="http://schemas.microsoft.com/office/word/2010/wordml" w:rsidP="70C623DD" wp14:paraId="7C3E471D" wp14:textId="773A580C">
      <w:pPr>
        <w:pStyle w:val="ListParagraph"/>
        <w:numPr>
          <w:ilvl w:val="0"/>
          <w:numId w:val="6"/>
        </w:numPr>
        <w:bidi w:val="0"/>
        <w:spacing w:before="0" w:beforeAutospacing="off" w:after="0" w:afterAutospacing="off"/>
        <w:rPr>
          <w:rFonts w:ascii="Aptos" w:hAnsi="Aptos" w:eastAsia="Aptos" w:cs="Aptos"/>
          <w:noProof w:val="0"/>
          <w:sz w:val="24"/>
          <w:szCs w:val="24"/>
          <w:lang w:val="es-ES"/>
        </w:rPr>
      </w:pPr>
      <w:r w:rsidRPr="70C623DD" w:rsidR="769311E5">
        <w:rPr>
          <w:rFonts w:ascii="Aptos" w:hAnsi="Aptos" w:eastAsia="Aptos" w:cs="Aptos"/>
          <w:noProof w:val="0"/>
          <w:sz w:val="24"/>
          <w:szCs w:val="24"/>
          <w:lang w:val="es-ES"/>
        </w:rPr>
        <w:t xml:space="preserve">Remesas. </w:t>
      </w:r>
    </w:p>
    <w:p xmlns:wp14="http://schemas.microsoft.com/office/word/2010/wordml" w:rsidP="70C623DD" wp14:paraId="4943FBD3" wp14:textId="4672ACAC">
      <w:pPr>
        <w:pStyle w:val="Heading3"/>
      </w:pPr>
      <w:r w:rsidRPr="70C623DD" w:rsidR="769311E5">
        <w:rPr>
          <w:rFonts w:ascii="Aptos" w:hAnsi="Aptos" w:eastAsia="Aptos" w:cs="Aptos"/>
          <w:noProof w:val="0"/>
          <w:sz w:val="24"/>
          <w:szCs w:val="24"/>
          <w:lang w:val="es-ES"/>
        </w:rPr>
        <w:t>Interpretación</w:t>
      </w:r>
    </w:p>
    <w:p xmlns:wp14="http://schemas.microsoft.com/office/word/2010/wordml" wp14:paraId="46C9740F" wp14:textId="31CB9D14">
      <w:r w:rsidRPr="70C623DD" w:rsidR="769311E5">
        <w:rPr>
          <w:rFonts w:ascii="Aptos" w:hAnsi="Aptos" w:eastAsia="Aptos" w:cs="Aptos"/>
          <w:noProof w:val="0"/>
          <w:sz w:val="24"/>
          <w:szCs w:val="24"/>
          <w:lang w:val="es-ES"/>
        </w:rPr>
        <w:t>Los usuarios construyen ecosistemas financieros propios porque ninguna institución resuelve todas sus necesidades simultáneamente.</w:t>
      </w:r>
    </w:p>
    <w:p xmlns:wp14="http://schemas.microsoft.com/office/word/2010/wordml" w:rsidP="70C623DD" wp14:paraId="75476300" wp14:textId="6BA4C613">
      <w:pPr>
        <w:pStyle w:val="Heading1"/>
      </w:pPr>
      <w:r w:rsidRPr="70C623DD" w:rsidR="4A20AAC1">
        <w:rPr>
          <w:rFonts w:ascii="Aptos" w:hAnsi="Aptos" w:eastAsia="Aptos" w:cs="Aptos"/>
          <w:noProof w:val="0"/>
          <w:sz w:val="24"/>
          <w:szCs w:val="24"/>
          <w:lang w:val="es-ES"/>
        </w:rPr>
        <w:t>Hallazgo A. El control pesa más que la inclusión financiera.</w:t>
      </w:r>
    </w:p>
    <w:p xmlns:wp14="http://schemas.microsoft.com/office/word/2010/wordml" wp14:paraId="570E292C" wp14:textId="662DD34E">
      <w:r w:rsidRPr="70C623DD" w:rsidR="4A20AAC1">
        <w:rPr>
          <w:rFonts w:ascii="Aptos" w:hAnsi="Aptos" w:eastAsia="Aptos" w:cs="Aptos"/>
          <w:noProof w:val="0"/>
          <w:sz w:val="24"/>
          <w:szCs w:val="24"/>
          <w:lang w:val="es-ES"/>
        </w:rPr>
        <w:t>Los jóvenes no necesariamente rechazan los bancos. Sin embargo, continúan utilizando mecanismos informales porque les permiten mantener control directo sobre su dinero. Cochitos, efectivo, ahorro físico y rechazo al crédito aparecen como mecanismos de protección más que de exclusión financiera.</w:t>
      </w:r>
    </w:p>
    <w:p xmlns:wp14="http://schemas.microsoft.com/office/word/2010/wordml" wp14:paraId="66112451" wp14:textId="12F13B0E">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3, 8, 11.</w:t>
      </w:r>
    </w:p>
    <w:p xmlns:wp14="http://schemas.microsoft.com/office/word/2010/wordml" wp14:paraId="2536321E" wp14:textId="3FA7E019"/>
    <w:p xmlns:wp14="http://schemas.microsoft.com/office/word/2010/wordml" w:rsidP="70C623DD" wp14:paraId="333227EB" wp14:textId="12072279">
      <w:pPr>
        <w:pStyle w:val="Heading1"/>
      </w:pPr>
      <w:r w:rsidRPr="70C623DD" w:rsidR="4A20AAC1">
        <w:rPr>
          <w:rFonts w:ascii="Aptos" w:hAnsi="Aptos" w:eastAsia="Aptos" w:cs="Aptos"/>
          <w:noProof w:val="0"/>
          <w:sz w:val="24"/>
          <w:szCs w:val="24"/>
          <w:lang w:val="es-ES"/>
        </w:rPr>
        <w:t>Hallazgo B. Las redes de confianza locales funcionan como una institución financiera informal.</w:t>
      </w:r>
    </w:p>
    <w:p xmlns:wp14="http://schemas.microsoft.com/office/word/2010/wordml" wp14:paraId="3BE261C7" wp14:textId="21CC646F">
      <w:r w:rsidRPr="70C623DD" w:rsidR="4A20AAC1">
        <w:rPr>
          <w:rFonts w:ascii="Aptos" w:hAnsi="Aptos" w:eastAsia="Aptos" w:cs="Aptos"/>
          <w:noProof w:val="0"/>
          <w:sz w:val="24"/>
          <w:szCs w:val="24"/>
          <w:lang w:val="es-ES"/>
        </w:rPr>
        <w:t>Cuando surge una necesidad económica urgente, los jóvenes recurren primero a personas y redes de confianza antes que a instituciones financieras formales. Estas redes incluyen familiares, hermanos, padres, cuñados, empleadores e incluso relaciones comerciales cercanas.</w:t>
      </w:r>
    </w:p>
    <w:p xmlns:wp14="http://schemas.microsoft.com/office/word/2010/wordml" wp14:paraId="266DF5AF" wp14:textId="3029A447">
      <w:r w:rsidRPr="70C623DD" w:rsidR="4A20AAC1">
        <w:rPr>
          <w:rFonts w:ascii="Aptos" w:hAnsi="Aptos" w:eastAsia="Aptos" w:cs="Aptos"/>
          <w:noProof w:val="0"/>
          <w:sz w:val="24"/>
          <w:szCs w:val="24"/>
          <w:lang w:val="es-ES"/>
        </w:rPr>
        <w:t>Además de proporcionar dinero en momentos de necesidad, estas redes también influyen en decisiones financieras importantes como:</w:t>
      </w:r>
    </w:p>
    <w:p xmlns:wp14="http://schemas.microsoft.com/office/word/2010/wordml" w:rsidP="70C623DD" wp14:paraId="5225EB6B" wp14:textId="67DE30AA">
      <w:pPr>
        <w:pStyle w:val="ListParagraph"/>
        <w:numPr>
          <w:ilvl w:val="0"/>
          <w:numId w:val="7"/>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qué banco utilizar, </w:t>
      </w:r>
    </w:p>
    <w:p xmlns:wp14="http://schemas.microsoft.com/office/word/2010/wordml" w:rsidP="70C623DD" wp14:paraId="662C3B32" wp14:textId="2C68031A">
      <w:pPr>
        <w:pStyle w:val="ListParagraph"/>
        <w:numPr>
          <w:ilvl w:val="0"/>
          <w:numId w:val="7"/>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dónde ahorrar, </w:t>
      </w:r>
    </w:p>
    <w:p xmlns:wp14="http://schemas.microsoft.com/office/word/2010/wordml" w:rsidP="70C623DD" wp14:paraId="62FAE879" wp14:textId="21E99EBA">
      <w:pPr>
        <w:pStyle w:val="ListParagraph"/>
        <w:numPr>
          <w:ilvl w:val="0"/>
          <w:numId w:val="7"/>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en quién confiar, </w:t>
      </w:r>
    </w:p>
    <w:p xmlns:wp14="http://schemas.microsoft.com/office/word/2010/wordml" w:rsidP="70C623DD" wp14:paraId="19D79F1F" wp14:textId="1D251970">
      <w:pPr>
        <w:pStyle w:val="ListParagraph"/>
        <w:numPr>
          <w:ilvl w:val="0"/>
          <w:numId w:val="7"/>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qué productos aceptar o rechazar. </w:t>
      </w:r>
    </w:p>
    <w:p xmlns:wp14="http://schemas.microsoft.com/office/word/2010/wordml" wp14:paraId="509BEA66" wp14:textId="6F142105">
      <w:r w:rsidRPr="70C623DD" w:rsidR="4A20AAC1">
        <w:rPr>
          <w:rFonts w:ascii="Aptos" w:hAnsi="Aptos" w:eastAsia="Aptos" w:cs="Aptos"/>
          <w:noProof w:val="0"/>
          <w:sz w:val="24"/>
          <w:szCs w:val="24"/>
          <w:lang w:val="es-ES"/>
        </w:rPr>
        <w:t>La confianza financiera parece construirse principalmente a través de relaciones cercanas y experiencias compartidas, más que mediante publicidad o comunicación institucional.</w:t>
      </w:r>
    </w:p>
    <w:p xmlns:wp14="http://schemas.microsoft.com/office/word/2010/wordml" wp14:paraId="73D8FD8E" wp14:textId="4CB9E248">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2, 4.</w:t>
      </w:r>
    </w:p>
    <w:p xmlns:wp14="http://schemas.microsoft.com/office/word/2010/wordml" wp14:paraId="0B0254A7" wp14:textId="4779F3FA"/>
    <w:p xmlns:wp14="http://schemas.microsoft.com/office/word/2010/wordml" w:rsidP="70C623DD" wp14:paraId="030F47E9" wp14:textId="0C86BA83">
      <w:pPr>
        <w:pStyle w:val="Heading1"/>
      </w:pPr>
      <w:r w:rsidRPr="70C623DD" w:rsidR="4A20AAC1">
        <w:rPr>
          <w:rFonts w:ascii="Aptos" w:hAnsi="Aptos" w:eastAsia="Aptos" w:cs="Aptos"/>
          <w:noProof w:val="0"/>
          <w:sz w:val="24"/>
          <w:szCs w:val="24"/>
          <w:lang w:val="es-ES"/>
        </w:rPr>
        <w:t>Hallazgo C. El acceso financiero genera costos ocultos que afectan la experiencia de uso.</w:t>
      </w:r>
    </w:p>
    <w:p xmlns:wp14="http://schemas.microsoft.com/office/word/2010/wordml" wp14:paraId="3A30EF3C" wp14:textId="47EA2978">
      <w:r w:rsidRPr="70C623DD" w:rsidR="4A20AAC1">
        <w:rPr>
          <w:rFonts w:ascii="Aptos" w:hAnsi="Aptos" w:eastAsia="Aptos" w:cs="Aptos"/>
          <w:noProof w:val="0"/>
          <w:sz w:val="24"/>
          <w:szCs w:val="24"/>
          <w:lang w:val="es-ES"/>
        </w:rPr>
        <w:t>El principal costo financiero identificado en las entrevistas no es monetario. Los jóvenes reportan costos asociados al tiempo, transporte, filas, desplazamientos e incluso riesgos de seguridad para realizar operaciones financieras básicas.</w:t>
      </w:r>
    </w:p>
    <w:p xmlns:wp14="http://schemas.microsoft.com/office/word/2010/wordml" w:rsidP="70C623DD" wp14:paraId="01C47AF7" wp14:textId="00846B75">
      <w:pPr>
        <w:pStyle w:val="Heading3"/>
      </w:pPr>
      <w:r w:rsidRPr="70C623DD" w:rsidR="4A20AAC1">
        <w:rPr>
          <w:rFonts w:ascii="Aptos" w:hAnsi="Aptos" w:eastAsia="Aptos" w:cs="Aptos"/>
          <w:noProof w:val="0"/>
          <w:sz w:val="24"/>
          <w:szCs w:val="24"/>
          <w:lang w:val="es-ES"/>
        </w:rPr>
        <w:t>Impactos identificados (priorizados)</w:t>
      </w:r>
    </w:p>
    <w:p xmlns:wp14="http://schemas.microsoft.com/office/word/2010/wordml" w:rsidP="70C623DD" wp14:paraId="19183716" wp14:textId="623462E0">
      <w:pPr>
        <w:pStyle w:val="Heading3"/>
      </w:pPr>
      <w:r w:rsidRPr="70C623DD" w:rsidR="4A20AAC1">
        <w:rPr>
          <w:rFonts w:ascii="Aptos" w:hAnsi="Aptos" w:eastAsia="Aptos" w:cs="Aptos"/>
          <w:noProof w:val="0"/>
          <w:sz w:val="24"/>
          <w:szCs w:val="24"/>
          <w:lang w:val="es-ES"/>
        </w:rPr>
        <w:t>1. Tiempo perdido (Mayor impacto)</w:t>
      </w:r>
    </w:p>
    <w:p xmlns:wp14="http://schemas.microsoft.com/office/word/2010/wordml" wp14:paraId="10B61BB5" wp14:textId="54C2EC43">
      <w:r w:rsidRPr="70C623DD" w:rsidR="4A20AAC1">
        <w:rPr>
          <w:rFonts w:ascii="Aptos" w:hAnsi="Aptos" w:eastAsia="Aptos" w:cs="Aptos"/>
          <w:noProof w:val="0"/>
          <w:sz w:val="24"/>
          <w:szCs w:val="24"/>
          <w:lang w:val="es-ES"/>
        </w:rPr>
        <w:t>Fue el costo mencionado con mayor frecuencia.</w:t>
      </w:r>
    </w:p>
    <w:p xmlns:wp14="http://schemas.microsoft.com/office/word/2010/wordml" wp14:paraId="2F810868" wp14:textId="3112E17D">
      <w:r w:rsidRPr="70C623DD" w:rsidR="4A20AAC1">
        <w:rPr>
          <w:rFonts w:ascii="Aptos" w:hAnsi="Aptos" w:eastAsia="Aptos" w:cs="Aptos"/>
          <w:noProof w:val="0"/>
          <w:sz w:val="24"/>
          <w:szCs w:val="24"/>
          <w:lang w:val="es-ES"/>
        </w:rPr>
        <w:t xml:space="preserve">Los entrevistados reportaron tiempos de desplazamiento y atención que frecuentemente rondan entre </w:t>
      </w:r>
      <w:r w:rsidRPr="70C623DD" w:rsidR="4A20AAC1">
        <w:rPr>
          <w:rFonts w:ascii="Aptos" w:hAnsi="Aptos" w:eastAsia="Aptos" w:cs="Aptos"/>
          <w:b w:val="1"/>
          <w:bCs w:val="1"/>
          <w:noProof w:val="0"/>
          <w:sz w:val="24"/>
          <w:szCs w:val="24"/>
          <w:lang w:val="es-ES"/>
        </w:rPr>
        <w:t>30 y 45 minutos por visita</w:t>
      </w:r>
      <w:r w:rsidRPr="70C623DD" w:rsidR="4A20AAC1">
        <w:rPr>
          <w:rFonts w:ascii="Aptos" w:hAnsi="Aptos" w:eastAsia="Aptos" w:cs="Aptos"/>
          <w:noProof w:val="0"/>
          <w:sz w:val="24"/>
          <w:szCs w:val="24"/>
          <w:lang w:val="es-ES"/>
        </w:rPr>
        <w:t>, además de tiempos adicionales asociados a filas, sistemas fuera de servicio y traslados a otros municipios. En varios casos esto implica dejar de trabajar o posponer otras actividades productivas.</w:t>
      </w:r>
    </w:p>
    <w:p xmlns:wp14="http://schemas.microsoft.com/office/word/2010/wordml" w:rsidP="70C623DD" wp14:paraId="737C3B22" wp14:textId="1D9CFB02">
      <w:pPr>
        <w:pStyle w:val="Heading3"/>
      </w:pPr>
      <w:r w:rsidRPr="70C623DD" w:rsidR="4A20AAC1">
        <w:rPr>
          <w:rFonts w:ascii="Aptos" w:hAnsi="Aptos" w:eastAsia="Aptos" w:cs="Aptos"/>
          <w:noProof w:val="0"/>
          <w:sz w:val="24"/>
          <w:szCs w:val="24"/>
          <w:lang w:val="es-ES"/>
        </w:rPr>
        <w:t>2. Transporte y desplazamiento</w:t>
      </w:r>
    </w:p>
    <w:p xmlns:wp14="http://schemas.microsoft.com/office/word/2010/wordml" wp14:paraId="327F5636" wp14:textId="741419E0">
      <w:r w:rsidRPr="70C623DD" w:rsidR="4A20AAC1">
        <w:rPr>
          <w:rFonts w:ascii="Aptos" w:hAnsi="Aptos" w:eastAsia="Aptos" w:cs="Aptos"/>
          <w:noProof w:val="0"/>
          <w:sz w:val="24"/>
          <w:szCs w:val="24"/>
          <w:lang w:val="es-ES"/>
        </w:rPr>
        <w:t>En distintos municipios, los usuarios deben trasladarse a otros puntos para acceder a agencias, cajeros o servicios específicos.</w:t>
      </w:r>
    </w:p>
    <w:p xmlns:wp14="http://schemas.microsoft.com/office/word/2010/wordml" wp14:paraId="7496F40B" wp14:textId="4EF8CB8B">
      <w:r w:rsidRPr="70C623DD" w:rsidR="4A20AAC1">
        <w:rPr>
          <w:rFonts w:ascii="Aptos" w:hAnsi="Aptos" w:eastAsia="Aptos" w:cs="Aptos"/>
          <w:noProof w:val="0"/>
          <w:sz w:val="24"/>
          <w:szCs w:val="24"/>
          <w:lang w:val="es-ES"/>
        </w:rPr>
        <w:t>El costo no solo es económico; también implica tiempo, planificación y dependencia de transporte disponible.</w:t>
      </w:r>
    </w:p>
    <w:p xmlns:wp14="http://schemas.microsoft.com/office/word/2010/wordml" w:rsidP="70C623DD" wp14:paraId="00DB5868" wp14:textId="4F8B5E85">
      <w:pPr>
        <w:pStyle w:val="Heading3"/>
      </w:pPr>
      <w:r w:rsidRPr="70C623DD" w:rsidR="4A20AAC1">
        <w:rPr>
          <w:rFonts w:ascii="Aptos" w:hAnsi="Aptos" w:eastAsia="Aptos" w:cs="Aptos"/>
          <w:noProof w:val="0"/>
          <w:sz w:val="24"/>
          <w:szCs w:val="24"/>
          <w:lang w:val="es-ES"/>
        </w:rPr>
        <w:t>3. Filas y lentitud operativa</w:t>
      </w:r>
    </w:p>
    <w:p xmlns:wp14="http://schemas.microsoft.com/office/word/2010/wordml" wp14:paraId="6240393D" wp14:textId="55A8E731">
      <w:r w:rsidRPr="70C623DD" w:rsidR="4A20AAC1">
        <w:rPr>
          <w:rFonts w:ascii="Aptos" w:hAnsi="Aptos" w:eastAsia="Aptos" w:cs="Aptos"/>
          <w:noProof w:val="0"/>
          <w:sz w:val="24"/>
          <w:szCs w:val="24"/>
          <w:lang w:val="es-ES"/>
        </w:rPr>
        <w:t>Las filas, la lentitud en la atención y los sistemas fuera de servicio aparecen repetidamente en las entrevistas.</w:t>
      </w:r>
    </w:p>
    <w:p xmlns:wp14="http://schemas.microsoft.com/office/word/2010/wordml" wp14:paraId="7F2FA7CD" wp14:textId="259F33AB">
      <w:r w:rsidRPr="70C623DD" w:rsidR="4A20AAC1">
        <w:rPr>
          <w:rFonts w:ascii="Aptos" w:hAnsi="Aptos" w:eastAsia="Aptos" w:cs="Aptos"/>
          <w:noProof w:val="0"/>
          <w:sz w:val="24"/>
          <w:szCs w:val="24"/>
          <w:lang w:val="es-ES"/>
        </w:rPr>
        <w:t>Para muchos usuarios, una operación simple puede convertirse en una actividad que consume una parte significativa de su día.</w:t>
      </w:r>
    </w:p>
    <w:p xmlns:wp14="http://schemas.microsoft.com/office/word/2010/wordml" w:rsidP="70C623DD" wp14:paraId="536785C1" wp14:textId="5ADB261C">
      <w:pPr>
        <w:pStyle w:val="Heading3"/>
      </w:pPr>
      <w:r w:rsidRPr="70C623DD" w:rsidR="4A20AAC1">
        <w:rPr>
          <w:rFonts w:ascii="Aptos" w:hAnsi="Aptos" w:eastAsia="Aptos" w:cs="Aptos"/>
          <w:noProof w:val="0"/>
          <w:sz w:val="24"/>
          <w:szCs w:val="24"/>
          <w:lang w:val="es-ES"/>
        </w:rPr>
        <w:t>4. Inseguridad física</w:t>
      </w:r>
    </w:p>
    <w:p xmlns:wp14="http://schemas.microsoft.com/office/word/2010/wordml" wp14:paraId="5A4CC601" wp14:textId="78121428">
      <w:r w:rsidRPr="70C623DD" w:rsidR="4A20AAC1">
        <w:rPr>
          <w:rFonts w:ascii="Aptos" w:hAnsi="Aptos" w:eastAsia="Aptos" w:cs="Aptos"/>
          <w:noProof w:val="0"/>
          <w:sz w:val="24"/>
          <w:szCs w:val="24"/>
          <w:lang w:val="es-ES"/>
        </w:rPr>
        <w:t>En Zacapa y otros contextos aparecieron preocupaciones relacionadas con robos o asaltos cerca de cajeros automáticos.</w:t>
      </w:r>
    </w:p>
    <w:p xmlns:wp14="http://schemas.microsoft.com/office/word/2010/wordml" wp14:paraId="7BDA9600" wp14:textId="0CD4059F">
      <w:r w:rsidRPr="70C623DD" w:rsidR="4A20AAC1">
        <w:rPr>
          <w:rFonts w:ascii="Aptos" w:hAnsi="Aptos" w:eastAsia="Aptos" w:cs="Aptos"/>
          <w:noProof w:val="0"/>
          <w:sz w:val="24"/>
          <w:szCs w:val="24"/>
          <w:lang w:val="es-ES"/>
        </w:rPr>
        <w:t>Esto genera que algunos usuarios modifiquen sus hábitos financieros o eviten ciertos canales presenciales.</w:t>
      </w:r>
    </w:p>
    <w:p xmlns:wp14="http://schemas.microsoft.com/office/word/2010/wordml" w:rsidP="70C623DD" wp14:paraId="4992F06D" wp14:textId="153CA1F6">
      <w:pPr>
        <w:pStyle w:val="Heading3"/>
      </w:pPr>
      <w:r w:rsidRPr="70C623DD" w:rsidR="4A20AAC1">
        <w:rPr>
          <w:rFonts w:ascii="Aptos" w:hAnsi="Aptos" w:eastAsia="Aptos" w:cs="Aptos"/>
          <w:noProof w:val="0"/>
          <w:sz w:val="24"/>
          <w:szCs w:val="24"/>
          <w:lang w:val="es-ES"/>
        </w:rPr>
        <w:t>Insight</w:t>
      </w:r>
    </w:p>
    <w:p xmlns:wp14="http://schemas.microsoft.com/office/word/2010/wordml" wp14:paraId="0DDFAC15" wp14:textId="64F49BF8">
      <w:r w:rsidRPr="70C623DD" w:rsidR="4A20AAC1">
        <w:rPr>
          <w:rFonts w:ascii="Aptos" w:hAnsi="Aptos" w:eastAsia="Aptos" w:cs="Aptos"/>
          <w:noProof w:val="0"/>
          <w:sz w:val="24"/>
          <w:szCs w:val="24"/>
          <w:lang w:val="es-ES"/>
        </w:rPr>
        <w:t>El principal costo del acceso financiero no es el dinero que paga el usuario, sino el tiempo, esfuerzo y riesgo que debe asumir para interactuar con el sistema financiero.</w:t>
      </w:r>
    </w:p>
    <w:p xmlns:wp14="http://schemas.microsoft.com/office/word/2010/wordml" wp14:paraId="4F9289C5" wp14:textId="56DB2EFF">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7, 10, 13 y 15.</w:t>
      </w:r>
    </w:p>
    <w:p xmlns:wp14="http://schemas.microsoft.com/office/word/2010/wordml" wp14:paraId="457B5BB3" wp14:textId="652F1247"/>
    <w:p xmlns:wp14="http://schemas.microsoft.com/office/word/2010/wordml" w:rsidP="70C623DD" wp14:paraId="197F777E" wp14:textId="3E972E90">
      <w:pPr>
        <w:pStyle w:val="Heading1"/>
      </w:pPr>
      <w:r w:rsidRPr="70C623DD" w:rsidR="4A20AAC1">
        <w:rPr>
          <w:rFonts w:ascii="Aptos" w:hAnsi="Aptos" w:eastAsia="Aptos" w:cs="Aptos"/>
          <w:noProof w:val="0"/>
          <w:sz w:val="24"/>
          <w:szCs w:val="24"/>
          <w:lang w:val="es-ES"/>
        </w:rPr>
        <w:t>Hallazgo D. La confianza depende de la sensación de control.</w:t>
      </w:r>
    </w:p>
    <w:p xmlns:wp14="http://schemas.microsoft.com/office/word/2010/wordml" wp14:paraId="07887A89" wp14:textId="1964CF84">
      <w:r w:rsidRPr="70C623DD" w:rsidR="4A20AAC1">
        <w:rPr>
          <w:rFonts w:ascii="Aptos" w:hAnsi="Aptos" w:eastAsia="Aptos" w:cs="Aptos"/>
          <w:noProof w:val="0"/>
          <w:sz w:val="24"/>
          <w:szCs w:val="24"/>
          <w:lang w:val="es-ES"/>
        </w:rPr>
        <w:t>Las preocupaciones sobre fraude, cobros inesperados, movimientos no autorizados y pagos digitales parecen relacionarse menos con la tecnología en sí misma y más con la percepción de perder control sobre el dinero o la información.</w:t>
      </w:r>
    </w:p>
    <w:p xmlns:wp14="http://schemas.microsoft.com/office/word/2010/wordml" wp14:paraId="0BCB637A" wp14:textId="5BD41ADC">
      <w:r w:rsidRPr="70C623DD" w:rsidR="4A20AAC1">
        <w:rPr>
          <w:rFonts w:ascii="Aptos" w:hAnsi="Aptos" w:eastAsia="Aptos" w:cs="Aptos"/>
          <w:noProof w:val="0"/>
          <w:sz w:val="24"/>
          <w:szCs w:val="24"/>
          <w:lang w:val="es-ES"/>
        </w:rPr>
        <w:t>Los jóvenes muestran disposición a utilizar herramientas digitales cuando sienten que entienden el producto, pueden monitorear lo que ocurre y tienen claridad sobre qué hacer si algo sale mal.</w:t>
      </w:r>
    </w:p>
    <w:p xmlns:wp14="http://schemas.microsoft.com/office/word/2010/wordml" wp14:paraId="019545A2" wp14:textId="26FA4550">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8, 10.</w:t>
      </w:r>
    </w:p>
    <w:p xmlns:wp14="http://schemas.microsoft.com/office/word/2010/wordml" wp14:paraId="53759575" wp14:textId="5323BFBD"/>
    <w:p xmlns:wp14="http://schemas.microsoft.com/office/word/2010/wordml" w:rsidP="70C623DD" wp14:paraId="4CF74B92" wp14:textId="4DBE5891">
      <w:pPr>
        <w:pStyle w:val="Heading1"/>
      </w:pPr>
      <w:r w:rsidRPr="70C623DD" w:rsidR="4A20AAC1">
        <w:rPr>
          <w:rFonts w:ascii="Aptos" w:hAnsi="Aptos" w:eastAsia="Aptos" w:cs="Aptos"/>
          <w:noProof w:val="0"/>
          <w:sz w:val="24"/>
          <w:szCs w:val="24"/>
          <w:lang w:val="es-ES"/>
        </w:rPr>
        <w:t>Hallazgo E. Los jóvenes sí tienen metas, pero necesitan mecanismos para alcanzarlas.</w:t>
      </w:r>
    </w:p>
    <w:p xmlns:wp14="http://schemas.microsoft.com/office/word/2010/wordml" wp14:paraId="11A243CB" wp14:textId="68E4A442">
      <w:r w:rsidRPr="70C623DD" w:rsidR="4A20AAC1">
        <w:rPr>
          <w:rFonts w:ascii="Aptos" w:hAnsi="Aptos" w:eastAsia="Aptos" w:cs="Aptos"/>
          <w:noProof w:val="0"/>
          <w:sz w:val="24"/>
          <w:szCs w:val="24"/>
          <w:lang w:val="es-ES"/>
        </w:rPr>
        <w:t>Las metas financieras aparecen de forma consistente en los tres territorios estudiados. Las más frecuentes son:</w:t>
      </w:r>
    </w:p>
    <w:p xmlns:wp14="http://schemas.microsoft.com/office/word/2010/wordml" w:rsidP="70C623DD" wp14:paraId="346B94C3" wp14:textId="7B89470C">
      <w:pPr>
        <w:pStyle w:val="ListParagraph"/>
        <w:numPr>
          <w:ilvl w:val="0"/>
          <w:numId w:val="12"/>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comprar una motocicleta, </w:t>
      </w:r>
    </w:p>
    <w:p xmlns:wp14="http://schemas.microsoft.com/office/word/2010/wordml" w:rsidP="70C623DD" wp14:paraId="2672A587" wp14:textId="502A9208">
      <w:pPr>
        <w:pStyle w:val="ListParagraph"/>
        <w:numPr>
          <w:ilvl w:val="0"/>
          <w:numId w:val="12"/>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construir o mejorar una vivienda, </w:t>
      </w:r>
    </w:p>
    <w:p xmlns:wp14="http://schemas.microsoft.com/office/word/2010/wordml" w:rsidP="70C623DD" wp14:paraId="28EB96A8" wp14:textId="02609DB6">
      <w:pPr>
        <w:pStyle w:val="ListParagraph"/>
        <w:numPr>
          <w:ilvl w:val="0"/>
          <w:numId w:val="12"/>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terminar estudios, </w:t>
      </w:r>
    </w:p>
    <w:p xmlns:wp14="http://schemas.microsoft.com/office/word/2010/wordml" w:rsidP="70C623DD" wp14:paraId="17AD50AD" wp14:textId="4B723F27">
      <w:pPr>
        <w:pStyle w:val="ListParagraph"/>
        <w:numPr>
          <w:ilvl w:val="0"/>
          <w:numId w:val="12"/>
        </w:numPr>
        <w:spacing w:before="0" w:beforeAutospacing="off" w:after="0" w:afterAutospacing="off"/>
        <w:rPr>
          <w:rFonts w:ascii="Aptos" w:hAnsi="Aptos" w:eastAsia="Aptos" w:cs="Aptos"/>
          <w:noProof w:val="0"/>
          <w:sz w:val="24"/>
          <w:szCs w:val="24"/>
          <w:lang w:val="es-ES"/>
        </w:rPr>
      </w:pPr>
      <w:r w:rsidRPr="70C623DD" w:rsidR="4A20AAC1">
        <w:rPr>
          <w:rFonts w:ascii="Aptos" w:hAnsi="Aptos" w:eastAsia="Aptos" w:cs="Aptos"/>
          <w:noProof w:val="0"/>
          <w:sz w:val="24"/>
          <w:szCs w:val="24"/>
          <w:lang w:val="es-ES"/>
        </w:rPr>
        <w:t xml:space="preserve">iniciar o fortalecer un negocio. </w:t>
      </w:r>
    </w:p>
    <w:p xmlns:wp14="http://schemas.microsoft.com/office/word/2010/wordml" wp14:paraId="540AF230" wp14:textId="6C5BDE12">
      <w:r w:rsidRPr="70C623DD" w:rsidR="4A20AAC1">
        <w:rPr>
          <w:rFonts w:ascii="Aptos" w:hAnsi="Aptos" w:eastAsia="Aptos" w:cs="Aptos"/>
          <w:noProof w:val="0"/>
          <w:sz w:val="24"/>
          <w:szCs w:val="24"/>
          <w:lang w:val="es-ES"/>
        </w:rPr>
        <w:t>El reto no parece ser la falta de aspiraciones, sino la dificultad para sostener hábitos y mecanismos que permitan avanzar hacia esas metas de manera constante.</w:t>
      </w:r>
    </w:p>
    <w:p xmlns:wp14="http://schemas.microsoft.com/office/word/2010/wordml" wp14:paraId="3C4DF232" wp14:textId="2E94B2EE">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5, 6 y 11.</w:t>
      </w:r>
    </w:p>
    <w:p xmlns:wp14="http://schemas.microsoft.com/office/word/2010/wordml" wp14:paraId="17BE597A" wp14:textId="619CC0F0"/>
    <w:p xmlns:wp14="http://schemas.microsoft.com/office/word/2010/wordml" w:rsidP="70C623DD" wp14:paraId="268C7B81" wp14:textId="6353DAC0">
      <w:pPr>
        <w:pStyle w:val="Heading1"/>
      </w:pPr>
      <w:r w:rsidRPr="70C623DD" w:rsidR="4A20AAC1">
        <w:rPr>
          <w:rFonts w:ascii="Aptos" w:hAnsi="Aptos" w:eastAsia="Aptos" w:cs="Aptos"/>
          <w:noProof w:val="0"/>
          <w:sz w:val="24"/>
          <w:szCs w:val="24"/>
          <w:lang w:val="es-ES"/>
        </w:rPr>
        <w:t>Hallazgo F. Los jóvenes con ingresos variables toman decisiones financieras distintas.</w:t>
      </w:r>
    </w:p>
    <w:p xmlns:wp14="http://schemas.microsoft.com/office/word/2010/wordml" wp14:paraId="3FDBE6B6" wp14:textId="09BFFF94">
      <w:r w:rsidRPr="70C623DD" w:rsidR="4A20AAC1">
        <w:rPr>
          <w:rFonts w:ascii="Aptos" w:hAnsi="Aptos" w:eastAsia="Aptos" w:cs="Aptos"/>
          <w:noProof w:val="0"/>
          <w:sz w:val="24"/>
          <w:szCs w:val="24"/>
          <w:lang w:val="es-ES"/>
        </w:rPr>
        <w:t>Los comerciantes y personas vinculadas al turismo priorizan liquidez, flexibilidad y capacidad de reacción ante cambios en sus ingresos.</w:t>
      </w:r>
    </w:p>
    <w:p xmlns:wp14="http://schemas.microsoft.com/office/word/2010/wordml" wp14:paraId="777ED016" wp14:textId="7242885D">
      <w:r w:rsidRPr="70C623DD" w:rsidR="4A20AAC1">
        <w:rPr>
          <w:rFonts w:ascii="Aptos" w:hAnsi="Aptos" w:eastAsia="Aptos" w:cs="Aptos"/>
          <w:noProof w:val="0"/>
          <w:sz w:val="24"/>
          <w:szCs w:val="24"/>
          <w:lang w:val="es-ES"/>
        </w:rPr>
        <w:t>Muchos evitan endeudarse no por desconfianza hacia los bancos, sino porque sus ingresos dependen de temporadas, ventas o condiciones externas que no pueden controlar.</w:t>
      </w:r>
    </w:p>
    <w:p xmlns:wp14="http://schemas.microsoft.com/office/word/2010/wordml" wp14:paraId="3772B392" wp14:textId="36E589BD">
      <w:r w:rsidRPr="70C623DD" w:rsidR="4A20AAC1">
        <w:rPr>
          <w:rFonts w:ascii="Aptos" w:hAnsi="Aptos" w:eastAsia="Aptos" w:cs="Aptos"/>
          <w:noProof w:val="0"/>
          <w:sz w:val="24"/>
          <w:szCs w:val="24"/>
          <w:lang w:val="es-ES"/>
        </w:rPr>
        <w:t>La principal preocupación no es acceder al crédito, sino asumir compromisos financieros rígidos cuando los ingresos son inciertos.</w:t>
      </w:r>
    </w:p>
    <w:p xmlns:wp14="http://schemas.microsoft.com/office/word/2010/wordml" wp14:paraId="75041612" wp14:textId="6AA3D64E">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9.</w:t>
      </w:r>
    </w:p>
    <w:p xmlns:wp14="http://schemas.microsoft.com/office/word/2010/wordml" wp14:paraId="12A286AD" wp14:textId="771A6F1E"/>
    <w:p xmlns:wp14="http://schemas.microsoft.com/office/word/2010/wordml" w:rsidP="70C623DD" wp14:paraId="5C1CAE67" wp14:textId="3B1F3661">
      <w:pPr>
        <w:pStyle w:val="Heading1"/>
      </w:pPr>
      <w:r w:rsidRPr="70C623DD" w:rsidR="4A20AAC1">
        <w:rPr>
          <w:rFonts w:ascii="Aptos" w:hAnsi="Aptos" w:eastAsia="Aptos" w:cs="Aptos"/>
          <w:noProof w:val="0"/>
          <w:sz w:val="24"/>
          <w:szCs w:val="24"/>
          <w:lang w:val="es-ES"/>
        </w:rPr>
        <w:t>Hallazgo G. Los jóvenes construyen ecosistemas financieros propios porque ninguna institución les resuelve todo.</w:t>
      </w:r>
    </w:p>
    <w:p xmlns:wp14="http://schemas.microsoft.com/office/word/2010/wordml" wp14:paraId="26D57250" wp14:textId="79A62ED6">
      <w:r w:rsidRPr="70C623DD" w:rsidR="4A20AAC1">
        <w:rPr>
          <w:rFonts w:ascii="Aptos" w:hAnsi="Aptos" w:eastAsia="Aptos" w:cs="Aptos"/>
          <w:noProof w:val="0"/>
          <w:sz w:val="24"/>
          <w:szCs w:val="24"/>
          <w:lang w:val="es-ES"/>
        </w:rPr>
        <w:t>Los usuarios combinan bancos, cooperativas, efectivo, remesas, cambio informal de divisas, herramientas digitales y redes personales para resolver distintas necesidades financieras.</w:t>
      </w:r>
    </w:p>
    <w:p xmlns:wp14="http://schemas.microsoft.com/office/word/2010/wordml" wp14:paraId="316BAED3" wp14:textId="290E32EF">
      <w:r w:rsidRPr="70C623DD" w:rsidR="4A20AAC1">
        <w:rPr>
          <w:rFonts w:ascii="Aptos" w:hAnsi="Aptos" w:eastAsia="Aptos" w:cs="Aptos"/>
          <w:noProof w:val="0"/>
          <w:sz w:val="24"/>
          <w:szCs w:val="24"/>
          <w:lang w:val="es-ES"/>
        </w:rPr>
        <w:t>Más que abandonar el sistema financiero, construyen soluciones propias utilizando varias instituciones y mecanismos simultáneamente porque ninguna entidad parece cubrir completamente sus necesidades operativas, de ahorro, pago y acceso.</w:t>
      </w:r>
    </w:p>
    <w:p xmlns:wp14="http://schemas.microsoft.com/office/word/2010/wordml" wp14:paraId="5454E2A1" wp14:textId="7AED0EAA">
      <w:r w:rsidRPr="70C623DD" w:rsidR="4A20AAC1">
        <w:rPr>
          <w:rFonts w:ascii="Aptos" w:hAnsi="Aptos" w:eastAsia="Aptos" w:cs="Aptos"/>
          <w:noProof w:val="0"/>
          <w:sz w:val="24"/>
          <w:szCs w:val="24"/>
          <w:lang w:val="es-ES"/>
        </w:rPr>
        <w:t>Esto transfiere al usuario costos de tiempo, complejidad y gestión que actualmente absorbe por su cuenta.</w:t>
      </w:r>
    </w:p>
    <w:p xmlns:wp14="http://schemas.microsoft.com/office/word/2010/wordml" wp14:paraId="358E9F96" wp14:textId="2C0242A7">
      <w:r w:rsidRPr="70C623DD" w:rsidR="4A20AAC1">
        <w:rPr>
          <w:rFonts w:ascii="Aptos" w:hAnsi="Aptos" w:eastAsia="Aptos" w:cs="Aptos"/>
          <w:b w:val="1"/>
          <w:bCs w:val="1"/>
          <w:noProof w:val="0"/>
          <w:sz w:val="24"/>
          <w:szCs w:val="24"/>
          <w:lang w:val="es-ES"/>
        </w:rPr>
        <w:t>Hallazgos relacionados:</w:t>
      </w:r>
      <w:r w:rsidRPr="70C623DD" w:rsidR="4A20AAC1">
        <w:rPr>
          <w:rFonts w:ascii="Aptos" w:hAnsi="Aptos" w:eastAsia="Aptos" w:cs="Aptos"/>
          <w:noProof w:val="0"/>
          <w:sz w:val="24"/>
          <w:szCs w:val="24"/>
          <w:lang w:val="es-ES"/>
        </w:rPr>
        <w:t xml:space="preserve"> 12 y 14.</w:t>
      </w:r>
    </w:p>
    <w:p xmlns:wp14="http://schemas.microsoft.com/office/word/2010/wordml" w:rsidP="70C623DD" wp14:paraId="3308CED9" wp14:textId="0B990301">
      <w:pPr>
        <w:rPr>
          <w:rFonts w:ascii="Aptos" w:hAnsi="Aptos" w:eastAsia="Aptos" w:cs="Aptos"/>
          <w:noProof w:val="0"/>
          <w:sz w:val="24"/>
          <w:szCs w:val="24"/>
          <w:lang w:val="es-ES"/>
        </w:rPr>
      </w:pPr>
    </w:p>
    <w:p xmlns:wp14="http://schemas.microsoft.com/office/word/2010/wordml" w:rsidP="70C623DD" wp14:paraId="74306BD9" wp14:textId="29149FD1">
      <w:pPr>
        <w:rPr>
          <w:rFonts w:ascii="Aptos" w:hAnsi="Aptos" w:eastAsia="Aptos" w:cs="Aptos"/>
          <w:noProof w:val="0"/>
          <w:sz w:val="24"/>
          <w:szCs w:val="24"/>
          <w:lang w:val="es-ES"/>
        </w:rPr>
      </w:pPr>
    </w:p>
    <w:p xmlns:wp14="http://schemas.microsoft.com/office/word/2010/wordml" w:rsidP="70C623DD" wp14:paraId="74DFB19B" wp14:textId="63717AE7">
      <w:pPr>
        <w:pStyle w:val="Heading3"/>
        <w:keepNext w:val="1"/>
        <w:keepLines w:val="1"/>
        <w:spacing w:before="160" w:after="8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Observación 1</w:t>
      </w:r>
    </w:p>
    <w:p xmlns:wp14="http://schemas.microsoft.com/office/word/2010/wordml" w:rsidP="70C623DD" wp14:paraId="04F10894" wp14:textId="43ECEC5A">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Aunque existe presencia visible de bancos, cajas rurales, cooperativas, agentes y publicidad financiera, muchas personas desconocen los servicios disponibles en su propia comunidad. </w:t>
      </w:r>
    </w:p>
    <w:p xmlns:wp14="http://schemas.microsoft.com/office/word/2010/wordml" w:rsidP="70C623DD" wp14:paraId="73352F8B" wp14:textId="17A6504D">
      <w:pPr>
        <w:pStyle w:val="Heading3"/>
        <w:keepNext w:val="1"/>
        <w:keepLines w:val="1"/>
        <w:spacing w:before="160" w:after="8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Observación 2</w:t>
      </w:r>
    </w:p>
    <w:p xmlns:wp14="http://schemas.microsoft.com/office/word/2010/wordml" w:rsidP="70C623DD" wp14:paraId="089102F3" wp14:textId="4D220C61">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La publicidad financiera observada se enfoca principalmente en:</w:t>
      </w:r>
    </w:p>
    <w:p xmlns:wp14="http://schemas.microsoft.com/office/word/2010/wordml" w:rsidP="70C623DD" wp14:paraId="1043C97A" wp14:textId="1F7D96CF">
      <w:pPr>
        <w:pStyle w:val="ListParagraph"/>
        <w:numPr>
          <w:ilvl w:val="0"/>
          <w:numId w:val="13"/>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remesas, </w:t>
      </w:r>
    </w:p>
    <w:p xmlns:wp14="http://schemas.microsoft.com/office/word/2010/wordml" w:rsidP="70C623DD" wp14:paraId="779F7F22" wp14:textId="5525560C">
      <w:pPr>
        <w:pStyle w:val="ListParagraph"/>
        <w:numPr>
          <w:ilvl w:val="0"/>
          <w:numId w:val="13"/>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transferencias, </w:t>
      </w:r>
    </w:p>
    <w:p xmlns:wp14="http://schemas.microsoft.com/office/word/2010/wordml" w:rsidP="70C623DD" wp14:paraId="3C5F96B1" wp14:textId="24ADD22A">
      <w:pPr>
        <w:pStyle w:val="ListParagraph"/>
        <w:numPr>
          <w:ilvl w:val="0"/>
          <w:numId w:val="13"/>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pagos digitales, </w:t>
      </w:r>
    </w:p>
    <w:p xmlns:wp14="http://schemas.microsoft.com/office/word/2010/wordml" w:rsidP="70C623DD" wp14:paraId="3FE0DB20" wp14:textId="7D77F9B4">
      <w:pPr>
        <w:pStyle w:val="ListParagraph"/>
        <w:numPr>
          <w:ilvl w:val="0"/>
          <w:numId w:val="13"/>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créditos. </w:t>
      </w:r>
    </w:p>
    <w:p xmlns:wp14="http://schemas.microsoft.com/office/word/2010/wordml" w:rsidP="70C623DD" wp14:paraId="5A670309" wp14:textId="08995933">
      <w:pPr>
        <w:spacing w:after="0"/>
        <w:ind w:left="72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p xmlns:wp14="http://schemas.microsoft.com/office/word/2010/wordml" w:rsidP="70C623DD" wp14:paraId="7DC5B51C" wp14:textId="1365D586">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Sin embargo, los jóvenes entrevistados suelen hablar más de:</w:t>
      </w:r>
    </w:p>
    <w:p xmlns:wp14="http://schemas.microsoft.com/office/word/2010/wordml" w:rsidP="70C623DD" wp14:paraId="445814E6" wp14:textId="40B73873">
      <w:pPr>
        <w:pStyle w:val="ListParagraph"/>
        <w:numPr>
          <w:ilvl w:val="0"/>
          <w:numId w:val="14"/>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ahorro, </w:t>
      </w:r>
    </w:p>
    <w:p xmlns:wp14="http://schemas.microsoft.com/office/word/2010/wordml" w:rsidP="70C623DD" wp14:paraId="3EFD2425" wp14:textId="05365498">
      <w:pPr>
        <w:pStyle w:val="ListParagraph"/>
        <w:numPr>
          <w:ilvl w:val="0"/>
          <w:numId w:val="14"/>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metas personales, </w:t>
      </w:r>
    </w:p>
    <w:p xmlns:wp14="http://schemas.microsoft.com/office/word/2010/wordml" w:rsidP="70C623DD" wp14:paraId="4A4791AC" wp14:textId="6DAE6511">
      <w:pPr>
        <w:pStyle w:val="ListParagraph"/>
        <w:numPr>
          <w:ilvl w:val="0"/>
          <w:numId w:val="14"/>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acceso, </w:t>
      </w:r>
    </w:p>
    <w:p xmlns:wp14="http://schemas.microsoft.com/office/word/2010/wordml" w:rsidP="70C623DD" wp14:paraId="77BEFEFA" wp14:textId="0DEEF47E">
      <w:pPr>
        <w:pStyle w:val="ListParagraph"/>
        <w:numPr>
          <w:ilvl w:val="0"/>
          <w:numId w:val="14"/>
        </w:num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facilidad de uso.</w:t>
      </w:r>
    </w:p>
    <w:p xmlns:wp14="http://schemas.microsoft.com/office/word/2010/wordml" w:rsidP="70C623DD" wp14:paraId="08C909DC" wp14:textId="1D3CA920">
      <w:p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Los jóvenes muestran interés por lo digital, pero la confianza todavía depende de sentirse protegidos.</w:t>
      </w:r>
    </w:p>
    <w:p xmlns:wp14="http://schemas.microsoft.com/office/word/2010/wordml" w:rsidP="70C623DD" wp14:paraId="06479EF4" wp14:textId="2911E1ED">
      <w:pPr>
        <w:spacing w:after="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p xmlns:wp14="http://schemas.microsoft.com/office/word/2010/wordml" w:rsidP="70C623DD" wp14:paraId="0AA8F64B" wp14:textId="3BA02A2C">
      <w:pPr>
        <w:pStyle w:val="Heading3"/>
        <w:keepNext w:val="1"/>
        <w:keepLines w:val="1"/>
        <w:spacing w:before="160" w:after="8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Observación 3</w:t>
      </w:r>
    </w:p>
    <w:p xmlns:wp14="http://schemas.microsoft.com/office/word/2010/wordml" w:rsidP="70C623DD" wp14:paraId="4C95181F" wp14:textId="3E248367">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Aunque se observó presencia de medios de pago digitales como Zigi y PaggoApp en algunos comercios, el efectivo sigue siendo el método predominante. Además, surgieron casos donde los entrevistados reconocen las ventajas de herramientas digitales, pero consideran que muchas personas todavía no confían completamente en ellas. Un comerciante de Sacatepéquez mencionó que soluciones como Quick podrían facilitar los pagos, pero que muchos clientes aún prefieren métodos tradicionales por confianza y costumbre.</w:t>
      </w:r>
    </w:p>
    <w:p xmlns:wp14="http://schemas.microsoft.com/office/word/2010/wordml" w:rsidP="70C623DD" wp14:paraId="2D7F8212" wp14:textId="65DDF9BC">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Interpretación:</w:t>
      </w: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 La adopción de pagos digitales parece estar limitada más por la confianza y la familiaridad que por la disponibilidad de la tecnología.</w:t>
      </w:r>
    </w:p>
    <w:p xmlns:wp14="http://schemas.microsoft.com/office/word/2010/wordml" w:rsidP="70C623DD" wp14:paraId="19A42F67" wp14:textId="7A5EDE19">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p xmlns:wp14="http://schemas.microsoft.com/office/word/2010/wordml" w:rsidP="70C623DD" wp14:paraId="2313F574" wp14:textId="1889E970">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p xmlns:wp14="http://schemas.microsoft.com/office/word/2010/wordml" w:rsidP="70C623DD" wp14:paraId="602C9462" wp14:textId="17847B74">
      <w:pPr>
        <w:pStyle w:val="Heading3"/>
        <w:keepNext w:val="1"/>
        <w:keepLines w:val="1"/>
        <w:spacing w:before="160" w:after="8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 xml:space="preserve">Observación 4 </w:t>
      </w:r>
    </w:p>
    <w:p xmlns:wp14="http://schemas.microsoft.com/office/word/2010/wordml" w:rsidP="70C623DD" wp14:paraId="7B3D1573" wp14:textId="7D025560">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Aunque se observó presencia de medios de pago digitales como Zigi y PaggoApp en algunos comercios, el efectivo sigue siendo el método predominante. Además, surgieron casos donde los entrevistados reconocen las ventajas de herramientas digitales, pero consideran que muchas personas todavía no confían completamente en ellas. Un comerciante de Sacatepéquez mencionó que soluciones como Quick podrían facilitar los pagos, pero que muchos clientes aún prefieren métodos tradicionales por confianza y costumbre.</w:t>
      </w:r>
    </w:p>
    <w:p xmlns:wp14="http://schemas.microsoft.com/office/word/2010/wordml" w:rsidP="70C623DD" wp14:paraId="4B9AC2C9" wp14:textId="3B0085A1">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r w:rsidRPr="70C623DD" w:rsidR="1E6D1C90">
        <w:rPr>
          <w:rFonts w:ascii="Aptos Display" w:hAnsi="Aptos Display" w:eastAsia="Aptos Display" w:cs="Aptos Display"/>
          <w:b w:val="1"/>
          <w:bCs w:val="1"/>
          <w:i w:val="0"/>
          <w:iCs w:val="0"/>
          <w:caps w:val="0"/>
          <w:smallCaps w:val="0"/>
          <w:noProof w:val="0"/>
          <w:color w:val="000000" w:themeColor="text1" w:themeTint="FF" w:themeShade="FF"/>
          <w:sz w:val="24"/>
          <w:szCs w:val="24"/>
          <w:lang w:val="es-ES"/>
        </w:rPr>
        <w:t>Interpretación:</w:t>
      </w:r>
      <w:r w:rsidRPr="70C623DD" w:rsidR="1E6D1C90">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t xml:space="preserve"> La adopción de pagos digitales parece estar limitada más por la confianza y la familiaridad que por la disponibilidad de la tecnología.</w:t>
      </w:r>
    </w:p>
    <w:p xmlns:wp14="http://schemas.microsoft.com/office/word/2010/wordml" w:rsidP="70C623DD" wp14:paraId="4BABF419" wp14:textId="24DBA464">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p xmlns:wp14="http://schemas.microsoft.com/office/word/2010/wordml" w:rsidP="70C623DD" wp14:paraId="4C8E73F9" wp14:textId="36BBE44C">
      <w:pPr>
        <w:rPr>
          <w:rFonts w:ascii="Aptos" w:hAnsi="Aptos" w:eastAsia="Aptos" w:cs="Aptos"/>
          <w:noProof w:val="0"/>
          <w:sz w:val="24"/>
          <w:szCs w:val="24"/>
          <w:lang w:val="es-ES"/>
        </w:rPr>
      </w:pPr>
    </w:p>
    <w:p xmlns:wp14="http://schemas.microsoft.com/office/word/2010/wordml" wp14:paraId="5C1A07E2" wp14:textId="51F0129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1665c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780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aaa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c56c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75e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cd6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8b8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a70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f99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a85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3f8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b8f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874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20c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AD62DE"/>
    <w:rsid w:val="082E3653"/>
    <w:rsid w:val="1E6D1C90"/>
    <w:rsid w:val="2FAD62DE"/>
    <w:rsid w:val="3DB0D41E"/>
    <w:rsid w:val="4A20AAC1"/>
    <w:rsid w:val="4C7588F2"/>
    <w:rsid w:val="6937DCC4"/>
    <w:rsid w:val="70C623DD"/>
    <w:rsid w:val="769311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151F"/>
  <w15:chartTrackingRefBased/>
  <w15:docId w15:val="{913DF8DE-BD20-4F5C-A8A5-F127497867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0C623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0C623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0C623D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0C623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b6f5da58214c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2026-06-24T04:05:52.2041618Z</dcterms:created>
  <dcterms:modified xsi:type="dcterms:W3CDTF">2026-06-29T08:46:18.2216857Z</dcterms:modified>
  <dc:creator>IRIAS ROSALES, MEYLIN YULISSA</dc:creator>
  <lastModifiedBy>CORDERO AQUINO, MATHEW ALEXANDER</lastModifiedBy>
</coreProperties>
</file>