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F5A623"/>
          <w:sz w:val="20"/>
        </w:rPr>
        <w:t>HOME SERVICE REVENUE LEAK AUDIT™</w:t>
      </w:r>
    </w:p>
    <w:p>
      <w:pPr>
        <w:pStyle w:val="Title"/>
        <w:jc w:val="left"/>
      </w:pPr>
      <w:r>
        <w:rPr>
          <w:color w:val="0D1B2A"/>
        </w:rPr>
        <w:t>Deliver &amp; Retain Customers</w:t>
      </w:r>
    </w:p>
    <w:p>
      <w:pPr>
        <w:spacing w:after="280"/>
      </w:pPr>
      <w:r>
        <w:rPr>
          <w:rFonts w:ascii="Aptos Display" w:hAnsi="Aptos Display"/>
          <w:b/>
          <w:color w:val="2E6DA4"/>
          <w:sz w:val="34"/>
        </w:rPr>
        <w:t>90-Day Action Plan</w:t>
      </w:r>
    </w:p>
    <w:tbl>
      <w:tblPr>
        <w:tblW w:type="auto" w:w="0"/>
        <w:jc w:val="center"/>
        <w:tblLayout w:type="autofit"/>
        <w:tblLook w:firstColumn="1" w:firstRow="1" w:lastColumn="0" w:lastRow="0" w:noHBand="0" w:noVBand="1" w:val="04A0"/>
      </w:tblPr>
      <w:tblGrid>
        <w:gridCol w:w="5083"/>
        <w:gridCol w:w="5083"/>
      </w:tblGrid>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FOR</w:t>
              <w:br/>
            </w:r>
            <w:r>
              <w:rPr>
                <w:b/>
                <w:color w:val="0D1B2A"/>
                <w:sz w:val="21"/>
              </w:rPr>
              <w:t>[Client Name]</w:t>
            </w:r>
          </w:p>
        </w:tc>
        <w:tc>
          <w:tcPr>
            <w:tcW w:type="dxa" w:w="5083"/>
            <w:tcMar>
              <w:top w:w="110" w:type="dxa"/>
              <w:start w:w="140" w:type="dxa"/>
              <w:bottom w:w="110" w:type="dxa"/>
              <w:end w:w="140" w:type="dxa"/>
            </w:tcMar>
            <w:shd w:fill="F7F9FB"/>
            <w:vAlign w:val="center"/>
          </w:tcPr>
          <w:p>
            <w:pPr>
              <w:spacing w:after="0"/>
            </w:pPr>
            <w:r>
              <w:rPr>
                <w:b/>
                <w:color w:val="667788"/>
                <w:sz w:val="16"/>
              </w:rPr>
              <w:t>BUSINESS</w:t>
              <w:br/>
            </w:r>
            <w:r>
              <w:rPr>
                <w:b/>
                <w:color w:val="0D1B2A"/>
                <w:sz w:val="21"/>
              </w:rPr>
              <w:t>[Business Name]</w:t>
            </w:r>
          </w:p>
        </w:tc>
      </w:tr>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BY</w:t>
              <w:br/>
            </w:r>
            <w:r>
              <w:rPr>
                <w:b/>
                <w:color w:val="0D1B2A"/>
                <w:sz w:val="21"/>
              </w:rPr>
              <w:t>[Your Name]</w:t>
            </w:r>
          </w:p>
        </w:tc>
        <w:tc>
          <w:tcPr>
            <w:tcW w:type="dxa" w:w="5083"/>
            <w:tcMar>
              <w:top w:w="110" w:type="dxa"/>
              <w:start w:w="140" w:type="dxa"/>
              <w:bottom w:w="110" w:type="dxa"/>
              <w:end w:w="140" w:type="dxa"/>
            </w:tcMar>
            <w:shd w:fill="F7F9FB"/>
            <w:vAlign w:val="center"/>
          </w:tcPr>
          <w:p>
            <w:pPr>
              <w:spacing w:after="0"/>
            </w:pPr>
            <w:r>
              <w:rPr>
                <w:b/>
                <w:color w:val="667788"/>
                <w:sz w:val="16"/>
              </w:rPr>
              <w:t>AUDIT DATE</w:t>
              <w:br/>
            </w:r>
            <w:r>
              <w:rPr>
                <w:b/>
                <w:color w:val="0D1B2A"/>
                <w:sz w:val="21"/>
              </w:rPr>
              <w:t>[Date]</w:t>
            </w:r>
          </w:p>
        </w:tc>
      </w:tr>
    </w:tbl>
    <w:p>
      <w:pPr>
        <w:spacing w:after="40"/>
      </w:pPr>
    </w:p>
    <w:p>
      <w:pPr>
        <w:pStyle w:val="Heading1"/>
        <w:pBdr>
          <w:bottom w:val="single" w:sz="18" w:space="4" w:color="F5A623"/>
        </w:pBdr>
        <w:keepNext/>
      </w:pPr>
      <w:r>
        <w:t xml:space="preserve">Your biggest opportunity: Deliver &amp; Retain Customers</w:t>
      </w:r>
    </w:p>
    <w:p>
      <w:pPr>
        <w:spacing w:after="40"/>
      </w:pPr>
      <w:r>
        <w:t xml:space="preserve">Keeping the customers you’ve already served coming back: follow-up after the job, service reminders, maintenance-plan renewals, and staying in touch before the next breakdown.</w:t>
      </w:r>
    </w:p>
    <w:p>
      <w:pPr>
        <w:spacing w:after="40"/>
      </w:pPr>
      <w:r>
        <w:t xml:space="preserve">[AGREEMENT_TEXT]</w:t>
      </w:r>
    </w:p>
    <w:p>
      <w:pPr>
        <w:pStyle w:val="Heading2"/>
        <w:keepNext/>
      </w:pPr>
      <w:r>
        <w:t xml:space="preserve">Why we think so</w:t>
      </w:r>
    </w:p>
    <w:p>
      <w:pPr>
        <w:spacing w:after="40"/>
      </w:pPr>
      <w:r>
        <w:rPr>
          <w:b/>
        </w:rPr>
        <w:t xml:space="preserve">Your scores</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90" w:type="dxa"/>
              <w:start w:w="100" w:type="dxa"/>
              <w:bottom w:w="90" w:type="dxa"/>
              <w:end w:w="100" w:type="dxa"/>
            </w:tcMar>
            <w:shd w:fill="0D1B2A"/>
          </w:tcPr>
          <w:p>
            <w:pPr>
              <w:spacing w:after="0"/>
            </w:pPr>
            <w:r>
              <w:rPr>
                <w:rFonts w:ascii="Aptos" w:hAnsi="Aptos"/>
                <w:b/>
                <w:color w:val="FFFFFF"/>
                <w:sz w:val="18"/>
              </w:rPr>
              <w:t>Revenue area</w:t>
            </w:r>
          </w:p>
        </w:tc>
        <w:tc>
          <w:tcPr>
            <w:tcW w:type="dxa" w:w="3389"/>
            <w:tcMar>
              <w:top w:w="90" w:type="dxa"/>
              <w:start w:w="100" w:type="dxa"/>
              <w:bottom w:w="90" w:type="dxa"/>
              <w:end w:w="100" w:type="dxa"/>
            </w:tcMar>
            <w:shd w:fill="0D1B2A"/>
          </w:tcPr>
          <w:p>
            <w:pPr>
              <w:spacing w:after="0"/>
            </w:pPr>
            <w:r>
              <w:rPr>
                <w:rFonts w:ascii="Aptos" w:hAnsi="Aptos"/>
                <w:b/>
                <w:color w:val="FFFFFF"/>
                <w:sz w:val="18"/>
              </w:rPr>
              <w:t>Score</w:t>
            </w:r>
          </w:p>
        </w:tc>
        <w:tc>
          <w:tcPr>
            <w:tcW w:type="dxa" w:w="3389"/>
            <w:tcMar>
              <w:top w:w="90" w:type="dxa"/>
              <w:start w:w="100" w:type="dxa"/>
              <w:bottom w:w="90" w:type="dxa"/>
              <w:end w:w="100" w:type="dxa"/>
            </w:tcMar>
            <w:shd w:fill="0D1B2A"/>
          </w:tcPr>
          <w:p>
            <w:pPr>
              <w:spacing w:after="0"/>
            </w:pPr>
            <w:r>
              <w:rPr>
                <w:rFonts w:ascii="Aptos" w:hAnsi="Aptos"/>
                <w:b/>
                <w:color w:val="FFFFFF"/>
                <w:sz w:val="18"/>
              </w:rPr>
              <w:t>What it means</w:t>
            </w:r>
          </w:p>
        </w:tc>
      </w:tr>
      <w:tr>
        <w:tc>
          <w:tcPr>
            <w:tcW w:type="dxa" w:w="3389"/>
            <w:tcMar>
              <w:top w:w="90" w:type="dxa"/>
              <w:start w:w="100" w:type="dxa"/>
              <w:bottom w:w="90" w:type="dxa"/>
              <w:end w:w="100" w:type="dxa"/>
            </w:tcMar>
            <w:shd w:fill="F8FAFC"/>
          </w:tcPr>
          <w:p>
            <w:pPr>
              <w:spacing w:after="0"/>
            </w:pPr>
            <w:r>
              <w:rPr>
                <w:rFonts w:ascii="Aptos" w:hAnsi="Aptos"/>
                <w:sz w:val="18"/>
              </w:rPr>
              <w:t>Attract &amp; Convert New Customers</w:t>
            </w:r>
          </w:p>
        </w:tc>
        <w:tc>
          <w:tcPr>
            <w:tcW w:type="dxa" w:w="3389"/>
            <w:tcMar>
              <w:top w:w="90" w:type="dxa"/>
              <w:start w:w="100" w:type="dxa"/>
              <w:bottom w:w="90" w:type="dxa"/>
              <w:end w:w="100" w:type="dxa"/>
            </w:tcMar>
            <w:shd w:fill="F8FAFC"/>
          </w:tcPr>
          <w:p>
            <w:pPr>
              <w:spacing w:after="0"/>
            </w:pPr>
            <w:r>
              <w:rPr>
                <w:rFonts w:ascii="Aptos" w:hAnsi="Aptos"/>
                <w:sz w:val="18"/>
              </w:rPr>
              <w:t>[Attract Points]/24 ([Attract %])</w:t>
            </w:r>
          </w:p>
        </w:tc>
        <w:tc>
          <w:tcPr>
            <w:tcW w:type="dxa" w:w="3389"/>
            <w:tcMar>
              <w:top w:w="90" w:type="dxa"/>
              <w:start w:w="100" w:type="dxa"/>
              <w:bottom w:w="90" w:type="dxa"/>
              <w:end w:w="100" w:type="dxa"/>
            </w:tcMar>
            <w:shd w:fill="F8FAFC"/>
          </w:tcPr>
          <w:p>
            <w:pPr>
              <w:spacing w:after="0"/>
            </w:pPr>
            <w:r>
              <w:rPr>
                <w:rFonts w:ascii="Aptos" w:hAnsi="Aptos"/>
                <w:sz w:val="18"/>
              </w:rPr>
              <w:t>[Attract interpretation]</w:t>
            </w:r>
          </w:p>
        </w:tc>
      </w:tr>
      <w:tr>
        <w:tc>
          <w:tcPr>
            <w:tcW w:type="dxa" w:w="3389"/>
            <w:tcMar>
              <w:top w:w="90" w:type="dxa"/>
              <w:start w:w="100" w:type="dxa"/>
              <w:bottom w:w="90" w:type="dxa"/>
              <w:end w:w="100" w:type="dxa"/>
            </w:tcMar>
            <w:shd w:fill="FFF4DD"/>
          </w:tcPr>
          <w:p>
            <w:pPr>
              <w:spacing w:after="0"/>
            </w:pPr>
            <w:r>
              <w:rPr>
                <w:rFonts w:ascii="Aptos" w:hAnsi="Aptos"/>
                <w:b/>
                <w:color w:val="0D1B2A"/>
                <w:sz w:val="18"/>
              </w:rPr>
              <w:t>Deliver &amp; Retain Customers</w:t>
            </w:r>
          </w:p>
        </w:tc>
        <w:tc>
          <w:tcPr>
            <w:tcW w:type="dxa" w:w="3389"/>
            <w:tcMar>
              <w:top w:w="90" w:type="dxa"/>
              <w:start w:w="100" w:type="dxa"/>
              <w:bottom w:w="90" w:type="dxa"/>
              <w:end w:w="100" w:type="dxa"/>
            </w:tcMar>
            <w:shd w:fill="FFF4DD"/>
          </w:tcPr>
          <w:p>
            <w:pPr>
              <w:spacing w:after="0"/>
            </w:pPr>
            <w:r>
              <w:rPr>
                <w:rFonts w:ascii="Aptos" w:hAnsi="Aptos"/>
                <w:b/>
                <w:color w:val="0D1B2A"/>
                <w:sz w:val="18"/>
              </w:rPr>
              <w:t>[Retain Points]/24 ([Retain %])</w:t>
            </w:r>
          </w:p>
        </w:tc>
        <w:tc>
          <w:tcPr>
            <w:tcW w:type="dxa" w:w="3389"/>
            <w:tcMar>
              <w:top w:w="90" w:type="dxa"/>
              <w:start w:w="100" w:type="dxa"/>
              <w:bottom w:w="90" w:type="dxa"/>
              <w:end w:w="100" w:type="dxa"/>
            </w:tcMar>
            <w:shd w:fill="FFF4DD"/>
          </w:tcPr>
          <w:p>
            <w:pPr>
              <w:spacing w:after="0"/>
            </w:pPr>
            <w:r>
              <w:rPr>
                <w:rFonts w:ascii="Aptos" w:hAnsi="Aptos"/>
                <w:b/>
                <w:color w:val="0D1B2A"/>
                <w:sz w:val="18"/>
              </w:rPr>
              <w:t>[Retention interpretation]</w:t>
            </w:r>
          </w:p>
        </w:tc>
      </w:tr>
      <w:tr>
        <w:tc>
          <w:tcPr>
            <w:tcW w:type="dxa" w:w="3389"/>
            <w:tcMar>
              <w:top w:w="90" w:type="dxa"/>
              <w:start w:w="100" w:type="dxa"/>
              <w:bottom w:w="90" w:type="dxa"/>
              <w:end w:w="100" w:type="dxa"/>
            </w:tcMar>
            <w:shd w:fill="F8FAFC"/>
          </w:tcPr>
          <w:p>
            <w:pPr>
              <w:spacing w:after="0"/>
            </w:pPr>
            <w:r>
              <w:rPr>
                <w:rFonts w:ascii="Aptos" w:hAnsi="Aptos"/>
                <w:sz w:val="18"/>
              </w:rPr>
              <w:t>Expand Customer Value</w:t>
            </w:r>
          </w:p>
        </w:tc>
        <w:tc>
          <w:tcPr>
            <w:tcW w:type="dxa" w:w="3389"/>
            <w:tcMar>
              <w:top w:w="90" w:type="dxa"/>
              <w:start w:w="100" w:type="dxa"/>
              <w:bottom w:w="90" w:type="dxa"/>
              <w:end w:w="100" w:type="dxa"/>
            </w:tcMar>
            <w:shd w:fill="F8FAFC"/>
          </w:tcPr>
          <w:p>
            <w:pPr>
              <w:spacing w:after="0"/>
            </w:pPr>
            <w:r>
              <w:rPr>
                <w:rFonts w:ascii="Aptos" w:hAnsi="Aptos"/>
                <w:sz w:val="18"/>
              </w:rPr>
              <w:t>[Value Points]/24 ([Value %])</w:t>
            </w:r>
          </w:p>
        </w:tc>
        <w:tc>
          <w:tcPr>
            <w:tcW w:type="dxa" w:w="3389"/>
            <w:tcMar>
              <w:top w:w="90" w:type="dxa"/>
              <w:start w:w="100" w:type="dxa"/>
              <w:bottom w:w="90" w:type="dxa"/>
              <w:end w:w="100" w:type="dxa"/>
            </w:tcMar>
            <w:shd w:fill="F8FAFC"/>
          </w:tcPr>
          <w:p>
            <w:pPr>
              <w:spacing w:after="0"/>
            </w:pPr>
            <w:r>
              <w:rPr>
                <w:rFonts w:ascii="Aptos" w:hAnsi="Aptos"/>
                <w:sz w:val="18"/>
              </w:rPr>
              <w:t>[Value interpretation]</w:t>
            </w:r>
          </w:p>
        </w:tc>
      </w:tr>
    </w:tbl>
    <w:p>
      <w:pPr>
        <w:pStyle w:val="SmallNote"/>
      </w:pPr>
      <w:r>
        <w:t xml:space="preserve">Under 40% usually means no real process exists yet; 40–70% means something exists but depends on memory; over 70% usually means it’s written down and done consistently.</w:t>
      </w:r>
    </w:p>
    <w:p>
      <w:pPr>
        <w:spacing w:after="40"/>
      </w:pPr>
      <w:r>
        <w:rPr>
          <w:b/>
        </w:rPr>
        <w:t xml:space="preserve">In your words</w:t>
      </w:r>
    </w:p>
    <w:p>
      <w:pPr>
        <w:pStyle w:val="Callout"/>
        <w:shd w:fill="F2F4F6"/>
      </w:pPr>
      <w:r>
        <w:t>[Specific client problem from audit]</w:t>
      </w:r>
    </w:p>
    <w:p>
      <w:pPr>
        <w:spacing w:after="40"/>
      </w:pPr>
      <w:r>
        <w:rPr>
          <w:b/>
        </w:rPr>
        <w:t xml:space="preserve">What it’s worth</w:t>
      </w:r>
    </w:p>
    <w:p>
      <w:pPr/>
      <w:r>
        <w:t>[REAL_RETAIN_ESTIMATE]</w:t>
      </w:r>
    </w:p>
    <w:p>
      <w:pPr>
        <w:spacing w:after="40"/>
      </w:pPr>
      <w:r>
        <w:t xml:space="preserve">[IMPACT_TEXT]</w:t>
      </w:r>
    </w:p>
    <w:p>
      <w:pPr>
        <w:pStyle w:val="Callout"/>
        <w:shd w:fill="FFF4DD"/>
      </w:pPr>
      <w:r>
        <w:t xml:space="preserve">You don’t need to do everything in the plan below. Pick the one or two steps that fix your biggest leak, measure the result, then move on.</w:t>
      </w:r>
    </w:p>
    <w:p>
      <w:pPr>
        <w:pStyle w:val="Heading1"/>
        <w:pBdr>
          <w:bottom w:val="single" w:sz="18" w:space="4" w:color="F5A623"/>
        </w:pBdr>
      </w:pPr>
      <w:r>
        <w:t>90-Day Plan: Deliver &amp; Retain Customers</w:t>
      </w:r>
    </w:p>
    <w:p>
      <w:pPr>
        <w:pStyle w:val="SmallNote"/>
      </w:pPr>
      <w:r>
        <w:t>Build the process manually, prove what works, then automate the predictable, low-risk parts.</w:t>
      </w:r>
    </w:p>
    <w:p>
      <w:pPr>
        <w:shd w:fill="EAF2F8"/>
        <w:spacing w:before="120" w:after="120"/>
      </w:pPr>
      <w:r>
        <w:rPr>
          <w:b/>
        </w:rPr>
        <w:t xml:space="preserve">How to use this plan: These are common, practical steps. Adapt the timing, tools, and roles to fit your business.</w:t>
      </w:r>
    </w:p>
    <w:p>
      <w:pPr>
        <w:pStyle w:val="Heading1"/>
        <w:pBdr>
          <w:bottom w:val="single" w:sz="18" w:space="4" w:color="F5A623"/>
        </w:pBdr>
        <w:keepNext/>
      </w:pPr>
      <w:r>
        <w:t xml:space="preserve">Week 1: Do these three things first</w:t>
      </w:r>
    </w:p>
    <w:p>
      <w:pPr/>
      <w:r>
        <w:t xml:space="preserve">[SOFTWARE_NOTE]</w:t>
      </w:r>
    </w:p>
    <w:p>
      <w:pPr>
        <w:pStyle w:val="SmallNote"/>
      </w:pPr>
      <w:r>
        <w:t xml:space="preserve">Short on time? Use your Start Here page and tracking sheet instead. They are the short version of this week: a smaller list, a ready-made message, and a Day 14 checkpoint.</w:t>
      </w:r>
    </w:p>
    <w:p>
      <w:pPr>
        <w:pStyle w:val="ActionItem"/>
        <w:keepNext/>
      </w:pPr>
      <w:r>
        <w:t xml:space="preserve">1. Create one simple customer-retention spreadsheet.</w:t>
      </w:r>
    </w:p>
    <w:p>
      <w:pPr>
        <w:pStyle w:val="SuggestionLabel"/>
      </w:pPr>
      <w:r>
        <w:rPr>
          <w:b w:val="0"/>
        </w:rPr>
        <w:t>Execution:</w:t>
      </w:r>
    </w:p>
    <w:p>
      <w:pPr/>
      <w:r>
        <w:t xml:space="preserve">Use one row for each recent or lost customer. Recommended columns: customer name, first job date, equipment or service type, last service date, on a maintenance plan (yes/no), plan renewal date, current status, warning sign, last outreach, next step, and outcome.</w:t>
      </w:r>
    </w:p>
    <w:p>
      <w:pPr/>
      <w:r>
        <w:t>Owner: [Name]   |   Due: [Date]</w:t>
      </w:r>
    </w:p>
    <w:p>
      <w:pPr/>
      <w:r>
        <w:rPr>
          <w:b/>
        </w:rPr>
        <w:t xml:space="preserve">Done means: Your recent customers and the most recent 20–50 cancelled plans or lost customers, if available, are listed with a current status.</w:t>
      </w:r>
      <w:r/>
    </w:p>
    <w:p>
      <w:pPr>
        <w:pStyle w:val="ActionItem"/>
        <w:keepNext/>
      </w:pPr>
      <w:r>
        <w:t xml:space="preserve">2. Review the most recent 20–50 cancelled plans, non-renewals, or customers who stopped calling.</w:t>
      </w:r>
    </w:p>
    <w:p>
      <w:pPr>
        <w:pStyle w:val="SuggestionLabel"/>
      </w:pPr>
      <w:r>
        <w:rPr>
          <w:b w:val="0"/>
        </w:rPr>
        <w:t>Execution:</w:t>
      </w:r>
    </w:p>
    <w:p>
      <w:pPr/>
      <w:r>
        <w:t xml:space="preserve">For each customer, note what happened before the relationship weakened. Look for repeated signs such as no follow-up after the job, no service reminder, an unresolved callback, a pricing surprise, no renewal conversation, or no contact for over a year.</w:t>
      </w:r>
    </w:p>
    <w:p>
      <w:pPr/>
      <w:r>
        <w:t>Owner: [Name]   |   Due: [Date]</w:t>
      </w:r>
    </w:p>
    <w:p>
      <w:pPr/>
      <w:r>
        <w:rPr>
          <w:b/>
        </w:rPr>
        <w:t>Done means:</w:t>
      </w:r>
      <w:r>
        <w:t xml:space="preserve"> The reviewed customers have a clear reason or warning sign, and the most common preventable pattern is identified.</w:t>
      </w:r>
    </w:p>
    <w:p>
      <w:pPr>
        <w:pStyle w:val="ActionItem"/>
        <w:keepNext/>
      </w:pPr>
      <w:r>
        <w:t xml:space="preserve">3. Set one early-warning and outreach rule.</w:t>
      </w:r>
    </w:p>
    <w:p>
      <w:pPr>
        <w:pStyle w:val="SuggestionLabel"/>
      </w:pPr>
      <w:r>
        <w:rPr>
          <w:b w:val="0"/>
        </w:rPr>
        <w:t>Execution:</w:t>
      </w:r>
    </w:p>
    <w:p>
      <w:pPr/>
      <w:r>
        <w:t xml:space="preserve">Recommended starting rule: if a customer is overdue for normal seasonal service, has an unresolved callback or complaint, has a plan renewal coming due with no conversation, or has a missed appointment that was never rebooked, create a task. A team member should make a personal call or text within 1 business day. If there is no response, follow up again using the customer’s preferred channel. Adjust the trigger to fit your trade and season.</w:t>
      </w:r>
    </w:p>
    <w:p>
      <w:pPr/>
      <w:r>
        <w:t>Owner: [Name]   |   Due: [Date]</w:t>
      </w:r>
    </w:p>
    <w:p>
      <w:pPr/>
      <w:r>
        <w:rPr>
          <w:b/>
        </w:rPr>
        <w:t>Done means:</w:t>
      </w:r>
      <w:r>
        <w:t xml:space="preserve"> The warning signs, owner, and 1-business-day outreach rule are written down, shared with the team, and ready to use.</w:t>
      </w:r>
    </w:p>
    <w:p>
      <w:pPr>
        <w:pStyle w:val="Heading1"/>
        <w:pBdr>
          <w:bottom w:val="single" w:sz="12" w:space="4" w:color="2E6DA4"/>
        </w:pBdr>
        <w:keepNext/>
      </w:pPr>
      <w:r>
        <w:t>Weeks 2–4: Build a simple customer-retention process</w:t>
      </w:r>
    </w:p>
    <w:p>
      <w:pPr>
        <w:shd w:fill="EAF2F8"/>
        <w:spacing w:before="80" w:after="200"/>
        <w:ind w:left="173" w:right="173"/>
      </w:pPr>
      <w:r>
        <w:rPr>
          <w:b/>
          <w:color w:val="0D1B2A"/>
          <w:sz w:val="21"/>
        </w:rPr>
        <w:t xml:space="preserve">Primary objective: Make it easy to see when a customer is likely to call you again, when a customer is drifting away, and what your team should do next.</w:t>
      </w:r>
    </w:p>
    <w:p>
      <w:pPr>
        <w:pStyle w:val="ActionItem"/>
        <w:keepNext/>
      </w:pPr>
      <w:r>
        <w:t xml:space="preserve">1. Write down what happens from the day a job is completed until the customer books again, renews a plan, or stops calling.</w:t>
      </w:r>
    </w:p>
    <w:p>
      <w:pPr>
        <w:pStyle w:val="SuggestionLabel"/>
        <w:keepNext/>
      </w:pPr>
      <w:r>
        <w:t>Execution:</w:t>
      </w:r>
    </w:p>
    <w:p>
      <w:pPr>
        <w:shd w:fill="F7F9FB"/>
        <w:spacing w:after="100"/>
        <w:ind w:left="173" w:right="173"/>
      </w:pPr>
      <w:r>
        <w:t>Write the current process as a simple sequence. A sheet of paper, whiteboard, or Word document is enough.</w:t>
      </w:r>
    </w:p>
    <w:p>
      <w:pPr>
        <w:pStyle w:val="ListBullet"/>
        <w:spacing w:after="40"/>
        <w:ind w:left="403" w:hanging="230"/>
      </w:pPr>
      <w:r>
        <w:t xml:space="preserve">Job is completed</w:t>
      </w:r>
    </w:p>
    <w:p>
      <w:pPr>
        <w:pStyle w:val="ListBullet"/>
        <w:spacing w:after="40"/>
        <w:ind w:left="403" w:hanging="230"/>
      </w:pPr>
      <w:r>
        <w:t xml:space="preserve">What happens after the technician leaves?</w:t>
      </w:r>
    </w:p>
    <w:p>
      <w:pPr>
        <w:pStyle w:val="ListBullet"/>
        <w:spacing w:after="40"/>
        <w:ind w:left="403" w:hanging="230"/>
      </w:pPr>
      <w:r>
        <w:t xml:space="preserve">Who thanks the customer and asks how the job went?</w:t>
      </w:r>
    </w:p>
    <w:p>
      <w:pPr>
        <w:pStyle w:val="ListBullet"/>
        <w:spacing w:after="40"/>
        <w:ind w:left="403" w:hanging="230"/>
      </w:pPr>
      <w:r>
        <w:t xml:space="preserve">How is satisfaction checked, and are reviews requested?</w:t>
      </w:r>
    </w:p>
    <w:p>
      <w:pPr>
        <w:pStyle w:val="ListBullet"/>
        <w:spacing w:after="40"/>
        <w:ind w:left="403" w:hanging="230"/>
      </w:pPr>
      <w:r>
        <w:t xml:space="preserve">What happens when a customer is overdue for service?</w:t>
      </w:r>
    </w:p>
    <w:p>
      <w:pPr>
        <w:pStyle w:val="ListBullet"/>
        <w:spacing w:after="40"/>
        <w:ind w:left="403" w:hanging="230"/>
      </w:pPr>
      <w:r>
        <w:t xml:space="preserve">When and how are maintenance plans and renewals discussed?</w:t>
      </w:r>
    </w:p>
    <w:p>
      <w:pPr>
        <w:pStyle w:val="ListBullet"/>
        <w:spacing w:after="40"/>
        <w:ind w:left="403" w:hanging="230"/>
      </w:pPr>
      <w:r>
        <w:t xml:space="preserve">How is a cancelled plan or lost customer recorded?</w:t>
      </w:r>
    </w:p>
    <w:p>
      <w:pPr>
        <w:pStyle w:val="ActionItem"/>
        <w:keepNext/>
      </w:pPr>
      <w:r>
        <w:t xml:space="preserve">2. Decide what a loyal customer looks like in your business.</w:t>
      </w:r>
    </w:p>
    <w:p>
      <w:pPr>
        <w:pStyle w:val="SuggestionLabel"/>
        <w:keepNext/>
      </w:pPr>
      <w:r>
        <w:t>Execution:</w:t>
      </w:r>
    </w:p>
    <w:p>
      <w:pPr>
        <w:shd w:fill="F7F9FB"/>
        <w:spacing w:after="100"/>
        <w:ind w:left="173" w:right="173"/>
      </w:pPr>
      <w:r>
        <w:t xml:space="preserve">Choose a few observable behaviors that usually indicate a customer will keep calling you. Examples may include:</w:t>
      </w:r>
    </w:p>
    <w:p>
      <w:pPr>
        <w:pStyle w:val="ListBullet"/>
        <w:spacing w:after="40"/>
        <w:ind w:left="403" w:hanging="230"/>
      </w:pPr>
      <w:r>
        <w:t xml:space="preserve">Service at least once a year</w:t>
      </w:r>
    </w:p>
    <w:p>
      <w:pPr>
        <w:pStyle w:val="ListBullet"/>
        <w:spacing w:after="40"/>
        <w:ind w:left="403" w:hanging="230"/>
      </w:pPr>
      <w:r>
        <w:t xml:space="preserve">Seasonal tune-ups booked</w:t>
      </w:r>
    </w:p>
    <w:p>
      <w:pPr>
        <w:pStyle w:val="ListBullet"/>
        <w:spacing w:after="40"/>
        <w:ind w:left="403" w:hanging="230"/>
      </w:pPr>
      <w:r>
        <w:t xml:space="preserve">On a maintenance plan</w:t>
      </w:r>
    </w:p>
    <w:p>
      <w:pPr>
        <w:pStyle w:val="ListBullet"/>
        <w:spacing w:after="40"/>
        <w:ind w:left="403" w:hanging="230"/>
      </w:pPr>
      <w:r>
        <w:t xml:space="preserve">Responds to reminders</w:t>
      </w:r>
    </w:p>
    <w:p>
      <w:pPr>
        <w:pStyle w:val="ListBullet"/>
        <w:spacing w:after="40"/>
        <w:ind w:left="403" w:hanging="230"/>
      </w:pPr>
      <w:r>
        <w:t xml:space="preserve">Left a review or sent a referral</w:t>
      </w:r>
    </w:p>
    <w:p>
      <w:pPr>
        <w:pStyle w:val="ListBullet"/>
        <w:spacing w:after="40"/>
        <w:ind w:left="403" w:hanging="230"/>
      </w:pPr>
      <w:r>
        <w:t xml:space="preserve">Renewed a maintenance plan</w:t>
      </w:r>
    </w:p>
    <w:p>
      <w:r>
        <w:t>Use only measures that actually fit your business model. The purpose is to define a normal service pattern so a meaningful change can be recognized.</w:t>
      </w:r>
    </w:p>
    <w:p>
      <w:pPr>
        <w:pStyle w:val="ActionItem"/>
        <w:keepNext/>
      </w:pPr>
      <w:r>
        <w:t xml:space="preserve">3. Using your Week 1 review, choose the 3–5 warning signs that mean a customer needs attention.</w:t>
      </w:r>
    </w:p>
    <w:p>
      <w:pPr>
        <w:pStyle w:val="SuggestionLabel"/>
        <w:keepNext/>
      </w:pPr>
      <w:r>
        <w:t>Execution:</w:t>
      </w:r>
    </w:p>
    <w:p>
      <w:pPr>
        <w:shd w:fill="F7F9FB"/>
        <w:spacing w:after="100"/>
        <w:ind w:left="173" w:right="173"/>
      </w:pPr>
      <w:r>
        <w:t>Start with warning signs the business can actually observe. For example:</w:t>
      </w:r>
    </w:p>
    <w:p>
      <w:pPr>
        <w:pStyle w:val="ListBullet"/>
        <w:spacing w:after="40"/>
        <w:ind w:left="403" w:hanging="230"/>
      </w:pPr>
      <w:r>
        <w:t xml:space="preserve">A customer is overdue for normal seasonal service</w:t>
      </w:r>
    </w:p>
    <w:p>
      <w:pPr>
        <w:pStyle w:val="ListBullet"/>
        <w:spacing w:after="40"/>
        <w:ind w:left="403" w:hanging="230"/>
      </w:pPr>
      <w:r>
        <w:t xml:space="preserve">A missed or rescheduled appointment that was never rebooked</w:t>
      </w:r>
    </w:p>
    <w:p>
      <w:pPr>
        <w:pStyle w:val="ListBullet"/>
        <w:spacing w:after="40"/>
        <w:ind w:left="403" w:hanging="230"/>
      </w:pPr>
      <w:r>
        <w:t xml:space="preserve">No service in a defined number of months</w:t>
      </w:r>
    </w:p>
    <w:p>
      <w:pPr>
        <w:pStyle w:val="ListBullet"/>
        <w:spacing w:after="40"/>
        <w:ind w:left="403" w:hanging="230"/>
      </w:pPr>
      <w:r>
        <w:t>A complaint or negative experience is unresolved</w:t>
      </w:r>
    </w:p>
    <w:p>
      <w:pPr>
        <w:pStyle w:val="ListBullet"/>
        <w:spacing w:after="40"/>
        <w:ind w:left="403" w:hanging="230"/>
      </w:pPr>
      <w:r>
        <w:t xml:space="preserve">A customer stops responding to reminders</w:t>
      </w:r>
    </w:p>
    <w:p>
      <w:pPr>
        <w:pStyle w:val="ListBullet"/>
        <w:spacing w:after="40"/>
        <w:ind w:left="403" w:hanging="230"/>
      </w:pPr>
      <w:r>
        <w:t>A renewal date is approaching without a conversation</w:t>
      </w:r>
    </w:p>
    <w:p>
      <w:r>
        <w:t xml:space="preserve">Modify the thresholds to fit your trade. A maintenance-plan customer and a once-in-ten-years replacement customer should not be judged by the same standard.</w:t>
      </w:r>
    </w:p>
    <w:p>
      <w:pPr>
        <w:pStyle w:val="ActionItem"/>
        <w:keepNext/>
      </w:pPr>
      <w:r>
        <w:t xml:space="preserve">4. Put your Week 1 outreach rule into daily use.</w:t>
      </w:r>
    </w:p>
    <w:p>
      <w:pPr>
        <w:pStyle w:val="SuggestionLabel"/>
        <w:keepNext/>
      </w:pPr>
      <w:r>
        <w:t>Execution:</w:t>
      </w:r>
    </w:p>
    <w:p>
      <w:pPr>
        <w:shd w:fill="F7F9FB"/>
        <w:spacing w:after="100"/>
        <w:ind w:left="173" w:right="173"/>
      </w:pPr>
      <w:r>
        <w:t xml:space="preserve">Use the rule you set in Week 1. After two weeks, check two things: is it catching the right customers, and is outreach really happening within 1 business day? Adjust the triggers or timing if they are too early or too late. If the issue is service-related, escalate it to the owner or service manager.</w:t>
      </w:r>
    </w:p>
    <w:p>
      <w:pPr>
        <w:pStyle w:val="ActionItem"/>
        <w:keepNext/>
      </w:pPr>
      <w:r>
        <w:t xml:space="preserve">5. Give one person clear ownership of each important customer step.</w:t>
      </w:r>
    </w:p>
    <w:p>
      <w:pPr>
        <w:pStyle w:val="SuggestionLabel"/>
        <w:keepNext/>
      </w:pPr>
      <w:r>
        <w:t>Execution:</w:t>
      </w:r>
    </w:p>
    <w:p>
      <w:pPr>
        <w:shd w:fill="F7F9FB"/>
        <w:spacing w:after="100"/>
        <w:ind w:left="173" w:right="173"/>
      </w:pPr>
      <w:r>
        <w:t>For each critical step, write down one person or role that owns the next action. Shared responsibility often becomes no responsibility.</w:t>
      </w:r>
    </w:p>
    <w:p>
      <w:r>
        <w:t xml:space="preserve">If several employees interact with the customer (office, technicians, installers), identify who is responsible for noticing and acting on a warning sign.</w:t>
      </w:r>
    </w:p>
    <w:p>
      <w:pPr>
        <w:pStyle w:val="ActionItem"/>
        <w:keepNext/>
      </w:pPr>
      <w:r>
        <w:t xml:space="preserve">6. Keep your Week 1 retention list up to date.</w:t>
      </w:r>
    </w:p>
    <w:p>
      <w:pPr>
        <w:pStyle w:val="SuggestionLabel"/>
        <w:keepNext/>
      </w:pPr>
      <w:r>
        <w:t>Execution:</w:t>
      </w:r>
    </w:p>
    <w:p>
      <w:pPr>
        <w:shd w:fill="F7F9FB"/>
        <w:spacing w:after="100"/>
        <w:ind w:left="173" w:right="173"/>
      </w:pPr>
      <w:r>
        <w:t xml:space="preserve">Update it at least weekly. If your field-service software can show the same information (last service date, plan status, renewal date), you can move the list there.</w:t>
      </w:r>
    </w:p>
    <w:p>
      <w:pPr>
        <w:pStyle w:val="ActionItem"/>
        <w:keepNext/>
      </w:pPr>
      <w:r>
        <w:t xml:space="preserve">7. Write down your starting retention numbers so you can tell if the plan is working.</w:t>
      </w:r>
    </w:p>
    <w:p>
      <w:pPr>
        <w:pStyle w:val="SuggestionLabel"/>
        <w:keepNext/>
      </w:pPr>
      <w:r>
        <w:t>Execution:</w:t>
      </w:r>
    </w:p>
    <w:p>
      <w:pPr>
        <w:shd w:fill="F7F9FB"/>
        <w:spacing w:after="100"/>
        <w:ind w:left="173" w:right="173"/>
      </w:pPr>
      <w:r>
        <w:t>Use the most recent 30–90 days—or a longer period if your business has longer contracts or renewal cycles. Track the same measures the same way each period.</w:t>
      </w:r>
    </w:p>
    <w:p>
      <w:pPr>
        <w:pStyle w:val="ListBullet"/>
        <w:spacing w:after="40"/>
        <w:ind w:left="403" w:hanging="230"/>
      </w:pPr>
      <w:r>
        <w:t xml:space="preserve">Retention rate = customers served this period who book again within 12 months ÷ customers served (your long-term number; it takes a year to show the full effect)</w:t>
      </w:r>
    </w:p>
    <w:p>
      <w:pPr>
        <w:pStyle w:val="ListBullet"/>
        <w:spacing w:after="40"/>
        <w:ind w:left="403" w:hanging="230"/>
      </w:pPr>
      <w:r>
        <w:t xml:space="preserve">Plan cancellation rate = plans cancelled during the period ÷ active plans at the start of the period</w:t>
      </w:r>
    </w:p>
    <w:p>
      <w:pPr>
        <w:pStyle w:val="ListBullet"/>
        <w:spacing w:after="40"/>
        <w:ind w:left="403" w:hanging="230"/>
      </w:pPr>
      <w:r>
        <w:t xml:space="preserve">Renewal rate = plans renewed ÷ plans due to renew</w:t>
      </w:r>
    </w:p>
    <w:p>
      <w:pPr>
        <w:pStyle w:val="ListBullet"/>
        <w:spacing w:after="40"/>
        <w:ind w:left="403" w:hanging="230"/>
      </w:pPr>
      <w:r>
        <w:t xml:space="preserve">Follow-up completion rate = completed jobs with a follow-up call or text ÷ completed jobs (shows progress within weeks)</w:t>
      </w:r>
    </w:p>
    <w:p>
      <w:pPr>
        <w:pStyle w:val="ListBullet"/>
        <w:spacing w:after="40"/>
        <w:ind w:left="403" w:hanging="230"/>
      </w:pPr>
      <w:r>
        <w:t xml:space="preserve">Booked-from-outreach rate = overdue or lapsed customers who book ÷ those contacted (shows progress within weeks)</w:t>
      </w:r>
    </w:p>
    <w:p>
      <w:r>
        <w:t>If your business uses different definitions, modify them—but keep the definitions consistent so improvement can be measured.</w:t>
      </w:r>
    </w:p>
    <w:p>
      <w:pPr>
        <w:pStyle w:val="ActionItem"/>
        <w:keepNext/>
      </w:pPr>
      <w:r>
        <w:t xml:space="preserve">8. Run the new process by hand for a few weeks before you automate it.</w:t>
      </w:r>
    </w:p>
    <w:p>
      <w:pPr>
        <w:pStyle w:val="SuggestionLabel"/>
        <w:keepNext/>
      </w:pPr>
      <w:r>
        <w:t>Execution:</w:t>
      </w:r>
    </w:p>
    <w:p>
      <w:pPr>
        <w:shd w:fill="F7F9FB"/>
        <w:spacing w:after="100"/>
        <w:ind w:left="173" w:right="173"/>
      </w:pPr>
      <w:r>
        <w:t>Run the revised process manually for approximately two to four weeks. Watch for warning signals that are too sensitive or too late, outreach that feels impersonal, unclear ownership, missing data, and steps the team regularly skips.</w:t>
      </w:r>
    </w:p>
    <w:p>
      <w:r>
        <w:t>Fix the process first. Then automate only the parts that are predictable, repeatable, and low-risk.</w:t>
      </w:r>
    </w:p>
    <w:p>
      <w:pPr>
        <w:shd w:fill="EAF6EA"/>
        <w:spacing w:before="200" w:after="120"/>
        <w:ind w:left="173" w:right="173"/>
      </w:pPr>
      <w:r>
        <w:rPr>
          <w:b/>
          <w:color w:val="2E7D32"/>
        </w:rPr>
        <w:t xml:space="preserve">Success by end of Month 1:The business can consistently spot customers drifting away early, assign follow-up, and give every at-risk customer a clear next step before the relationship is lost.</w:t>
      </w:r>
    </w:p>
    <w:p>
      <w:pPr>
        <w:pStyle w:val="Heading1"/>
        <w:pBdr>
          <w:bottom w:val="single" w:sz="12" w:space="4" w:color="2E6DA4"/>
        </w:pBdr>
        <w:keepNext/>
      </w:pPr>
      <w:r>
        <w:t>Month 2: Use the process and measure it</w:t>
      </w:r>
    </w:p>
    <w:p>
      <w:pPr>
        <w:shd w:fill="EAF2F8"/>
        <w:spacing w:before="80" w:after="200"/>
        <w:ind w:left="173" w:right="173"/>
      </w:pPr>
      <w:r>
        <w:rPr>
          <w:b/>
          <w:color w:val="0D1B2A"/>
          <w:sz w:val="21"/>
        </w:rPr>
        <w:t xml:space="preserve">Primary objective: Make overdue-customer tracking and follow-up consistent and measurable.</w:t>
      </w:r>
    </w:p>
    <w:p>
      <w:pPr>
        <w:pStyle w:val="ActionItem"/>
        <w:keepNext/>
      </w:pPr>
      <w:r>
        <w:t xml:space="preserve">1. Start using the new process with current and recent customers.</w:t>
      </w:r>
    </w:p>
    <w:p>
      <w:pPr>
        <w:pStyle w:val="SuggestionLabel"/>
        <w:keepNext/>
      </w:pPr>
      <w:r>
        <w:t>Execution:</w:t>
      </w:r>
    </w:p>
    <w:p>
      <w:pPr>
        <w:shd w:fill="F7F9FB"/>
        <w:spacing w:after="100"/>
        <w:ind w:left="173" w:right="173"/>
      </w:pPr>
      <w:r>
        <w:t xml:space="preserve">Choose a clear start date, identify who owns post-job follow-up, service reminders, overdue-customer outreach, and plan renewals, and give the team one short written process. For the first two weeks, check frequently that warning signs are actually being noticed and acted on.</w:t>
      </w:r>
    </w:p>
    <w:p>
      <w:pPr>
        <w:pStyle w:val="ActionItem"/>
        <w:keepNext/>
      </w:pPr>
      <w:r>
        <w:t>2. Add simple tools only where they save time or prevent missed follow-up.</w:t>
      </w:r>
    </w:p>
    <w:p>
      <w:pPr>
        <w:pStyle w:val="SuggestionLabel"/>
        <w:keepNext/>
      </w:pPr>
      <w:r>
        <w:t>Execution:</w:t>
      </w:r>
    </w:p>
    <w:p>
      <w:pPr>
        <w:shd w:fill="F7F9FB"/>
        <w:spacing w:after="100"/>
        <w:ind w:left="173" w:right="173"/>
      </w:pPr>
      <w:r>
        <w:t>Start with the single retention step where the most customers are being lost. Add one support tool at a time so you can see whether it improves the result.</w:t>
      </w:r>
    </w:p>
    <w:p>
      <w:pPr>
        <w:pStyle w:val="ListBullet"/>
        <w:spacing w:after="40"/>
        <w:ind w:left="403" w:hanging="230"/>
      </w:pPr>
      <w:r>
        <w:t>Template: standardize a welcome, check-in, or renewal message</w:t>
      </w:r>
    </w:p>
    <w:p>
      <w:pPr>
        <w:pStyle w:val="ListBullet"/>
        <w:spacing w:after="40"/>
        <w:ind w:left="403" w:hanging="230"/>
      </w:pPr>
      <w:r>
        <w:t>Reminder: prompt staff when a service reminder or renewal conversation is due</w:t>
      </w:r>
    </w:p>
    <w:p>
      <w:pPr>
        <w:pStyle w:val="ListBullet"/>
        <w:spacing w:after="40"/>
        <w:ind w:left="403" w:hanging="230"/>
      </w:pPr>
      <w:r>
        <w:t xml:space="preserve">Alert: flag a customer when they are overdue for service</w:t>
      </w:r>
    </w:p>
    <w:p>
      <w:pPr>
        <w:pStyle w:val="ListBullet"/>
        <w:spacing w:after="40"/>
        <w:ind w:left="403" w:hanging="230"/>
      </w:pPr>
      <w:r>
        <w:t>AI assistance: summarize customer history, classify a warning signal, or draft a recommended outreach message for human review</w:t>
      </w:r>
    </w:p>
    <w:p>
      <w:pPr>
        <w:pStyle w:val="ActionItem"/>
        <w:keepNext/>
      </w:pPr>
      <w:r>
        <w:t>3. Review the customer list once a week.</w:t>
      </w:r>
    </w:p>
    <w:p>
      <w:pPr>
        <w:pStyle w:val="SuggestionLabel"/>
        <w:keepNext/>
      </w:pPr>
      <w:r>
        <w:t>Execution:</w:t>
      </w:r>
    </w:p>
    <w:p>
      <w:pPr>
        <w:shd w:fill="F7F9FB"/>
        <w:spacing w:after="100"/>
        <w:ind w:left="173" w:right="173"/>
      </w:pPr>
      <w:r>
        <w:t xml:space="preserve">Hold a brief weekly retention review—often 20–30 minutes is enough. Review jobs completed, follow-ups done, overdue customers, callbacks or complaints, upcoming renewals, cancelled plans, and customers who booked again.</w:t>
      </w:r>
    </w:p>
    <w:p>
      <w:r>
        <w:t>Ask one question: Which customers need attention before next week?</w:t>
      </w:r>
    </w:p>
    <w:p>
      <w:pPr>
        <w:pStyle w:val="ActionItem"/>
        <w:keepNext/>
      </w:pPr>
      <w:r>
        <w:t>4. Fix the problems that keep showing up.</w:t>
      </w:r>
    </w:p>
    <w:p>
      <w:pPr>
        <w:pStyle w:val="SuggestionLabel"/>
        <w:keepNext/>
      </w:pPr>
      <w:r>
        <w:t>Execution:</w:t>
      </w:r>
    </w:p>
    <w:p>
      <w:pPr>
        <w:shd w:fill="F7F9FB"/>
        <w:spacing w:after="100"/>
        <w:ind w:left="173" w:right="173"/>
      </w:pPr>
      <w:r>
        <w:t>Keep a short issue list during the weekly review. Assign one owner and one due date for each correction. When the same problem repeats, fix the process rather than handling each case as an isolated event.</w:t>
      </w:r>
    </w:p>
    <w:p>
      <w:pPr>
        <w:pStyle w:val="ActionItem"/>
        <w:keepNext/>
      </w:pPr>
      <w:r>
        <w:t>5. Track only the few numbers that show whether retention is getting better.</w:t>
      </w:r>
    </w:p>
    <w:p>
      <w:pPr>
        <w:pStyle w:val="SuggestionLabel"/>
        <w:keepNext/>
      </w:pPr>
      <w:r>
        <w:t>Execution:</w:t>
      </w:r>
    </w:p>
    <w:p>
      <w:pPr>
        <w:shd w:fill="F7F9FB"/>
        <w:spacing w:after="100"/>
        <w:ind w:left="173" w:right="173"/>
      </w:pPr>
      <w:r>
        <w:t>Use a simple weekly scorecard. Track only the measures selected from the audit so the team can quickly see whether repeat business is improving and preventable customer loss is declining.</w:t>
      </w:r>
    </w:p>
    <w:p>
      <w:pPr>
        <w:pStyle w:val="ActionItem"/>
        <w:keepNext/>
      </w:pPr>
      <w:r>
        <w:t>6. Keep a person involved when the message or decision is sensitive or important.</w:t>
      </w:r>
    </w:p>
    <w:p>
      <w:pPr>
        <w:pStyle w:val="SuggestionLabel"/>
        <w:keepNext/>
      </w:pPr>
      <w:r>
        <w:t>Execution:</w:t>
      </w:r>
    </w:p>
    <w:p>
      <w:pPr>
        <w:shd w:fill="F7F9FB"/>
        <w:spacing w:after="100"/>
        <w:ind w:left="173" w:right="173"/>
      </w:pPr>
      <w:r>
        <w:t>Write down which customer communications always require a person to review or approve them. When uncertain, keep a person in the loop until the business has enough experience to define a safe rule.</w:t>
      </w:r>
    </w:p>
    <w:p>
      <w:pPr>
        <w:shd w:fill="EAF6EA"/>
        <w:spacing w:before="200" w:after="120"/>
        <w:ind w:left="173" w:right="173"/>
      </w:pPr>
      <w:r>
        <w:rPr>
          <w:b/>
          <w:color w:val="2E7D32"/>
        </w:rPr>
        <w:t xml:space="preserve">Success by end of Month 2:The business can see which customers are current, which are overdue, what follow-up has occurred, which renewals are approaching, and where preventable cancellations are occurring.</w:t>
      </w:r>
    </w:p>
    <w:p>
      <w:pPr>
        <w:pStyle w:val="Heading1"/>
        <w:pBdr>
          <w:bottom w:val="single" w:sz="12" w:space="4" w:color="2E6DA4"/>
        </w:pBdr>
        <w:keepNext/>
      </w:pPr>
      <w:r>
        <w:t>Month 3: Improve and simplify</w:t>
      </w:r>
    </w:p>
    <w:p>
      <w:pPr>
        <w:shd w:fill="EAF2F8"/>
        <w:spacing w:before="80" w:after="200"/>
        <w:ind w:left="173" w:right="173"/>
      </w:pPr>
      <w:r>
        <w:rPr>
          <w:b/>
          <w:color w:val="0D1B2A"/>
          <w:sz w:val="21"/>
        </w:rPr>
        <w:t xml:space="preserve">Primary objective: Improve retention and reduce manual monitoring and follow-up.</w:t>
      </w:r>
    </w:p>
    <w:p>
      <w:pPr>
        <w:pStyle w:val="ActionItem"/>
        <w:keepNext/>
      </w:pPr>
      <w:r>
        <w:t>1. Compare the new results with where you started.</w:t>
      </w:r>
    </w:p>
    <w:p>
      <w:pPr>
        <w:pStyle w:val="SuggestionLabel"/>
        <w:keepNext/>
      </w:pPr>
      <w:r>
        <w:t>Execution:</w:t>
      </w:r>
    </w:p>
    <w:p>
      <w:pPr>
        <w:shd w:fill="F7F9FB"/>
        <w:spacing w:after="100"/>
        <w:ind w:left="173" w:right="173"/>
      </w:pPr>
      <w:r>
        <w:t xml:space="preserve">Compare the new results with the starting numbers you recorded in Month 1. Look for changes in follow-up completion, reminder response, repeat bookings, plan renewals, plan cancellations, and reasons customers were lost.</w:t>
      </w:r>
    </w:p>
    <w:p>
      <w:pPr>
        <w:pStyle w:val="ActionItem"/>
        <w:keepNext/>
      </w:pPr>
      <w:r>
        <w:t>2. Find the biggest remaining place where good customers are still being lost.</w:t>
      </w:r>
    </w:p>
    <w:p>
      <w:pPr>
        <w:pStyle w:val="SuggestionLabel"/>
        <w:keepNext/>
      </w:pPr>
      <w:r>
        <w:t>Execution:</w:t>
      </w:r>
    </w:p>
    <w:p>
      <w:pPr>
        <w:shd w:fill="F7F9FB"/>
        <w:spacing w:after="100"/>
        <w:ind w:left="173" w:right="173"/>
      </w:pPr>
      <w:r>
        <w:t xml:space="preserve">Follow the customer journey from the completed job through the next service. The stage where the most customers drift away becomes the next improvement target.</w:t>
      </w:r>
    </w:p>
    <w:p>
      <w:pPr>
        <w:pStyle w:val="ActionItem"/>
        <w:keepNext/>
      </w:pPr>
      <w:r>
        <w:t>3. Fix that one high-value problem before adding more tools or programs.</w:t>
      </w:r>
    </w:p>
    <w:p>
      <w:pPr>
        <w:pStyle w:val="SuggestionLabel"/>
        <w:keepNext/>
      </w:pPr>
      <w:r>
        <w:t>Execution:</w:t>
      </w:r>
    </w:p>
    <w:p>
      <w:pPr>
        <w:shd w:fill="F7F9FB"/>
        <w:spacing w:after="100"/>
        <w:ind w:left="173" w:right="173"/>
      </w:pPr>
      <w:r>
        <w:t xml:space="preserve">Choose one change that addresses the bottleneck directly. Examples might include a next-day follow-up call after every job, automatic seasonal tune-up reminders, clearer ownership of overdue-customer outreach, or a defined maintenance-plan renewal conversation.</w:t>
      </w:r>
    </w:p>
    <w:p>
      <w:pPr>
        <w:pStyle w:val="ActionItem"/>
        <w:keepNext/>
      </w:pPr>
      <w:r>
        <w:t>4. Automate only the simple steps that have already proven reliable.</w:t>
      </w:r>
    </w:p>
    <w:p>
      <w:pPr>
        <w:pStyle w:val="SuggestionLabel"/>
        <w:keepNext/>
      </w:pPr>
      <w:r>
        <w:t>Execution:</w:t>
      </w:r>
    </w:p>
    <w:p>
      <w:pPr>
        <w:shd w:fill="F7F9FB"/>
        <w:spacing w:after="100"/>
        <w:ind w:left="173" w:right="173"/>
      </w:pPr>
      <w:r>
        <w:t xml:space="preserve">Start with low-risk automation such as reminders, alerts, task creation, data summaries, and management reports. Keep human approval for messages or decisions where context, empathy, safety, money, or the customer relationship matters.</w:t>
      </w:r>
    </w:p>
    <w:p>
      <w:pPr>
        <w:pStyle w:val="ActionItem"/>
        <w:keepNext/>
      </w:pPr>
      <w:r>
        <w:t>5. Write the final process down so someone else can follow it.</w:t>
      </w:r>
    </w:p>
    <w:p>
      <w:pPr>
        <w:pStyle w:val="SuggestionLabel"/>
        <w:keepNext/>
      </w:pPr>
      <w:r>
        <w:t>Execution:</w:t>
      </w:r>
    </w:p>
    <w:p>
      <w:pPr>
        <w:shd w:fill="F7F9FB"/>
        <w:spacing w:after="100"/>
        <w:ind w:left="173" w:right="173"/>
      </w:pPr>
      <w:r>
        <w:t>Create a one- or two-page operating guide showing the trigger, required action, owner, timing, and where the outcome is recorded. The process should be understandable without relying on one person’s memory.</w:t>
      </w:r>
    </w:p>
    <w:p>
      <w:pPr>
        <w:pStyle w:val="ActionItem"/>
        <w:keepNext/>
      </w:pPr>
      <w:r>
        <w:t>6. Pick the next retention improvement for the next 90 days.</w:t>
      </w:r>
    </w:p>
    <w:p>
      <w:pPr>
        <w:pStyle w:val="SuggestionLabel"/>
        <w:keepNext/>
      </w:pPr>
      <w:r>
        <w:t>Execution:</w:t>
      </w:r>
    </w:p>
    <w:p>
      <w:pPr>
        <w:shd w:fill="F7F9FB"/>
        <w:spacing w:after="100"/>
        <w:ind w:left="173" w:right="173"/>
      </w:pPr>
      <w:r>
        <w:t>Use the 90-day results to decide what comes next. Choose the remaining issue with the clearest combination of revenue impact, customer impact, and ability to improve.</w:t>
      </w:r>
    </w:p>
    <w:p>
      <w:pPr>
        <w:shd w:fill="EAF6EA"/>
        <w:spacing w:before="200" w:after="120"/>
        <w:ind w:left="173" w:right="173"/>
      </w:pPr>
      <w:r>
        <w:rPr>
          <w:b/>
          <w:color w:val="2E7D32"/>
        </w:rPr>
        <w:t xml:space="preserve">Success by end of Month 3:A reliable retention process that identifies overdue and at-risk customers earlier, improves follow-up and renewals, reduces preventable cancellations, and provides visible retention data.</w:t>
      </w:r>
    </w:p>
    <w:p>
      <w:pPr>
        <w:pStyle w:val="Heading1"/>
        <w:pBdr>
          <w:bottom w:val="single" w:sz="18" w:space="4" w:color="F5A623"/>
        </w:pBdr>
      </w:pPr>
      <w:r>
        <w:t>Metrics &amp; Automation</w:t>
      </w:r>
    </w:p>
    <w:p>
      <w:pPr>
        <w:pStyle w:val="Heading2"/>
        <w:keepNext/>
      </w:pPr>
      <w:r>
        <w:t>Metrics to track</w:t>
      </w:r>
    </w:p>
    <w:p>
      <w:r>
        <w:t>Track only a small number of retention metrics each week. Use the audit results to select the measures most relevant to your business:</w:t>
      </w:r>
    </w:p>
    <w:p>
      <w:pPr>
        <w:pStyle w:val="SuggestionLabel"/>
      </w:pPr>
      <w:r>
        <w:rPr>
          <w:b/>
        </w:rPr>
        <w:t>Execution:</w:t>
      </w:r>
    </w:p>
    <w:p>
      <w:pPr/>
      <w:r>
        <w:t xml:space="preserve">These five were selected from your Audit answers. Track them the same way each week and assign one person to keep the scorecard current.</w:t>
      </w:r>
    </w:p>
    <w:tbl>
      <w:tblPr>
        <w:tblW w:type="auto" w:w="0"/>
        <w:jc w:val="center"/>
        <w:tblLook w:firstColumn="1" w:firstRow="1" w:lastColumn="0" w:lastRow="0" w:noHBand="0" w:noVBand="1" w:val="04A0"/>
      </w:tblPr>
      <w:tblGrid>
        <w:gridCol w:w="10166"/>
      </w:tblGrid>
      <w:tr>
        <w:tc>
          <w:tcPr>
            <w:tcW w:type="dxa" w:w="10166"/>
            <w:tcMar>
              <w:top w:w="100" w:type="dxa"/>
              <w:start w:w="140" w:type="dxa"/>
              <w:bottom w:w="100" w:type="dxa"/>
              <w:end w:w="140" w:type="dxa"/>
            </w:tcMar>
            <w:shd w:fill="F8FAFC"/>
          </w:tcPr>
          <w:p>
            <w:r>
              <w:rPr>
                <w:b/>
                <w:color w:val="667788"/>
              </w:rPr>
              <w:t>[Metric 1]</w:t>
            </w:r>
          </w:p>
        </w:tc>
      </w:tr>
      <w:tr>
        <w:tc>
          <w:tcPr>
            <w:tcW w:type="dxa" w:w="10166"/>
            <w:tcMar>
              <w:top w:w="100" w:type="dxa"/>
              <w:start w:w="140" w:type="dxa"/>
              <w:bottom w:w="100" w:type="dxa"/>
              <w:end w:w="140" w:type="dxa"/>
            </w:tcMar>
            <w:shd w:fill="FFFFFF"/>
          </w:tcPr>
          <w:p>
            <w:r>
              <w:rPr>
                <w:b/>
                <w:color w:val="667788"/>
              </w:rPr>
              <w:t>[Metric 2]</w:t>
            </w:r>
          </w:p>
        </w:tc>
      </w:tr>
      <w:tr>
        <w:tc>
          <w:tcPr>
            <w:tcW w:type="dxa" w:w="10166"/>
            <w:tcMar>
              <w:top w:w="100" w:type="dxa"/>
              <w:start w:w="140" w:type="dxa"/>
              <w:bottom w:w="100" w:type="dxa"/>
              <w:end w:w="140" w:type="dxa"/>
            </w:tcMar>
            <w:shd w:fill="F8FAFC"/>
          </w:tcPr>
          <w:p>
            <w:r>
              <w:rPr>
                <w:b/>
                <w:color w:val="667788"/>
              </w:rPr>
              <w:t>[Metric 3]</w:t>
            </w:r>
          </w:p>
        </w:tc>
      </w:tr>
      <w:tr>
        <w:tc>
          <w:tcPr>
            <w:tcW w:type="dxa" w:w="10166"/>
            <w:tcMar>
              <w:top w:w="100" w:type="dxa"/>
              <w:start w:w="140" w:type="dxa"/>
              <w:bottom w:w="100" w:type="dxa"/>
              <w:end w:w="140" w:type="dxa"/>
            </w:tcMar>
            <w:shd w:fill="FFFFFF"/>
          </w:tcPr>
          <w:p>
            <w:r>
              <w:rPr>
                <w:b/>
                <w:color w:val="667788"/>
              </w:rPr>
              <w:t>[Metric 4]</w:t>
            </w:r>
          </w:p>
        </w:tc>
      </w:tr>
      <w:tr>
        <w:tc>
          <w:tcPr>
            <w:tcW w:type="dxa" w:w="10166"/>
            <w:tcMar>
              <w:top w:w="100" w:type="dxa"/>
              <w:start w:w="140" w:type="dxa"/>
              <w:bottom w:w="100" w:type="dxa"/>
              <w:end w:w="140" w:type="dxa"/>
            </w:tcMar>
            <w:shd w:fill="F8FAFC"/>
          </w:tcPr>
          <w:p>
            <w:r>
              <w:rPr>
                <w:b/>
                <w:color w:val="667788"/>
              </w:rPr>
              <w:t>[Metric 5]</w:t>
            </w:r>
          </w:p>
        </w:tc>
      </w:tr>
    </w:tbl>
    <w:p/>
    <w:p>
      <w:pPr>
        <w:pStyle w:val="Heading2"/>
        <w:keepNext/>
      </w:pPr>
      <w:r>
        <w:t>Important note on AI</w:t>
      </w:r>
    </w:p>
    <w:p>
      <w:pPr>
        <w:pStyle w:val="Callout"/>
        <w:shd w:fill="F2F4F6"/>
      </w:pPr>
      <w:r>
        <w:t xml:space="preserve">AI and automation should support your team, not replace judgment or the customer relationship.</w:t>
      </w:r>
    </w:p>
    <w:p>
      <w:pPr/>
      <w:r>
        <w:t xml:space="preserve">Run each step by hand first. Let AI draft or summarize for a person to review, and automate only the steps that have worked correctly again and again.</w:t>
      </w:r>
    </w:p>
    <w:p>
      <w:pPr>
        <w:spacing w:after="40"/>
      </w:pPr>
      <w:r>
        <w:rPr>
          <w:b/>
        </w:rPr>
        <w:t xml:space="preserve">Never automate these. A person handles them every time:</w:t>
      </w:r>
    </w:p>
    <w:p>
      <w:pPr>
        <w:pStyle w:val="ListBullet"/>
        <w:spacing w:after="40"/>
        <w:ind w:left="403" w:hanging="230"/>
      </w:pPr>
      <w:r>
        <w:t xml:space="preserve">Safety concerns (gas, carbon monoxide, electrical, water damage)</w:t>
      </w:r>
    </w:p>
    <w:p>
      <w:pPr>
        <w:pStyle w:val="ListBullet"/>
        <w:spacing w:after="40"/>
        <w:ind w:left="403" w:hanging="230"/>
      </w:pPr>
      <w:r>
        <w:t xml:space="preserve">No-heat, no-cool, no-water, or no-power emergencies</w:t>
      </w:r>
    </w:p>
    <w:p>
      <w:pPr>
        <w:pStyle w:val="ListBullet"/>
        <w:spacing w:after="40"/>
        <w:ind w:left="403" w:hanging="230"/>
      </w:pPr>
      <w:r>
        <w:t xml:space="preserve">Billing disputes, refunds, and price exceptions</w:t>
      </w:r>
    </w:p>
    <w:p>
      <w:pPr>
        <w:pStyle w:val="ListBullet"/>
        <w:spacing w:after="40"/>
        <w:ind w:left="403" w:hanging="230"/>
      </w:pPr>
      <w:r>
        <w:t xml:space="preserve">Warranty questions</w:t>
      </w:r>
    </w:p>
    <w:p>
      <w:pPr>
        <w:pStyle w:val="ListBullet"/>
        <w:spacing w:after="40"/>
        <w:ind w:left="403" w:hanging="230"/>
      </w:pPr>
      <w:r>
        <w:t xml:space="preserve">Open callbacks, complaints, and negative reviews</w:t>
      </w:r>
    </w:p>
    <w:p>
      <w:pPr>
        <w:pStyle w:val="ListBullet"/>
        <w:spacing w:after="40"/>
        <w:ind w:left="403" w:hanging="230"/>
      </w:pPr>
      <w:r>
        <w:t xml:space="preserve">Plan cancellations</w:t>
      </w:r>
    </w:p>
    <w:p>
      <w:pPr>
        <w:pStyle w:val="Heading2"/>
      </w:pPr>
      <w:r>
        <w:t>Three Ways to Get This Implemented</w:t>
      </w:r>
    </w:p>
    <w:p>
      <w:pPr>
        <w:pStyle w:val="Callout"/>
        <w:shd w:fill="FFF8EC"/>
        <w:pBdr>
          <w:left w:val="single" w:sz="18" w:space="5" w:color="F5A623"/>
        </w:pBdr>
      </w:pPr>
      <w:r>
        <w:t xml:space="preserve">Most owners can begin this on their own. The plan gives you the process. If you’d like help cutting down the time, guesswork, and follow-through, there are three ways to work together, depending on how hands-on you want us to be.</w:t>
      </w:r>
    </w:p>
    <w:p>
      <w:pPr>
        <w:pStyle w:val="Heading2"/>
      </w:pPr>
      <w:r>
        <w:t>Option A — Clarity Walkthrough ($495)</w:t>
      </w:r>
    </w:p>
    <w:p>
      <w:pPr/>
      <w:r>
        <w:t>A working session with you and your team to walk through your Audit findings together, answer questions, and make sure everyone agrees on exactly what to do and why. You leave with a clear, shared plan — your team handles the implementation.</w:t>
      </w:r>
    </w:p>
    <w:p>
      <w:pPr>
        <w:pStyle w:val="Heading2"/>
      </w:pPr>
      <w:r>
        <w:t>Option B — 90-Day Implementation Project ($1,295)</w:t>
      </w:r>
    </w:p>
    <w:p>
      <w:pPr/>
      <w:r>
        <w:t>More hands-on: I personally lead your team through building, testing, and installing the process over the 90-day period described above.</w:t>
      </w:r>
    </w:p>
    <w:p>
      <w:r>
        <w:rPr>
          <w:b/>
          <w:color w:val="0D1B2A"/>
        </w:rPr>
        <w:t>We will focus only on the highest-value opportunity identified in your Audit. You are not paying for every idea in this document to be implemented.</w:t>
      </w:r>
    </w:p>
    <w:p>
      <w:pPr>
        <w:pStyle w:val="ListBullet"/>
      </w:pPr>
      <w:r>
        <w:t>Identify the highest-priority Deliver &amp; Retain opportunity from your Audit.</w:t>
      </w:r>
    </w:p>
    <w:p>
      <w:pPr>
        <w:pStyle w:val="ListBullet"/>
      </w:pPr>
      <w:r>
        <w:t xml:space="preserve">Document the current customer journey after the job and identify the most important follow-up, renewal, or retention gaps.</w:t>
      </w:r>
    </w:p>
    <w:p>
      <w:pPr>
        <w:pStyle w:val="ListBullet"/>
      </w:pPr>
      <w:r>
        <w:t>Design the improved workflow and create the needed tracking sheets, scorecards, check-in templates, warning-signal rules, renewal guides, or checklists.</w:t>
      </w:r>
    </w:p>
    <w:p>
      <w:pPr>
        <w:pStyle w:val="ListBullet"/>
      </w:pPr>
      <w:r>
        <w:t>Define ownership, timing, escalation rules, and the baseline metrics needed to measure improvement.</w:t>
      </w:r>
    </w:p>
    <w:p>
      <w:pPr>
        <w:pStyle w:val="ListBullet"/>
      </w:pPr>
      <w:r>
        <w:t>Help the team test the new process manually, correct problems discovered during testing, and document what works.</w:t>
      </w:r>
    </w:p>
    <w:p>
      <w:pPr>
        <w:pStyle w:val="ListBullet"/>
      </w:pPr>
      <w:r>
        <w:t>Identify the predictable, low-risk parts that may be good candidates for future automation once the process proves reliable.</w:t>
      </w:r>
    </w:p>
    <w:p>
      <w:pPr>
        <w:pStyle w:val="Heading2"/>
      </w:pPr>
      <w:r>
        <w:t>Option C — Automation (Cost TBD)</w:t>
      </w:r>
    </w:p>
    <w:p>
      <w:pPr/>
      <w:r>
        <w:t>Once a process from Option A or B has been defined and tested, we identify which predictable, low-risk steps are good candidates for automation and scope that separately. Cost depends on what's actually being automated — there is no fixed number until the process itself is defined.</w:t>
      </w:r>
    </w:p>
    <w:p>
      <w:pPr/>
      <w:r>
        <w:t xml:space="preserve">Typical steps to automate once the process works: post-job follow-ups and service reminders, overdue-customer alerts, plan-renewal reminders, and a weekly retention report. A person stays involved wherever judgment or a real conversation matters.</w:t>
      </w:r>
    </w:p>
    <w:p>
      <w:r>
        <w:rPr>
          <w:b/>
          <w:color w:val="0D1B2A"/>
        </w:rPr>
        <w:t>What happens next</w:t>
      </w:r>
    </w:p>
    <w:p>
      <w:r>
        <w:t>Whichever option interests you, reach out and we will figure out what fits your situation.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6"/>
      </w:rPr>
      <w:t xml:space="preserve">Deliver &amp; Retain Customers  |  90-Day Action Plan     </w:t>
    </w:r>
    <w:r>
      <w:rPr>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6DA4"/>
        <w:sz w:val="16"/>
      </w:rPr>
      <w:t>HOME SERVICE REVENUE LEAK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D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Item">
    <w:name w:val="Action Item"/>
    <w:pPr>
      <w:spacing w:before="200" w:after="60"/>
    </w:pPr>
    <w:rPr>
      <w:rFonts w:ascii="Aptos" w:hAnsi="Aptos"/>
      <w:b/>
      <w:color w:val="0D1B2A"/>
      <w:sz w:val="22"/>
    </w:rPr>
  </w:style>
  <w:style w:type="paragraph" w:customStyle="1" w:styleId="SuggestionLabel">
    <w:name w:val="Suggestion Label"/>
    <w:pPr>
      <w:spacing w:before="40" w:after="40"/>
    </w:pPr>
    <w:rPr>
      <w:rFonts w:ascii="Aptos" w:hAnsi="Aptos"/>
      <w:b/>
      <w:color w:val="F5A623"/>
      <w:sz w:val="18"/>
    </w:rPr>
  </w:style>
  <w:style w:type="paragraph" w:customStyle="1" w:styleId="Callout">
    <w:name w:val="Callout"/>
    <w:pPr>
      <w:spacing w:before="120" w:after="120"/>
      <w:ind w:left="259" w:right="259"/>
    </w:pPr>
    <w:rPr>
      <w:rFonts w:ascii="Aptos" w:hAnsi="Aptos"/>
      <w:b/>
      <w:color w:val="0D1B2A"/>
      <w:sz w:val="22"/>
    </w:rPr>
  </w:style>
  <w:style w:type="paragraph" w:customStyle="1" w:styleId="SmallNote">
    <w:name w:val="Small Note"/>
    <w:rPr>
      <w:rFonts w:ascii="Aptos" w:hAnsi="Aptos"/>
      <w:color w:val="66778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 &amp; Retain Clients — 90-Day Action Plan</dc:title>
  <dc:subject>Home Service Revenue Leak Audit™</dc:subject>
  <dc:creator>python-docx</dc:creator>
  <cp:keywords/>
  <dc:description>Customer-ready master template</dc:description>
  <cp:lastModifiedBy/>
  <cp:revision>1</cp:revision>
  <dcterms:created xsi:type="dcterms:W3CDTF">2013-12-23T23:15:00Z</dcterms:created>
  <dcterms:modified xsi:type="dcterms:W3CDTF">2013-12-23T23:15:00Z</dcterms:modified>
  <cp:category/>
</cp:coreProperties>
</file>