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5A623"/>
          <w:sz w:val="20"/>
        </w:rPr>
        <w:t>HOME SERVICE REVENUE LEAK AUDIT™</w:t>
      </w:r>
    </w:p>
    <w:p>
      <w:pPr>
        <w:pStyle w:val="Title"/>
      </w:pPr>
      <w:r>
        <w:t>Attract &amp; Convert New Customers</w:t>
      </w:r>
    </w:p>
    <w:p>
      <w:pPr>
        <w:spacing w:after="280"/>
      </w:pPr>
      <w:r>
        <w:rPr>
          <w:rFonts w:ascii="Aptos Display" w:hAnsi="Aptos Display"/>
          <w:b/>
          <w:color w:val="2E6DA4"/>
          <w:sz w:val="34"/>
        </w:rPr>
        <w:t>90-Day Action Plan</w:t>
      </w:r>
    </w:p>
    <w:tbl>
      <w:tblPr>
        <w:tblW w:type="auto" w:w="0"/>
        <w:jc w:val="center"/>
        <w:tblLook w:firstColumn="1" w:firstRow="1" w:lastColumn="0" w:lastRow="0" w:noHBand="0" w:noVBand="1" w:val="04A0"/>
      </w:tblPr>
      <w:tblGrid>
        <w:gridCol w:w="5083"/>
        <w:gridCol w:w="5083"/>
      </w:tblGrid>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FOR</w:t>
              <w:br/>
            </w:r>
            <w:r>
              <w:rPr>
                <w:b/>
                <w:color w:val="0D1B2A"/>
                <w:sz w:val="21"/>
              </w:rPr>
              <w:t>[Client Name]</w:t>
            </w:r>
          </w:p>
        </w:tc>
        <w:tc>
          <w:tcPr>
            <w:tcW w:type="dxa" w:w="5083"/>
            <w:tcMar>
              <w:top w:w="110" w:type="dxa"/>
              <w:start w:w="140" w:type="dxa"/>
              <w:bottom w:w="110" w:type="dxa"/>
              <w:end w:w="140" w:type="dxa"/>
            </w:tcMar>
            <w:shd w:fill="F7F9FB"/>
            <w:vAlign w:val="center"/>
          </w:tcPr>
          <w:p>
            <w:pPr>
              <w:spacing w:after="0"/>
            </w:pPr>
            <w:r>
              <w:rPr>
                <w:b/>
                <w:color w:val="667788"/>
                <w:sz w:val="16"/>
              </w:rPr>
              <w:t>BUSINESS</w:t>
              <w:br/>
            </w:r>
            <w:r>
              <w:rPr>
                <w:b/>
                <w:color w:val="0D1B2A"/>
                <w:sz w:val="21"/>
              </w:rPr>
              <w:t>[Business Name]</w:t>
            </w:r>
          </w:p>
        </w:tc>
      </w:tr>
      <w:tr>
        <w:trPr>
          <w:trHeight w:val="835"/>
        </w:trPr>
        <w:tc>
          <w:tcPr>
            <w:tcW w:type="dxa" w:w="5083"/>
            <w:tcMar>
              <w:top w:w="110" w:type="dxa"/>
              <w:start w:w="140" w:type="dxa"/>
              <w:bottom w:w="110" w:type="dxa"/>
              <w:end w:w="140" w:type="dxa"/>
            </w:tcMar>
            <w:shd w:fill="F7F9FB"/>
            <w:vAlign w:val="center"/>
          </w:tcPr>
          <w:p>
            <w:pPr>
              <w:spacing w:after="0"/>
            </w:pPr>
            <w:r>
              <w:rPr>
                <w:b/>
                <w:color w:val="667788"/>
                <w:sz w:val="16"/>
              </w:rPr>
              <w:t>PREPARED BY</w:t>
              <w:br/>
            </w:r>
            <w:r>
              <w:rPr>
                <w:b/>
                <w:color w:val="0D1B2A"/>
                <w:sz w:val="21"/>
              </w:rPr>
              <w:t>[Your Name]</w:t>
            </w:r>
          </w:p>
        </w:tc>
        <w:tc>
          <w:tcPr>
            <w:tcW w:type="dxa" w:w="5083"/>
            <w:tcMar>
              <w:top w:w="110" w:type="dxa"/>
              <w:start w:w="140" w:type="dxa"/>
              <w:bottom w:w="110" w:type="dxa"/>
              <w:end w:w="140" w:type="dxa"/>
            </w:tcMar>
            <w:shd w:fill="F7F9FB"/>
            <w:vAlign w:val="center"/>
          </w:tcPr>
          <w:p>
            <w:pPr>
              <w:spacing w:after="0"/>
            </w:pPr>
            <w:r>
              <w:rPr>
                <w:b/>
                <w:color w:val="667788"/>
                <w:sz w:val="16"/>
              </w:rPr>
              <w:t>AUDIT DATE</w:t>
              <w:br/>
            </w:r>
            <w:r>
              <w:rPr>
                <w:b/>
                <w:color w:val="0D1B2A"/>
                <w:sz w:val="21"/>
              </w:rPr>
              <w:t>[Date]</w:t>
            </w:r>
          </w:p>
        </w:tc>
      </w:tr>
    </w:tbl>
    <w:p>
      <w:pPr>
        <w:spacing w:after="40"/>
      </w:pPr>
    </w:p>
    <w:p>
      <w:pPr>
        <w:pStyle w:val="Heading1"/>
        <w:pBdr>
          <w:bottom w:val="single" w:sz="18" w:space="4" w:color="F5A623"/>
        </w:pBdr>
        <w:keepNext/>
      </w:pPr>
      <w:r>
        <w:t xml:space="preserve">Your biggest opportunity: Attract &amp; Convert New Customers</w:t>
      </w:r>
    </w:p>
    <w:p>
      <w:pPr>
        <w:spacing w:after="40"/>
      </w:pPr>
      <w:r>
        <w:t xml:space="preserve">Turning more of your calls, leads, and estimates into booked, paid jobs: answering fast, following up on every lead and open estimate, and making it easy to book.</w:t>
      </w:r>
    </w:p>
    <w:p>
      <w:pPr>
        <w:spacing w:after="40"/>
      </w:pPr>
      <w:r>
        <w:t xml:space="preserve">[AGREEMENT_TEXT]</w:t>
      </w:r>
    </w:p>
    <w:p>
      <w:pPr>
        <w:pStyle w:val="Heading2"/>
        <w:keepNext/>
      </w:pPr>
      <w:r>
        <w:t xml:space="preserve">Why we think so</w:t>
      </w:r>
    </w:p>
    <w:p>
      <w:pPr>
        <w:spacing w:after="40"/>
      </w:pPr>
      <w:r>
        <w:rPr>
          <w:b/>
        </w:rPr>
        <w:t xml:space="preserve">Your scores</w:t>
      </w:r>
    </w:p>
    <w:tbl>
      <w:tblPr>
        <w:tblStyle w:val="TableGrid"/>
        <w:tblW w:type="auto" w:w="0"/>
        <w:jc w:val="center"/>
        <w:tblLook w:firstColumn="1" w:firstRow="1" w:lastColumn="0" w:lastRow="0" w:noHBand="0" w:noVBand="1" w:val="04A0"/>
      </w:tblPr>
      <w:tblGrid>
        <w:gridCol w:w="3389"/>
        <w:gridCol w:w="3389"/>
        <w:gridCol w:w="3389"/>
      </w:tblGrid>
      <w:tr>
        <w:tc>
          <w:tcPr>
            <w:tcW w:type="dxa" w:w="3389"/>
            <w:tcMar>
              <w:top w:w="90" w:type="dxa"/>
              <w:start w:w="100" w:type="dxa"/>
              <w:bottom w:w="90" w:type="dxa"/>
              <w:end w:w="100" w:type="dxa"/>
            </w:tcMar>
            <w:shd w:fill="0D1B2A"/>
          </w:tcPr>
          <w:p>
            <w:pPr>
              <w:spacing w:after="0"/>
            </w:pPr>
            <w:r>
              <w:rPr>
                <w:rFonts w:ascii="Aptos" w:hAnsi="Aptos"/>
                <w:b/>
                <w:color w:val="FFFFFF"/>
                <w:sz w:val="18"/>
              </w:rPr>
              <w:t>Revenue area</w:t>
            </w:r>
          </w:p>
        </w:tc>
        <w:tc>
          <w:tcPr>
            <w:tcW w:type="dxa" w:w="3389"/>
            <w:tcMar>
              <w:top w:w="90" w:type="dxa"/>
              <w:start w:w="100" w:type="dxa"/>
              <w:bottom w:w="90" w:type="dxa"/>
              <w:end w:w="100" w:type="dxa"/>
            </w:tcMar>
            <w:shd w:fill="0D1B2A"/>
          </w:tcPr>
          <w:p>
            <w:pPr>
              <w:spacing w:after="0"/>
            </w:pPr>
            <w:r>
              <w:rPr>
                <w:rFonts w:ascii="Aptos" w:hAnsi="Aptos"/>
                <w:b/>
                <w:color w:val="FFFFFF"/>
                <w:sz w:val="18"/>
              </w:rPr>
              <w:t>Score</w:t>
            </w:r>
          </w:p>
        </w:tc>
        <w:tc>
          <w:tcPr>
            <w:tcW w:type="dxa" w:w="3389"/>
            <w:tcMar>
              <w:top w:w="90" w:type="dxa"/>
              <w:start w:w="100" w:type="dxa"/>
              <w:bottom w:w="90" w:type="dxa"/>
              <w:end w:w="100" w:type="dxa"/>
            </w:tcMar>
            <w:shd w:fill="0D1B2A"/>
          </w:tcPr>
          <w:p>
            <w:pPr>
              <w:spacing w:after="0"/>
            </w:pPr>
            <w:r>
              <w:rPr>
                <w:rFonts w:ascii="Aptos" w:hAnsi="Aptos"/>
                <w:b/>
                <w:color w:val="FFFFFF"/>
                <w:sz w:val="18"/>
              </w:rPr>
              <w:t>What it means</w:t>
            </w:r>
          </w:p>
        </w:tc>
      </w:tr>
      <w:tr>
        <w:tc>
          <w:tcPr>
            <w:tcW w:type="dxa" w:w="3389"/>
            <w:tcMar>
              <w:top w:w="90" w:type="dxa"/>
              <w:start w:w="100" w:type="dxa"/>
              <w:bottom w:w="90" w:type="dxa"/>
              <w:end w:w="100" w:type="dxa"/>
            </w:tcMar>
            <w:shd w:fill="FFF4DD"/>
          </w:tcPr>
          <w:p>
            <w:pPr>
              <w:spacing w:after="0"/>
            </w:pPr>
            <w:r>
              <w:rPr>
                <w:rFonts w:ascii="Aptos" w:hAnsi="Aptos"/>
                <w:b/>
                <w:color w:val="0D1B2A"/>
                <w:sz w:val="18"/>
              </w:rPr>
              <w:t>Attract &amp; Convert New Customers</w:t>
            </w:r>
          </w:p>
        </w:tc>
        <w:tc>
          <w:tcPr>
            <w:tcW w:type="dxa" w:w="3389"/>
            <w:tcMar>
              <w:top w:w="90" w:type="dxa"/>
              <w:start w:w="100" w:type="dxa"/>
              <w:bottom w:w="90" w:type="dxa"/>
              <w:end w:w="100" w:type="dxa"/>
            </w:tcMar>
            <w:shd w:fill="FFF4DD"/>
          </w:tcPr>
          <w:p>
            <w:pPr>
              <w:spacing w:after="0"/>
            </w:pPr>
            <w:r>
              <w:rPr>
                <w:rFonts w:ascii="Aptos" w:hAnsi="Aptos"/>
                <w:b/>
                <w:color w:val="0D1B2A"/>
                <w:sz w:val="18"/>
              </w:rPr>
              <w:t>[Attract Points]/24 ([Attract %])</w:t>
            </w:r>
          </w:p>
        </w:tc>
        <w:tc>
          <w:tcPr>
            <w:tcW w:type="dxa" w:w="3389"/>
            <w:tcMar>
              <w:top w:w="90" w:type="dxa"/>
              <w:start w:w="100" w:type="dxa"/>
              <w:bottom w:w="90" w:type="dxa"/>
              <w:end w:w="100" w:type="dxa"/>
            </w:tcMar>
            <w:shd w:fill="FFF4DD"/>
          </w:tcPr>
          <w:p>
            <w:pPr>
              <w:spacing w:after="0"/>
            </w:pPr>
            <w:r>
              <w:rPr>
                <w:rFonts w:ascii="Aptos" w:hAnsi="Aptos"/>
                <w:b/>
                <w:color w:val="0D1B2A"/>
                <w:sz w:val="18"/>
              </w:rPr>
              <w:t>[Attract interpretation]</w:t>
            </w:r>
          </w:p>
        </w:tc>
      </w:tr>
      <w:tr>
        <w:tc>
          <w:tcPr>
            <w:tcW w:type="dxa" w:w="3389"/>
            <w:tcMar>
              <w:top w:w="90" w:type="dxa"/>
              <w:start w:w="100" w:type="dxa"/>
              <w:bottom w:w="90" w:type="dxa"/>
              <w:end w:w="100" w:type="dxa"/>
            </w:tcMar>
            <w:shd w:fill="F8FAFC"/>
          </w:tcPr>
          <w:p>
            <w:pPr>
              <w:spacing w:after="0"/>
            </w:pPr>
            <w:r>
              <w:rPr>
                <w:rFonts w:ascii="Aptos" w:hAnsi="Aptos"/>
                <w:sz w:val="18"/>
              </w:rPr>
              <w:t>Deliver &amp; Retain Customers</w:t>
            </w:r>
          </w:p>
        </w:tc>
        <w:tc>
          <w:tcPr>
            <w:tcW w:type="dxa" w:w="3389"/>
            <w:tcMar>
              <w:top w:w="90" w:type="dxa"/>
              <w:start w:w="100" w:type="dxa"/>
              <w:bottom w:w="90" w:type="dxa"/>
              <w:end w:w="100" w:type="dxa"/>
            </w:tcMar>
            <w:shd w:fill="F8FAFC"/>
          </w:tcPr>
          <w:p>
            <w:pPr>
              <w:spacing w:after="0"/>
            </w:pPr>
            <w:r>
              <w:rPr>
                <w:rFonts w:ascii="Aptos" w:hAnsi="Aptos"/>
                <w:sz w:val="18"/>
              </w:rPr>
              <w:t>[Retain Points]/24 ([Retain %])</w:t>
            </w:r>
          </w:p>
        </w:tc>
        <w:tc>
          <w:tcPr>
            <w:tcW w:type="dxa" w:w="3389"/>
            <w:tcMar>
              <w:top w:w="90" w:type="dxa"/>
              <w:start w:w="100" w:type="dxa"/>
              <w:bottom w:w="90" w:type="dxa"/>
              <w:end w:w="100" w:type="dxa"/>
            </w:tcMar>
            <w:shd w:fill="F8FAFC"/>
          </w:tcPr>
          <w:p>
            <w:pPr>
              <w:spacing w:after="0"/>
            </w:pPr>
            <w:r>
              <w:rPr>
                <w:rFonts w:ascii="Aptos" w:hAnsi="Aptos"/>
                <w:sz w:val="18"/>
              </w:rPr>
              <w:t>[Retention interpretation]</w:t>
            </w:r>
          </w:p>
        </w:tc>
      </w:tr>
      <w:tr>
        <w:tc>
          <w:tcPr>
            <w:tcW w:type="dxa" w:w="3389"/>
            <w:tcMar>
              <w:top w:w="90" w:type="dxa"/>
              <w:start w:w="100" w:type="dxa"/>
              <w:bottom w:w="90" w:type="dxa"/>
              <w:end w:w="100" w:type="dxa"/>
            </w:tcMar>
          </w:tcPr>
          <w:p>
            <w:pPr>
              <w:spacing w:after="0"/>
            </w:pPr>
            <w:r>
              <w:rPr>
                <w:rFonts w:ascii="Aptos" w:hAnsi="Aptos"/>
                <w:sz w:val="18"/>
              </w:rPr>
              <w:t>Expand Customer Value</w:t>
            </w:r>
          </w:p>
        </w:tc>
        <w:tc>
          <w:tcPr>
            <w:tcW w:type="dxa" w:w="3389"/>
            <w:tcMar>
              <w:top w:w="90" w:type="dxa"/>
              <w:start w:w="100" w:type="dxa"/>
              <w:bottom w:w="90" w:type="dxa"/>
              <w:end w:w="100" w:type="dxa"/>
            </w:tcMar>
          </w:tcPr>
          <w:p>
            <w:pPr>
              <w:spacing w:after="0"/>
            </w:pPr>
            <w:r>
              <w:rPr>
                <w:rFonts w:ascii="Aptos" w:hAnsi="Aptos"/>
                <w:sz w:val="18"/>
              </w:rPr>
              <w:t>[Value Points]/24 ([Value %])</w:t>
            </w:r>
          </w:p>
        </w:tc>
        <w:tc>
          <w:tcPr>
            <w:tcW w:type="dxa" w:w="3389"/>
            <w:tcMar>
              <w:top w:w="90" w:type="dxa"/>
              <w:start w:w="100" w:type="dxa"/>
              <w:bottom w:w="90" w:type="dxa"/>
              <w:end w:w="100" w:type="dxa"/>
            </w:tcMar>
          </w:tcPr>
          <w:p>
            <w:pPr>
              <w:spacing w:after="0"/>
            </w:pPr>
            <w:r>
              <w:rPr>
                <w:rFonts w:ascii="Aptos" w:hAnsi="Aptos"/>
                <w:sz w:val="18"/>
              </w:rPr>
              <w:t>[Value interpretation]</w:t>
            </w:r>
          </w:p>
        </w:tc>
      </w:tr>
    </w:tbl>
    <w:p>
      <w:pPr>
        <w:pStyle w:val="SmallNote"/>
      </w:pPr>
      <w:r>
        <w:t xml:space="preserve">Under 40% usually means no real process exists yet; 40–70% means something exists but depends on memory; over 70% usually means it’s written down and done consistently.</w:t>
      </w:r>
    </w:p>
    <w:p>
      <w:pPr>
        <w:spacing w:after="40"/>
      </w:pPr>
      <w:r>
        <w:rPr>
          <w:b/>
        </w:rPr>
        <w:t xml:space="preserve">[MISSED_CALL_LABEL]</w:t>
      </w:r>
    </w:p>
    <w:p>
      <w:pPr/>
      <w:r>
        <w:t xml:space="preserve">[MISSED_CALL_NOTE]</w:t>
      </w:r>
    </w:p>
    <w:p>
      <w:pPr>
        <w:spacing w:after="40"/>
      </w:pPr>
      <w:r>
        <w:rPr>
          <w:b/>
        </w:rPr>
        <w:t xml:space="preserve">In your words</w:t>
      </w:r>
    </w:p>
    <w:p>
      <w:pPr>
        <w:pStyle w:val="Callout"/>
        <w:shd w:fill="F2F4F6"/>
      </w:pPr>
      <w:r>
        <w:t>[Specific client problem from audit]</w:t>
      </w:r>
    </w:p>
    <w:p>
      <w:pPr>
        <w:spacing w:after="40"/>
      </w:pPr>
      <w:r>
        <w:rPr>
          <w:b/>
        </w:rPr>
        <w:t xml:space="preserve">What it’s worth</w:t>
      </w:r>
    </w:p>
    <w:p>
      <w:pPr/>
      <w:r>
        <w:t>[REAL_CONVERSION_ESTIMATE]</w:t>
      </w:r>
    </w:p>
    <w:p>
      <w:pPr>
        <w:spacing w:after="40"/>
      </w:pPr>
      <w:r>
        <w:t xml:space="preserve">[IMPACT_TEXT]</w:t>
      </w:r>
    </w:p>
    <w:p>
      <w:pPr>
        <w:pStyle w:val="Callout"/>
        <w:shd w:fill="FFF4DD"/>
      </w:pPr>
      <w:r>
        <w:t xml:space="preserve">You don’t need to do everything in the plan below. Pick the one or two steps that fix your biggest leak, measure the result, then move on.</w:t>
      </w:r>
    </w:p>
    <w:p>
      <w:pPr>
        <w:pStyle w:val="Heading1"/>
        <w:pBdr>
          <w:bottom w:val="single" w:sz="18" w:space="4" w:color="F5A623"/>
        </w:pBdr>
      </w:pPr>
      <w:r>
        <w:t>90-Day Plan: Attract &amp; Convert New Customers</w:t>
      </w:r>
    </w:p>
    <w:p>
      <w:pPr>
        <w:pStyle w:val="SmallNote"/>
      </w:pPr>
      <w:r>
        <w:t>Keep it simple: build one clear process, use it every day, measure what happens, then automate only what works.</w:t>
      </w:r>
    </w:p>
    <w:p>
      <w:pPr>
        <w:pStyle w:val="Callout"/>
      </w:pPr>
      <w:r>
        <w:rPr>
          <w:b/>
        </w:rPr>
        <w:t xml:space="preserve">How to use this plan: These are common, practical steps. Adapt the timing, tools, and roles to fit your business.</w:t>
      </w:r>
    </w:p>
    <w:p>
      <w:pPr>
        <w:pStyle w:val="Heading1"/>
        <w:pBdr>
          <w:bottom w:val="single" w:sz="18" w:space="4" w:color="F5A623"/>
        </w:pBdr>
        <w:keepNext/>
      </w:pPr>
      <w:r>
        <w:t xml:space="preserve">Week 1: Do these three things first</w:t>
      </w:r>
    </w:p>
    <w:p>
      <w:pPr/>
      <w:r>
        <w:t xml:space="preserve">[SOFTWARE_NOTE]</w:t>
      </w:r>
    </w:p>
    <w:p>
      <w:pPr>
        <w:pStyle w:val="SmallNote"/>
      </w:pPr>
      <w:r>
        <w:t xml:space="preserve">Short on time? Use your Start Here guide and tracking sheet instead. They are the short version of this week: a smaller list, ready-made messages, and a Day 14 checkpoint.</w:t>
      </w:r>
    </w:p>
    <w:p>
      <w:pPr>
        <w:pStyle w:val="ActionItem"/>
        <w:keepNext/>
      </w:pPr>
      <w:r>
        <w:t xml:space="preserve">1. Create one simple lead-tracking spreadsheet.</w:t>
      </w:r>
    </w:p>
    <w:p>
      <w:pPr>
        <w:pStyle w:val="SuggestionLabel"/>
      </w:pPr>
      <w:r>
        <w:t>Execution:</w:t>
      </w:r>
    </w:p>
    <w:p>
      <w:pPr/>
      <w:r>
        <w:t>Use one row for each lead. A basic spreadsheet is enough to start. Recommended columns:</w:t>
      </w:r>
    </w:p>
    <w:p>
      <w:pPr>
        <w:pStyle w:val="ListBullet"/>
      </w:pPr>
      <w:r>
        <w:t>Lead name</w:t>
      </w:r>
    </w:p>
    <w:p>
      <w:pPr>
        <w:pStyle w:val="ListBullet"/>
      </w:pPr>
      <w:r>
        <w:t>Contact information</w:t>
      </w:r>
    </w:p>
    <w:p>
      <w:pPr>
        <w:pStyle w:val="ListBullet"/>
      </w:pPr>
      <w:r>
        <w:t>Lead source</w:t>
      </w:r>
    </w:p>
    <w:p>
      <w:pPr>
        <w:pStyle w:val="ListBullet"/>
      </w:pPr>
      <w:r>
        <w:t>Date lead received</w:t>
      </w:r>
    </w:p>
    <w:p>
      <w:pPr>
        <w:pStyle w:val="ListBullet"/>
      </w:pPr>
      <w:r>
        <w:t>Date/time of first response</w:t>
      </w:r>
    </w:p>
    <w:p>
      <w:pPr>
        <w:pStyle w:val="ListBullet"/>
      </w:pPr>
      <w:r>
        <w:t>Current status</w:t>
      </w:r>
    </w:p>
    <w:p>
      <w:pPr>
        <w:pStyle w:val="ListBullet"/>
      </w:pPr>
      <w:r>
        <w:t>Next step</w:t>
      </w:r>
    </w:p>
    <w:p>
      <w:pPr>
        <w:pStyle w:val="ListBullet"/>
      </w:pPr>
      <w:r>
        <w:t>Next-step due date</w:t>
      </w:r>
    </w:p>
    <w:p>
      <w:pPr>
        <w:pStyle w:val="ListBullet"/>
      </w:pPr>
      <w:r>
        <w:t>Follow-up attempts</w:t>
      </w:r>
    </w:p>
    <w:p>
      <w:pPr>
        <w:pStyle w:val="ListBullet"/>
      </w:pPr>
      <w:r>
        <w:t xml:space="preserve">Service call or estimate booked?</w:t>
      </w:r>
    </w:p>
    <w:p>
      <w:pPr>
        <w:pStyle w:val="ListBullet"/>
      </w:pPr>
      <w:r>
        <w:t xml:space="preserve">Estimate delivered?</w:t>
      </w:r>
    </w:p>
    <w:p>
      <w:pPr>
        <w:pStyle w:val="ListBullet"/>
      </w:pPr>
      <w:r>
        <w:t xml:space="preserve">Estimate accepted or lost?</w:t>
      </w:r>
    </w:p>
    <w:p>
      <w:pPr>
        <w:pStyle w:val="ListBullet"/>
      </w:pPr>
      <w:r>
        <w:t>Reason lost, if known</w:t>
      </w:r>
    </w:p>
    <w:p>
      <w:pPr/>
      <w:r>
        <w:rPr>
          <w:b/>
          <w:i w:val="0"/>
        </w:rPr>
        <w:t xml:space="preserve">Owner: </w:t>
      </w:r>
      <w:r>
        <w:rPr>
          <w:b w:val="0"/>
          <w:i w:val="0"/>
        </w:rPr>
        <w:t xml:space="preserve">[Name]   </w:t>
      </w:r>
      <w:r>
        <w:rPr>
          <w:b/>
          <w:i w:val="0"/>
        </w:rPr>
        <w:t xml:space="preserve">Due: </w:t>
      </w:r>
      <w:r>
        <w:rPr>
          <w:b w:val="0"/>
          <w:i w:val="0"/>
        </w:rPr>
        <w:t>[Date]</w:t>
      </w:r>
    </w:p>
    <w:p>
      <w:pPr/>
      <w:r>
        <w:rPr>
          <w:b/>
          <w:i w:val="0"/>
        </w:rPr>
        <w:t xml:space="preserve">Done means: </w:t>
      </w:r>
      <w:r>
        <w:rPr>
          <w:b w:val="0"/>
          <w:i w:val="0"/>
        </w:rPr>
        <w:t>All current leads and the most recent 20-50 leads, if available, are entered with a current status.</w:t>
      </w:r>
    </w:p>
    <w:p>
      <w:pPr>
        <w:pStyle w:val="ActionItem"/>
        <w:keepNext/>
      </w:pPr>
      <w:r>
        <w:t xml:space="preserve">2. Review the most recent 20-50 leads and find where they stopped moving.</w:t>
      </w:r>
    </w:p>
    <w:p>
      <w:pPr>
        <w:pStyle w:val="SuggestionLabel"/>
      </w:pPr>
      <w:r>
        <w:t>Execution:</w:t>
      </w:r>
    </w:p>
    <w:p>
      <w:pPr/>
      <w:r>
        <w:t>For each lead, mark the point where it stopped moving forward. Use simple reasons such as:</w:t>
      </w:r>
    </w:p>
    <w:p>
      <w:pPr>
        <w:pStyle w:val="ListBullet"/>
      </w:pPr>
      <w:r>
        <w:t>No response</w:t>
      </w:r>
    </w:p>
    <w:p>
      <w:pPr>
        <w:pStyle w:val="ListBullet"/>
      </w:pPr>
      <w:r>
        <w:t>Slow response</w:t>
      </w:r>
    </w:p>
    <w:p>
      <w:pPr>
        <w:pStyle w:val="ListBullet"/>
      </w:pPr>
      <w:r>
        <w:t>Missed follow-up</w:t>
      </w:r>
    </w:p>
    <w:p>
      <w:pPr>
        <w:pStyle w:val="ListBullet"/>
      </w:pPr>
      <w:r>
        <w:t>Did not book</w:t>
      </w:r>
    </w:p>
    <w:p>
      <w:pPr>
        <w:pStyle w:val="ListBullet"/>
      </w:pPr>
      <w:r>
        <w:t xml:space="preserve">Missed appointment</w:t>
      </w:r>
    </w:p>
    <w:p>
      <w:pPr>
        <w:pStyle w:val="ListBullet"/>
      </w:pPr>
      <w:r>
        <w:t xml:space="preserve">Estimate not followed up</w:t>
      </w:r>
    </w:p>
    <w:p>
      <w:pPr>
        <w:pStyle w:val="ListBullet"/>
      </w:pPr>
      <w:r>
        <w:t>Declined offer</w:t>
      </w:r>
    </w:p>
    <w:p>
      <w:pPr>
        <w:pStyle w:val="ListBullet"/>
      </w:pPr>
      <w:r>
        <w:t>Other</w:t>
      </w:r>
    </w:p>
    <w:p>
      <w:pPr/>
      <w:r>
        <w:rPr>
          <w:b/>
          <w:i w:val="0"/>
        </w:rPr>
        <w:t xml:space="preserve">Owner: </w:t>
      </w:r>
      <w:r>
        <w:rPr>
          <w:b w:val="0"/>
          <w:i w:val="0"/>
        </w:rPr>
        <w:t xml:space="preserve">[Name]   </w:t>
      </w:r>
      <w:r>
        <w:rPr>
          <w:b/>
          <w:i w:val="0"/>
        </w:rPr>
        <w:t xml:space="preserve">Due: </w:t>
      </w:r>
      <w:r>
        <w:rPr>
          <w:b w:val="0"/>
          <w:i w:val="0"/>
        </w:rPr>
        <w:t>[Date]</w:t>
      </w:r>
    </w:p>
    <w:p>
      <w:pPr/>
      <w:r>
        <w:rPr>
          <w:b/>
          <w:i w:val="0"/>
        </w:rPr>
        <w:t xml:space="preserve">Done means: </w:t>
      </w:r>
      <w:r>
        <w:rPr>
          <w:b w:val="0"/>
          <w:i w:val="0"/>
        </w:rPr>
        <w:t>Each reviewed lead has an outcome or loss reason, and the biggest recurring leak is identified.</w:t>
      </w:r>
    </w:p>
    <w:p>
      <w:pPr>
        <w:pStyle w:val="ActionItem"/>
        <w:keepNext/>
      </w:pPr>
      <w:r>
        <w:t xml:space="preserve">3. Set one response-and-follow-up standard for every new lead.</w:t>
      </w:r>
    </w:p>
    <w:p>
      <w:pPr>
        <w:pStyle w:val="SuggestionLabel"/>
      </w:pPr>
      <w:r>
        <w:t>Execution:</w:t>
      </w:r>
    </w:p>
    <w:p>
      <w:pPr/>
      <w:r>
        <w:t xml:space="preserve">Use this recommended starting standard, then adjust it to fit your staffing, season, and the size of the job:</w:t>
      </w:r>
    </w:p>
    <w:p>
      <w:pPr>
        <w:pStyle w:val="ListBullet"/>
      </w:pPr>
      <w:r>
        <w:t xml:space="preserve">New call or lead during business hours: answer live or call back within 10–15 minutes when practical.</w:t>
      </w:r>
    </w:p>
    <w:p>
      <w:pPr>
        <w:pStyle w:val="ListBullet"/>
      </w:pPr>
      <w:r>
        <w:t>Day 0: Initial response.</w:t>
      </w:r>
    </w:p>
    <w:p>
      <w:pPr>
        <w:pStyle w:val="ListBullet"/>
      </w:pPr>
      <w:r>
        <w:t>Day 1: First follow-up if there is no response.</w:t>
      </w:r>
    </w:p>
    <w:p>
      <w:pPr>
        <w:pStyle w:val="ListBullet"/>
      </w:pPr>
      <w:r>
        <w:t>Day 3: Second follow-up.</w:t>
      </w:r>
    </w:p>
    <w:p>
      <w:pPr>
        <w:pStyle w:val="ListBullet"/>
      </w:pPr>
      <w:r>
        <w:t>Day 7: Third follow-up.</w:t>
      </w:r>
    </w:p>
    <w:p>
      <w:pPr>
        <w:pStyle w:val="ListBullet"/>
      </w:pPr>
      <w:r>
        <w:t xml:space="preserve">Day 14: Final active follow-up before moving the lead to a seasonal follow-up list, if appropriate.</w:t>
      </w:r>
    </w:p>
    <w:p>
      <w:pPr>
        <w:pStyle w:val="SmallNote"/>
      </w:pPr>
      <w:r>
        <w:t xml:space="preserve">Open estimates use a gentler schedule: send it on Day 0, then follow up on Day 2, Day 7, and Day 14. A new lead needs speed; a customer reviewing an estimate needs time to decide. Adjust the timing to your business, but write it down instead of relying on memory.</w:t>
      </w:r>
    </w:p>
    <w:p>
      <w:pPr/>
      <w:r>
        <w:rPr>
          <w:b/>
          <w:i w:val="0"/>
        </w:rPr>
        <w:t xml:space="preserve">Owner: </w:t>
      </w:r>
      <w:r>
        <w:rPr>
          <w:b w:val="0"/>
          <w:i w:val="0"/>
        </w:rPr>
        <w:t xml:space="preserve">[Name]   </w:t>
      </w:r>
      <w:r>
        <w:rPr>
          <w:b/>
          <w:i w:val="0"/>
        </w:rPr>
        <w:t xml:space="preserve">Due: </w:t>
      </w:r>
      <w:r>
        <w:rPr>
          <w:b w:val="0"/>
          <w:i w:val="0"/>
        </w:rPr>
        <w:t>[Date]</w:t>
      </w:r>
    </w:p>
    <w:p>
      <w:pPr/>
      <w:r>
        <w:rPr>
          <w:b/>
          <w:i w:val="0"/>
        </w:rPr>
        <w:t xml:space="preserve">Done means: </w:t>
      </w:r>
      <w:r>
        <w:rPr>
          <w:b w:val="0"/>
          <w:i w:val="0"/>
        </w:rPr>
        <w:t>The response-time rule and follow-up sequence are written down, shared with the team, and ready to use for every new lead.</w:t>
      </w:r>
    </w:p>
    <w:p>
      <w:pPr>
        <w:pStyle w:val="Callout"/>
      </w:pPr>
      <w:r>
        <w:t>First-week goal: Get visibility -&gt; find the leak -&gt; install the follow-up rule.</w:t>
      </w:r>
    </w:p>
    <w:p>
      <w:pPr>
        <w:pStyle w:val="Heading1"/>
        <w:pBdr>
          <w:bottom w:val="single" w:sz="12" w:space="4" w:color="2E6DA4"/>
        </w:pBdr>
        <w:keepNext/>
      </w:pPr>
      <w:r>
        <w:t>Weeks 2–4: Build a simple lead process</w:t>
      </w:r>
    </w:p>
    <w:p>
      <w:pPr>
        <w:shd w:fill="EAF2F8"/>
        <w:spacing w:before="80" w:after="200"/>
        <w:ind w:left="173" w:right="173"/>
      </w:pPr>
      <w:r>
        <w:t>Primary objective: Make sure every new lead is recorded, answered, followed up, and given a clear next step.</w:t>
      </w:r>
    </w:p>
    <w:p>
      <w:pPr>
        <w:pStyle w:val="ActionItem"/>
        <w:keepNext/>
      </w:pPr>
      <w:r>
        <w:t xml:space="preserve">1. Keep your Week 1 lead list up to date.</w:t>
      </w:r>
    </w:p>
    <w:p>
      <w:pPr>
        <w:pStyle w:val="SuggestionLabel"/>
        <w:keepNext/>
      </w:pPr>
      <w:r/>
      <w:r>
        <w:rPr>
          <w:b/>
        </w:rPr>
        <w:t>Execution:</w:t>
      </w:r>
    </w:p>
    <w:p>
      <w:pPr>
        <w:shd w:fill="F7F9FB"/>
        <w:spacing w:after="100"/>
        <w:ind w:left="173" w:right="173"/>
      </w:pPr>
      <w:r>
        <w:t xml:space="preserve">Add every new call, web form, and estimate the day it comes in. If your field-service software or CRM can show the same information, you can move the list there.</w:t>
      </w:r>
    </w:p>
    <w:p>
      <w:pPr>
        <w:pStyle w:val="ActionItem"/>
        <w:spacing w:after="40"/>
        <w:ind w:left="403" w:hanging="230"/>
      </w:pPr>
      <w:r>
        <w:t xml:space="preserve">2. Write down what happens after a lead comes in.</w:t>
      </w:r>
    </w:p>
    <w:p>
      <w:pPr>
        <w:pStyle w:val="SuggestionLabel"/>
        <w:spacing w:after="40"/>
        <w:ind w:left="403" w:hanging="230"/>
      </w:pPr>
      <w:r/>
      <w:r>
        <w:rPr>
          <w:b/>
        </w:rPr>
        <w:t>Execution:</w:t>
      </w:r>
    </w:p>
    <w:p>
      <w:pPr>
        <w:spacing w:after="40"/>
        <w:ind w:left="403" w:hanging="230"/>
      </w:pPr>
      <w:r>
        <w:t xml:space="preserve">Keep it simple: Call or form comes in → Who answers it? → Who replies? → What happens next? → Who follows up on the estimate? → How do we know if the lead became a job or was lost?</w:t>
      </w:r>
    </w:p>
    <w:p>
      <w:pPr>
        <w:pStyle w:val="ActionItem"/>
        <w:shd w:fill="F7F9FB"/>
        <w:spacing w:after="100"/>
        <w:ind w:left="173" w:right="173"/>
      </w:pPr>
      <w:r>
        <w:t xml:space="preserve">3. Put your Week 1 response-and-follow-up standard into daily use.</w:t>
      </w:r>
    </w:p>
    <w:p>
      <w:pPr>
        <w:pStyle w:val="SuggestionLabel"/>
        <w:spacing w:after="40"/>
        <w:ind w:left="403" w:hanging="230"/>
      </w:pPr>
      <w:r/>
      <w:r>
        <w:rPr>
          <w:b/>
        </w:rPr>
        <w:t>Execution:</w:t>
      </w:r>
    </w:p>
    <w:p>
      <w:pPr>
        <w:spacing w:after="40"/>
        <w:ind w:left="403" w:hanging="230"/>
      </w:pPr>
      <w:r>
        <w:t xml:space="preserve">Use the standard you set in Week 1 for every new lead and every open estimate. After two weeks, check two things: are calls answered or returned within your target time, and are follow-ups actually happening on schedule? Adjust the timing to fit your season and staffing.</w:t>
      </w:r>
    </w:p>
    <w:p>
      <w:pPr>
        <w:pStyle w:val="ActionItem"/>
        <w:spacing w:after="40"/>
        <w:ind w:left="403" w:hanging="230"/>
      </w:pPr>
      <w:r>
        <w:t xml:space="preserve">4. Make booking the next step easy.</w:t>
      </w:r>
    </w:p>
    <w:p>
      <w:pPr>
        <w:pStyle w:val="SuggestionLabel"/>
        <w:spacing w:after="40"/>
        <w:ind w:left="403" w:hanging="230"/>
      </w:pPr>
      <w:r/>
      <w:r>
        <w:rPr>
          <w:b/>
        </w:rPr>
        <w:t>Execution:</w:t>
      </w:r>
    </w:p>
    <w:p>
      <w:pPr>
        <w:spacing w:after="40"/>
        <w:ind w:left="403" w:hanging="230"/>
      </w:pPr>
      <w:r>
        <w:t xml:space="preserve">Choose one main booking method, such as a scheduling link, phone call, text, or office booking. Then decide what happens if the lead does not book, and what happens after an estimate is delivered but not accepted.</w:t>
      </w:r>
    </w:p>
    <w:p>
      <w:pPr>
        <w:pStyle w:val="ActionItem"/>
        <w:spacing w:after="40"/>
        <w:ind w:left="403" w:hanging="230"/>
      </w:pPr>
      <w:r>
        <w:t xml:space="preserve">5. Track only the numbers you need to see if the process is improving.</w:t>
      </w:r>
    </w:p>
    <w:p>
      <w:pPr>
        <w:pStyle w:val="SuggestionLabel"/>
        <w:spacing w:after="40"/>
        <w:ind w:left="403" w:hanging="230"/>
      </w:pPr>
      <w:r/>
      <w:r>
        <w:rPr>
          <w:b/>
        </w:rPr>
        <w:t>Execution:</w:t>
      </w:r>
    </w:p>
    <w:p>
      <w:pPr>
        <w:keepNext/>
      </w:pPr>
      <w:r>
        <w:t xml:space="preserve">Start with a few simple numbers: leads received, missed calls, response time, service calls or estimates booked, estimates accepted, jobs completed, and lost leads. Use the same definitions each week so you can compare results.</w:t>
      </w:r>
    </w:p>
    <w:p>
      <w:pPr>
        <w:pStyle w:val="ActionItem"/>
        <w:keepNext/>
      </w:pPr>
      <w:r>
        <w:t xml:space="preserve">6. Run the process by hand before you automate it.</w:t>
      </w:r>
    </w:p>
    <w:p>
      <w:pPr>
        <w:pStyle w:val="SuggestionLabel"/>
        <w:shd w:fill="F7F9FB"/>
        <w:spacing w:after="100"/>
        <w:ind w:left="173" w:right="173"/>
      </w:pPr>
      <w:r/>
      <w:r>
        <w:rPr>
          <w:b/>
        </w:rPr>
        <w:t>Execution:</w:t>
      </w:r>
    </w:p>
    <w:p>
      <w:pPr/>
      <w:r>
        <w:t>Use the new process for two to four weeks. Watch for missed steps, unclear ownership, weak messages, or poor timing. Fix those problems first. Automate only after the process works well.</w:t>
      </w:r>
    </w:p>
    <w:p>
      <w:pPr>
        <w:keepNext/>
      </w:pPr>
      <w:r>
        <w:t xml:space="preserve">Every new call or inquiry is recorded, receives a prompt response, receives consistent follow-up, and is given a clear next step toward a booked service call, estimate, or job.</w:t>
      </w:r>
    </w:p>
    <w:p>
      <w:pPr>
        <w:pStyle w:val="Heading1"/>
        <w:pBdr>
          <w:bottom w:val="single" w:sz="12" w:space="4" w:color="2E6DA4"/>
        </w:pBdr>
        <w:keepNext/>
      </w:pPr>
      <w:r>
        <w:t>Month 2: Use the process and measure it</w:t>
      </w:r>
    </w:p>
    <w:p>
      <w:pPr>
        <w:shd w:fill="EAF2F8"/>
        <w:spacing w:before="80" w:after="200"/>
        <w:ind w:left="173" w:right="173"/>
      </w:pPr>
      <w:r>
        <w:t>Primary objective: Use the new process every day and learn what is working and what still needs to improve.</w:t>
      </w:r>
    </w:p>
    <w:p>
      <w:pPr>
        <w:pStyle w:val="ActionItem"/>
        <w:keepNext/>
      </w:pPr>
      <w:r>
        <w:t>1. Start using the new process for every new lead.</w:t>
      </w:r>
    </w:p>
    <w:p>
      <w:pPr>
        <w:pStyle w:val="SuggestionLabel"/>
        <w:keepNext/>
      </w:pPr>
      <w:r/>
      <w:r>
        <w:rPr>
          <w:b/>
        </w:rPr>
        <w:t>Execution:</w:t>
      </w:r>
    </w:p>
    <w:p>
      <w:pPr>
        <w:shd w:fill="F7F9FB"/>
        <w:spacing w:after="100"/>
        <w:ind w:left="173" w:right="173"/>
      </w:pPr>
      <w:r>
        <w:t>Choose a start date. Give everyone the same short written process. Make sure each person knows which step they own.</w:t>
      </w:r>
    </w:p>
    <w:p>
      <w:pPr>
        <w:pStyle w:val="ActionItem"/>
        <w:keepNext/>
      </w:pPr>
      <w:r>
        <w:t>2. Check that leads are not falling through the cracks.</w:t>
      </w:r>
    </w:p>
    <w:p>
      <w:pPr>
        <w:pStyle w:val="SuggestionLabel"/>
        <w:keepNext/>
      </w:pPr>
      <w:r/>
      <w:r>
        <w:rPr>
          <w:b/>
        </w:rPr>
        <w:t>Execution:</w:t>
      </w:r>
    </w:p>
    <w:p>
      <w:pPr>
        <w:shd w:fill="F7F9FB"/>
        <w:spacing w:after="100"/>
        <w:ind w:left="173" w:right="173"/>
      </w:pPr>
      <w:r>
        <w:t>For the first two weeks, check the lead list each day. Make sure every lead has a status, a next step, and a person responsible for that next step.</w:t>
      </w:r>
    </w:p>
    <w:p>
      <w:pPr>
        <w:pStyle w:val="ActionItem"/>
        <w:spacing w:after="40"/>
        <w:ind w:left="403" w:hanging="230"/>
      </w:pPr>
      <w:r>
        <w:t>3. Review the numbers once a week.</w:t>
      </w:r>
    </w:p>
    <w:p>
      <w:pPr>
        <w:pStyle w:val="SuggestionLabel"/>
        <w:spacing w:after="40"/>
        <w:ind w:left="403" w:hanging="230"/>
      </w:pPr>
      <w:r/>
      <w:r>
        <w:rPr>
          <w:b/>
        </w:rPr>
        <w:t>Execution:</w:t>
      </w:r>
    </w:p>
    <w:p>
      <w:pPr>
        <w:spacing w:after="40"/>
        <w:ind w:left="403" w:hanging="230"/>
      </w:pPr>
      <w:r>
        <w:t xml:space="preserve">A 20–30 minute review is usually enough. Look at: new leads, missed calls, response time, calls and estimates booked, estimates accepted, jobs completed, and lost leads. Ask: Where did people stop moving forward this week?</w:t>
      </w:r>
    </w:p>
    <w:p>
      <w:pPr>
        <w:pStyle w:val="ActionItem"/>
        <w:spacing w:after="40"/>
        <w:ind w:left="403" w:hanging="230"/>
      </w:pPr>
      <w:r>
        <w:t>4. Fix one repeated problem at a time.</w:t>
      </w:r>
    </w:p>
    <w:p>
      <w:pPr>
        <w:pStyle w:val="SuggestionLabel"/>
        <w:keepNext/>
      </w:pPr>
      <w:r/>
      <w:r>
        <w:rPr>
          <w:b/>
        </w:rPr>
        <w:t>Execution:</w:t>
      </w:r>
    </w:p>
    <w:p>
      <w:pPr>
        <w:keepNext/>
      </w:pPr>
      <w:r>
        <w:t xml:space="preserve">If the same problem keeps happening—missed calls, slow replies, estimates nobody follows up, hard booking, or missed appointments—fix the cause instead of handling each lost lead as a separate problem.</w:t>
      </w:r>
    </w:p>
    <w:p>
      <w:pPr>
        <w:pStyle w:val="ActionItem"/>
        <w:shd w:fill="F7F9FB"/>
        <w:spacing w:after="100"/>
        <w:ind w:left="173" w:right="173"/>
      </w:pPr>
      <w:r>
        <w:t>5. Add simple tools only where they make the process easier.</w:t>
      </w:r>
    </w:p>
    <w:p>
      <w:pPr>
        <w:pStyle w:val="SuggestionLabel"/>
        <w:keepNext/>
      </w:pPr>
      <w:r/>
      <w:r>
        <w:rPr>
          <w:b/>
        </w:rPr>
        <w:t>Execution:</w:t>
      </w:r>
    </w:p>
    <w:p>
      <w:pPr>
        <w:keepNext/>
      </w:pPr>
      <w:r>
        <w:t>Examples: a response template, a follow-up reminder, a booking link, a checklist, or AI that drafts or summarizes information for a person to review.</w:t>
      </w:r>
    </w:p>
    <w:p>
      <w:pPr>
        <w:pStyle w:val="ActionItem"/>
        <w:shd w:fill="F7F9FB"/>
        <w:spacing w:after="100"/>
        <w:ind w:left="173" w:right="173"/>
      </w:pPr>
      <w:r>
        <w:t>6. Keep a person involved in important decisions and messages.</w:t>
      </w:r>
    </w:p>
    <w:p>
      <w:pPr>
        <w:pStyle w:val="SuggestionLabel"/>
        <w:keepNext/>
      </w:pPr>
      <w:r/>
      <w:r>
        <w:rPr>
          <w:b/>
        </w:rPr>
        <w:t>Execution:</w:t>
      </w:r>
    </w:p>
    <w:p>
      <w:pPr>
        <w:keepNext/>
      </w:pPr>
      <w:r>
        <w:t xml:space="preserve">Pricing, refunds, warranty questions, safety-related issues, special offers, and other sensitive messages should still be reviewed by a person.</w:t>
      </w:r>
    </w:p>
    <w:p>
      <w:pPr>
        <w:shd w:fill="F7F9FB"/>
        <w:spacing w:after="100"/>
        <w:ind w:left="173" w:right="173"/>
      </w:pPr>
      <w:r>
        <w:t xml:space="preserve">Success by end of Month 2:The team is using the same lead process, the owner can see what is happening, and the business can measure where leads are being won or lost.</w:t>
      </w:r>
    </w:p>
    <w:p>
      <w:pPr>
        <w:pStyle w:val="Heading1"/>
        <w:pBdr>
          <w:bottom w:val="single" w:sz="12" w:space="4" w:color="2E6DA4"/>
        </w:pBdr>
        <w:keepNext/>
      </w:pPr>
      <w:r>
        <w:t>Month 3: Improve and simplify</w:t>
      </w:r>
    </w:p>
    <w:p>
      <w:pPr>
        <w:shd w:fill="EAF2F8"/>
        <w:spacing w:before="80" w:after="200"/>
        <w:ind w:left="173" w:right="173"/>
      </w:pPr>
      <w:r>
        <w:t>Primary objective: Improve the weakest part of the process, then reduce the manual work where it is safe to do so.</w:t>
      </w:r>
    </w:p>
    <w:p>
      <w:pPr>
        <w:pStyle w:val="ActionItem"/>
        <w:keepNext/>
      </w:pPr>
      <w:r>
        <w:t>1. Compare the new results with your starting numbers.</w:t>
      </w:r>
    </w:p>
    <w:p>
      <w:pPr>
        <w:pStyle w:val="SuggestionLabel"/>
        <w:keepNext/>
      </w:pPr>
      <w:r/>
      <w:r>
        <w:rPr>
          <w:b/>
        </w:rPr>
        <w:t>Execution:</w:t>
      </w:r>
    </w:p>
    <w:p>
      <w:pPr>
        <w:shd w:fill="F7F9FB"/>
        <w:spacing w:after="100"/>
        <w:ind w:left="173" w:right="173"/>
      </w:pPr>
      <w:r>
        <w:t xml:space="preserve">Look at missed calls, response time, booking rate, estimate acceptance rate, and lost leads. Ask: What got better? What is still weak?</w:t>
      </w:r>
    </w:p>
    <w:p>
      <w:pPr>
        <w:pStyle w:val="ActionItem"/>
        <w:keepNext/>
      </w:pPr>
      <w:r>
        <w:t>2. Pick the one biggest problem that is still costing you leads or sales.</w:t>
      </w:r>
    </w:p>
    <w:p>
      <w:pPr>
        <w:pStyle w:val="SuggestionLabel"/>
        <w:keepNext/>
      </w:pPr>
      <w:r/>
      <w:r>
        <w:rPr>
          <w:b/>
        </w:rPr>
        <w:t>Execution:</w:t>
      </w:r>
    </w:p>
    <w:p>
      <w:pPr>
        <w:shd w:fill="F7F9FB"/>
        <w:spacing w:after="100"/>
        <w:ind w:left="173" w:right="173"/>
      </w:pPr>
      <w:r>
        <w:t>Follow the lead from first contact to sale. The step where the most good leads stop moving forward is usually the next place to improve.</w:t>
      </w:r>
    </w:p>
    <w:p>
      <w:pPr>
        <w:pStyle w:val="ActionItem"/>
        <w:keepNext/>
      </w:pPr>
      <w:r>
        <w:t>3. Make one change at a time.</w:t>
      </w:r>
    </w:p>
    <w:p>
      <w:pPr>
        <w:pStyle w:val="SuggestionLabel"/>
        <w:keepNext/>
      </w:pPr>
      <w:r/>
      <w:r>
        <w:rPr>
          <w:b/>
        </w:rPr>
        <w:t>Execution:</w:t>
      </w:r>
    </w:p>
    <w:p>
      <w:pPr>
        <w:shd w:fill="F7F9FB"/>
        <w:spacing w:after="100"/>
        <w:ind w:left="173" w:right="173"/>
      </w:pPr>
      <w:r>
        <w:t>Fix the biggest problem first. Then watch the numbers long enough to see whether the change helped. Avoid changing many things at once.</w:t>
      </w:r>
    </w:p>
    <w:p>
      <w:pPr>
        <w:pStyle w:val="ActionItem"/>
        <w:keepNext/>
      </w:pPr>
      <w:r>
        <w:t>4. Write down the process that now works.</w:t>
      </w:r>
    </w:p>
    <w:p>
      <w:pPr>
        <w:pStyle w:val="SuggestionLabel"/>
        <w:keepNext/>
      </w:pPr>
      <w:r/>
      <w:r>
        <w:rPr>
          <w:b/>
        </w:rPr>
        <w:t>Execution:</w:t>
      </w:r>
    </w:p>
    <w:p>
      <w:pPr>
        <w:shd w:fill="F7F9FB"/>
        <w:spacing w:after="100"/>
        <w:ind w:left="173" w:right="173"/>
      </w:pPr>
      <w:r>
        <w:t>Create a simple one-page guide that shows: what happens, who owns it, when it should happen, and where the result is recorded.</w:t>
      </w:r>
    </w:p>
    <w:p>
      <w:pPr>
        <w:pStyle w:val="ActionItem"/>
        <w:keepNext/>
      </w:pPr>
      <w:r>
        <w:t>5. Automate only the steps that have proven reliable.</w:t>
      </w:r>
    </w:p>
    <w:p>
      <w:pPr>
        <w:pStyle w:val="SuggestionLabel"/>
        <w:keepNext/>
      </w:pPr>
      <w:r/>
      <w:r>
        <w:rPr>
          <w:b/>
        </w:rPr>
        <w:t>Execution:</w:t>
      </w:r>
    </w:p>
    <w:p>
      <w:pPr>
        <w:shd w:fill="F7F9FB"/>
        <w:spacing w:after="100"/>
        <w:ind w:left="173" w:right="173"/>
      </w:pPr>
      <w:r>
        <w:t>Use this simple rule: Recommend → Approve → Automate. First let the system suggest the action. Then have a person approve it. Only automate it after it works correctly again and again.</w:t>
      </w:r>
    </w:p>
    <w:p>
      <w:pPr>
        <w:pStyle w:val="ActionItem"/>
        <w:keepNext/>
      </w:pPr>
      <w:r>
        <w:t>6. Choose the next improvement for the next 90 days.</w:t>
      </w:r>
    </w:p>
    <w:p>
      <w:pPr>
        <w:pStyle w:val="SuggestionLabel"/>
        <w:keepNext/>
      </w:pPr>
      <w:r/>
      <w:r>
        <w:rPr>
          <w:b/>
        </w:rPr>
        <w:t>Execution:</w:t>
      </w:r>
    </w:p>
    <w:p>
      <w:pPr>
        <w:shd w:fill="F7F9FB"/>
        <w:spacing w:after="100"/>
        <w:ind w:left="173" w:right="173"/>
      </w:pPr>
      <w:r>
        <w:t>Pick the remaining problem that is most likely to increase revenue and is practical for your team to fix.</w:t>
      </w:r>
    </w:p>
    <w:p>
      <w:pPr>
        <w:shd w:fill="EAF6EA"/>
        <w:spacing w:before="200" w:after="120"/>
        <w:ind w:left="173" w:right="173"/>
      </w:pPr>
      <w:r>
        <w:t xml:space="preserve">Success by end of Month 3:The business has a simple, proven lead-to-customer process, knows where leads are being lost, and has begun automating the safe, repeatable steps.</w:t>
      </w:r>
    </w:p>
    <w:p>
      <w:pPr>
        <w:pStyle w:val="Heading1"/>
        <w:pBdr>
          <w:bottom w:val="single" w:sz="18" w:space="4" w:color="F5A623"/>
        </w:pBdr>
      </w:pPr>
      <w:r>
        <w:t>Metrics &amp; Automation</w:t>
      </w:r>
    </w:p>
    <w:p>
      <w:pPr>
        <w:pStyle w:val="Heading2"/>
        <w:keepNext/>
      </w:pPr>
      <w:r>
        <w:t>Metrics to track</w:t>
      </w:r>
    </w:p>
    <w:p>
      <w:r>
        <w:t>Track only a small number of lead-to-customer metrics each week:</w:t>
      </w:r>
    </w:p>
    <w:p>
      <w:pPr>
        <w:pStyle w:val="SuggestionLabel"/>
        <w:keepNext/>
      </w:pPr>
      <w:r/>
      <w:r>
        <w:rPr>
          <w:b/>
        </w:rPr>
        <w:t>Execution:</w:t>
      </w:r>
    </w:p>
    <w:p>
      <w:pPr>
        <w:shd w:fill="F7F9FB"/>
        <w:ind w:left="173" w:right="173"/>
      </w:pPr>
      <w:r>
        <w:t>Use the audit results to choose the five measures that best expose your specific constraint. Define each metric once, use the same calculation every week, and assign one person to update the scorecard.</w:t>
      </w:r>
    </w:p>
    <w:p>
      <w:pPr>
        <w:pStyle w:val="SmallNote"/>
      </w:pPr>
      <w:r>
        <w:t>The five metrics below were selected from your completed Audit.</w:t>
      </w:r>
    </w:p>
    <w:tbl>
      <w:tblPr>
        <w:tblW w:type="auto" w:w="0"/>
        <w:jc w:val="center"/>
        <w:tblLook w:firstColumn="1" w:firstRow="1" w:lastColumn="0" w:lastRow="0" w:noHBand="0" w:noVBand="1" w:val="04A0"/>
      </w:tblPr>
      <w:tblGrid>
        <w:gridCol w:w="10166"/>
      </w:tblGrid>
      <w:tr>
        <w:tc>
          <w:tcPr>
            <w:tcW w:type="dxa" w:w="10166"/>
            <w:tcMar>
              <w:top w:w="100" w:type="dxa"/>
              <w:start w:w="140" w:type="dxa"/>
              <w:bottom w:w="100" w:type="dxa"/>
              <w:end w:w="140" w:type="dxa"/>
            </w:tcMar>
            <w:shd w:fill="F8FAFC"/>
          </w:tcPr>
          <w:p>
            <w:r>
              <w:rPr>
                <w:b/>
                <w:color w:val="667788"/>
              </w:rPr>
              <w:t>[Metric 1]</w:t>
            </w:r>
          </w:p>
        </w:tc>
      </w:tr>
      <w:tr>
        <w:tc>
          <w:tcPr>
            <w:tcW w:type="dxa" w:w="10166"/>
            <w:tcMar>
              <w:top w:w="100" w:type="dxa"/>
              <w:start w:w="140" w:type="dxa"/>
              <w:bottom w:w="100" w:type="dxa"/>
              <w:end w:w="140" w:type="dxa"/>
            </w:tcMar>
            <w:shd w:fill="FFFFFF"/>
          </w:tcPr>
          <w:p>
            <w:r>
              <w:rPr>
                <w:b/>
                <w:color w:val="667788"/>
              </w:rPr>
              <w:t>[Metric 2]</w:t>
            </w:r>
          </w:p>
        </w:tc>
      </w:tr>
      <w:tr>
        <w:tc>
          <w:tcPr>
            <w:tcW w:type="dxa" w:w="10166"/>
            <w:tcMar>
              <w:top w:w="100" w:type="dxa"/>
              <w:start w:w="140" w:type="dxa"/>
              <w:bottom w:w="100" w:type="dxa"/>
              <w:end w:w="140" w:type="dxa"/>
            </w:tcMar>
            <w:shd w:fill="F8FAFC"/>
          </w:tcPr>
          <w:p>
            <w:r>
              <w:rPr>
                <w:b/>
                <w:color w:val="667788"/>
              </w:rPr>
              <w:t>[Metric 3]</w:t>
            </w:r>
          </w:p>
        </w:tc>
      </w:tr>
      <w:tr>
        <w:tc>
          <w:tcPr>
            <w:tcW w:type="dxa" w:w="10166"/>
            <w:tcMar>
              <w:top w:w="100" w:type="dxa"/>
              <w:start w:w="140" w:type="dxa"/>
              <w:bottom w:w="100" w:type="dxa"/>
              <w:end w:w="140" w:type="dxa"/>
            </w:tcMar>
            <w:shd w:fill="FFFFFF"/>
          </w:tcPr>
          <w:p>
            <w:r>
              <w:rPr>
                <w:b/>
                <w:color w:val="667788"/>
              </w:rPr>
              <w:t>[Metric 4]</w:t>
            </w:r>
          </w:p>
        </w:tc>
      </w:tr>
      <w:tr>
        <w:tc>
          <w:tcPr>
            <w:tcW w:type="dxa" w:w="10166"/>
            <w:tcMar>
              <w:top w:w="100" w:type="dxa"/>
              <w:start w:w="140" w:type="dxa"/>
              <w:bottom w:w="100" w:type="dxa"/>
              <w:end w:w="140" w:type="dxa"/>
            </w:tcMar>
            <w:shd w:fill="F8FAFC"/>
          </w:tcPr>
          <w:p>
            <w:r>
              <w:rPr>
                <w:b/>
                <w:color w:val="667788"/>
              </w:rPr>
              <w:t>[Metric 5]</w:t>
            </w:r>
          </w:p>
        </w:tc>
      </w:tr>
    </w:tbl>
    <w:p/>
    <w:p>
      <w:pPr>
        <w:pStyle w:val="Heading2"/>
        <w:keepNext/>
      </w:pPr>
      <w:r>
        <w:t>Important note on AI</w:t>
      </w:r>
    </w:p>
    <w:p>
      <w:pPr>
        <w:pStyle w:val="Callout"/>
        <w:shd w:fill="F2F4F6"/>
      </w:pPr>
      <w:r>
        <w:t xml:space="preserve">AI and automation should support your team, not replace judgment or the customer relationship.</w:t>
      </w:r>
    </w:p>
    <w:p>
      <w:pPr/>
      <w:r>
        <w:t xml:space="preserve">Run each step by hand first. Let AI draft or summarize for a person to review, and automate only the steps that have worked correctly again and again.</w:t>
      </w:r>
    </w:p>
    <w:p>
      <w:pPr>
        <w:spacing w:after="40"/>
      </w:pPr>
      <w:r>
        <w:rPr>
          <w:b/>
        </w:rPr>
        <w:t xml:space="preserve">Never automate these. A person handles them every time:</w:t>
      </w:r>
    </w:p>
    <w:p>
      <w:pPr>
        <w:pStyle w:val="ListBullet"/>
      </w:pPr>
      <w:r>
        <w:t xml:space="preserve">Safety concerns (gas, carbon monoxide, electrical, water damage)</w:t>
      </w:r>
    </w:p>
    <w:p>
      <w:pPr>
        <w:pStyle w:val="ListBullet"/>
      </w:pPr>
      <w:r>
        <w:t xml:space="preserve">No-heat, no-cool, no-water, or no-power emergencies</w:t>
      </w:r>
    </w:p>
    <w:p>
      <w:pPr>
        <w:pStyle w:val="ListBullet"/>
      </w:pPr>
      <w:r>
        <w:t xml:space="preserve">Billing disputes, refunds, and price exceptions</w:t>
      </w:r>
    </w:p>
    <w:p>
      <w:pPr>
        <w:pStyle w:val="ListBullet"/>
      </w:pPr>
      <w:r>
        <w:t xml:space="preserve">Warranty questions</w:t>
      </w:r>
    </w:p>
    <w:p>
      <w:pPr>
        <w:pStyle w:val="ListBullet"/>
      </w:pPr>
      <w:r>
        <w:t xml:space="preserve">Open callbacks, complaints, and negative reviews</w:t>
      </w:r>
    </w:p>
    <w:p>
      <w:pPr>
        <w:pStyle w:val="ListBullet"/>
      </w:pPr>
      <w:r>
        <w:t xml:space="preserve">Plan cancellations</w:t>
      </w:r>
    </w:p>
    <w:p>
      <w:pPr>
        <w:pStyle w:val="Heading2"/>
      </w:pPr>
      <w:r>
        <w:t>Three Ways to Get This Implemented</w:t>
      </w:r>
    </w:p>
    <w:p>
      <w:pPr>
        <w:pStyle w:val="Callout"/>
        <w:shd w:fill="FFF8EC"/>
        <w:pBdr>
          <w:left w:val="single" w:sz="18" w:space="5" w:color="F5A623"/>
        </w:pBdr>
      </w:pPr>
      <w:r>
        <w:t xml:space="preserve">Most owners can begin this on their own. The plan gives you the process. If you’d like help cutting down the time, guesswork, and follow-through, there are three ways to work together, depending on how hands-on you want us to be.</w:t>
      </w:r>
    </w:p>
    <w:p>
      <w:pPr>
        <w:pStyle w:val="Heading2"/>
      </w:pPr>
      <w:r>
        <w:t>Option A — Clarity Walkthrough ($495)</w:t>
      </w:r>
    </w:p>
    <w:p>
      <w:pPr/>
      <w:r>
        <w:t>A working session with you and your team to walk through your Audit findings together, answer questions, and make sure everyone agrees on exactly what to do and why. You leave with a clear, shared plan — your team handles the implementation.</w:t>
      </w:r>
    </w:p>
    <w:p>
      <w:pPr>
        <w:pStyle w:val="Heading2"/>
      </w:pPr>
      <w:r>
        <w:t>Option B — 90-Day Implementation Project ($1,295)</w:t>
      </w:r>
    </w:p>
    <w:p>
      <w:pPr/>
      <w:r>
        <w:t>More hands-on: I personally lead your team through building, testing, and installing the process over the 90-day period described above.</w:t>
      </w:r>
    </w:p>
    <w:p>
      <w:pPr/>
      <w:r>
        <w:t>We will focus only on the highest-value opportunity identified in your Audit. You are not paying for every idea in this document to be implemented.</w:t>
      </w:r>
    </w:p>
    <w:p>
      <w:pPr>
        <w:pStyle w:val="ListBullet"/>
      </w:pPr>
      <w:r>
        <w:t>Identify the highest-priority Attract &amp; Convert opportunity from your Audit.</w:t>
      </w:r>
    </w:p>
    <w:p>
      <w:pPr>
        <w:pStyle w:val="ListBullet"/>
      </w:pPr>
      <w:r>
        <w:t xml:space="preserve">Document the current lead-to-job process and identify the most important revenue leaks or missed opportunities.</w:t>
      </w:r>
    </w:p>
    <w:p>
      <w:pPr>
        <w:pStyle w:val="ListBullet"/>
      </w:pPr>
      <w:r>
        <w:t xml:space="preserve">Design the improved workflow and create the needed tracking sheets, scorecards, call scripts, estimate follow-up guides, booking steps, or checklists.</w:t>
      </w:r>
    </w:p>
    <w:p>
      <w:pPr>
        <w:pStyle w:val="ListBullet"/>
      </w:pPr>
      <w:r>
        <w:t>Define ownership, timing, next-step rules, and the baseline metrics needed to measure improvement.</w:t>
      </w:r>
    </w:p>
    <w:p>
      <w:pPr>
        <w:pStyle w:val="ListBullet"/>
      </w:pPr>
      <w:r>
        <w:t>Help the team test the new process manually, correct problems discovered during testing, and document what works.</w:t>
      </w:r>
    </w:p>
    <w:p>
      <w:pPr>
        <w:pStyle w:val="ListBullet"/>
      </w:pPr>
      <w:r>
        <w:t>Identify the predictable, low-risk parts that may be good candidates for future automation once the process proves reliable.</w:t>
      </w:r>
    </w:p>
    <w:p>
      <w:pPr>
        <w:pStyle w:val="Heading2"/>
      </w:pPr>
      <w:r>
        <w:t>Option C — Automation (Cost TBD)</w:t>
      </w:r>
    </w:p>
    <w:p>
      <w:pPr/>
      <w:r>
        <w:t>Once a process from Option A or B has been defined and tested, we identify which predictable, low-risk steps are good candidates for automation and scope that separately. Cost depends on what's actually being automated — there is no fixed number until the process itself is defined.</w:t>
      </w:r>
    </w:p>
    <w:p>
      <w:pPr/>
      <w:r>
        <w:t xml:space="preserve">Typical steps to automate once the process works: instant replies to missed calls and web leads, follow-up reminders for open estimates, booking confirmations, and a weekly lead report. A person stays involved wherever judgment or a real conversation matters.</w:t>
      </w:r>
    </w:p>
    <w:p>
      <w:r>
        <w:rPr>
          <w:b/>
          <w:color w:val="0D1B2A"/>
        </w:rPr>
        <w:t>What happens next</w:t>
      </w:r>
    </w:p>
    <w:p>
      <w:r>
        <w:t>If you choose implementation support, we will confirm the scope, responsibilities, and start date before work begins.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788"/>
        <w:sz w:val="16"/>
      </w:rPr>
      <w:t xml:space="preserve">Attract &amp; Convert New Customers  |  90-Day Action Plan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E6DA4"/>
        <w:sz w:val="16"/>
      </w:rPr>
      <w:t>HOME SERVICE REVENUE LEAK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DA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1B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tionItem">
    <w:name w:val="Action Item"/>
    <w:pPr>
      <w:spacing w:before="200" w:after="60"/>
    </w:pPr>
    <w:rPr>
      <w:rFonts w:ascii="Aptos" w:hAnsi="Aptos"/>
      <w:b/>
      <w:color w:val="0D1B2A"/>
      <w:sz w:val="22"/>
    </w:rPr>
  </w:style>
  <w:style w:type="paragraph" w:customStyle="1" w:styleId="SuggestionLabel">
    <w:name w:val="Suggestion Label"/>
    <w:pPr>
      <w:spacing w:before="40" w:after="40"/>
    </w:pPr>
    <w:rPr>
      <w:rFonts w:ascii="Aptos" w:hAnsi="Aptos"/>
      <w:b/>
      <w:color w:val="F5A623"/>
      <w:sz w:val="18"/>
    </w:rPr>
  </w:style>
  <w:style w:type="paragraph" w:customStyle="1" w:styleId="Callout">
    <w:name w:val="Callout"/>
    <w:pPr>
      <w:spacing w:before="120" w:after="120"/>
      <w:ind w:left="259" w:right="259"/>
    </w:pPr>
    <w:rPr>
      <w:rFonts w:ascii="Aptos" w:hAnsi="Aptos"/>
      <w:b/>
      <w:color w:val="0D1B2A"/>
      <w:sz w:val="22"/>
    </w:rPr>
  </w:style>
  <w:style w:type="paragraph" w:customStyle="1" w:styleId="SmallNote">
    <w:name w:val="Small Note"/>
    <w:rPr>
      <w:rFonts w:ascii="Aptos" w:hAnsi="Aptos"/>
      <w:color w:val="66778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Attract &amp; Convert Leads — 90-Day Action Plan</dc:title>
  <dc:subject>Home Service Revenue Leak Audit™</dc:subject>
  <dc:creator>python-docx</dc:creator>
  <cp:keywords/>
  <dc:description>Customer-ready master template</dc:description>
  <cp:lastModifiedBy/>
  <cp:revision>1</cp:revision>
  <dcterms:created xsi:type="dcterms:W3CDTF">2013-12-23T23:15:00Z</dcterms:created>
  <dcterms:modified xsi:type="dcterms:W3CDTF">2013-12-23T23:15:00Z</dcterms:modified>
  <cp:category/>
</cp:coreProperties>
</file>