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0B3D62"/>
          <w:sz w:val="56"/>
          <w:szCs w:val="56"/>
        </w:rPr>
        <w:t xml:space="preserve">leoInventory</w:t>
      </w:r>
    </w:p>
    <w:p>
      <w:pPr>
        <w:pBdr>
          <w:bottom w:val="single" w:color="0B6CF5" w:sz="18" w:space="6"/>
        </w:pBdr>
        <w:spacing w:after="240"/>
      </w:pPr>
    </w:p>
    <w:p>
      <w:r>
        <w:rPr>
          <w:color w:val="0B3D62"/>
          <w:sz w:val="30"/>
          <w:szCs w:val="30"/>
        </w:rPr>
        <w:t xml:space="preserve">General Inventory Management System</w:t>
      </w:r>
    </w:p>
    <w:p>
      <w:pPr>
        <w:spacing w:after="600"/>
      </w:pPr>
      <w:r>
        <w:rPr>
          <w:b/>
          <w:bCs/>
          <w:color w:val="1F2933"/>
          <w:sz w:val="30"/>
          <w:szCs w:val="30"/>
        </w:rPr>
        <w:t xml:space="preserve">Requirements Document</w:t>
      </w:r>
    </w:p>
    <w:p>
      <w:pPr>
        <w:spacing w:after="120"/>
      </w:pPr>
      <w:r>
        <w:t xml:space="preserve">Document type: Functional &amp; Business Requirements</w:t>
      </w:r>
    </w:p>
    <w:p>
      <w:pPr>
        <w:spacing w:after="120"/>
      </w:pPr>
      <w:r>
        <w:t xml:space="preserve">Audience: project team, interns, reviewers, testers</w:t>
      </w:r>
    </w:p>
    <w:p>
      <w:pPr>
        <w:spacing w:after="120"/>
      </w:pPr>
      <w:r>
        <w:t xml:space="preserve">Scope: general (physical) inventory — purchase at Central Office, branch requisition, approval, stock movement, branch receipt, tracking and reporting.</w:t>
      </w:r>
    </w:p>
    <w:p>
      <w:pPr>
        <w:spacing w:after="120"/>
      </w:pPr>
      <w:r>
        <w:t xml:space="preserve">Status: baseline for development. Modules to be built against this specification.</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t xml:space="preserve">This document defines the business and functional requirements for leoInventory, a general inventory management system. It records what the system must do so that the development team and interns can build it, and so reviewers and testers can verify it. It is written in plain functional language; the matching build details are in the Technical Document.</w:t>
      </w:r>
    </w:p>
    <w:p>
      <w:pPr>
        <w:pStyle w:val="Heading2"/>
      </w:pPr>
      <w:r>
        <w:t xml:space="preserve">1.2 Business background</w:t>
      </w:r>
    </w:p>
    <w:p>
      <w:pPr>
        <w:spacing w:after="120"/>
      </w:pPr>
      <w:r>
        <w:t xml:space="preserve">The organisation operates a Central Office (which also acts as the Central Warehouse) and a number of Branch Offices. Physical stock — for example bundles of books, pens, A4 paper and printer ink — is purchased centrally and then distributed to branches on request. The business needs a single system that records every purchase, every branch request, every approval decision, every physical movement of stock, and the current stock balance at each location, with a complete and auditable history.</w:t>
      </w:r>
    </w:p>
    <w:p>
      <w:pPr>
        <w:pStyle w:val="Heading2"/>
      </w:pPr>
      <w:r>
        <w:t xml:space="preserve">1.3 Scope</w:t>
      </w:r>
    </w:p>
    <w:p>
      <w:pPr>
        <w:spacing w:after="120"/>
      </w:pPr>
      <w:r>
        <w:t xml:space="preserve">In scope: user login, item master data, central purchasing, branch stock requisition, an approval workflow, generation of stock movement documents, branch receipt confirmation, stock balances per location, and a set of operational reports.</w:t>
      </w:r>
    </w:p>
    <w:p>
      <w:pPr>
        <w:spacing w:after="120"/>
      </w:pPr>
      <w:r>
        <w:t xml:space="preserve">Out of scope (this phase): purchasing financials/payments, supplier accounting integration, and travel-document inventory. These may be addressed in later phases.</w:t>
      </w:r>
    </w:p>
    <w:p>
      <w:pPr>
        <w:pStyle w:val="Heading2"/>
      </w:pPr>
      <w:r>
        <w:t xml:space="preserve">1.4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B3D62" w:val="clear"/>
            <w:tcMar>
              <w:top w:type="dxa" w:w="80"/>
              <w:left w:type="dxa" w:w="120"/>
              <w:bottom w:type="dxa" w:w="80"/>
              <w:right w:type="dxa" w:w="120"/>
            </w:tcMar>
          </w:tcPr>
          <w:p>
            <w:r>
              <w:rPr>
                <w:b/>
                <w:bCs/>
                <w:color w:val="FFFFFF"/>
              </w:rPr>
              <w:t xml:space="preserve">Term</w:t>
            </w:r>
          </w:p>
        </w:tc>
        <w:tc>
          <w:tcPr>
            <w:tcW w:type="dxa" w:w="6960"/>
            <w:tcBorders>
              <w:top w:val="single" w:color="CCCCCC" w:sz="1"/>
              <w:left w:val="single" w:color="CCCCCC" w:sz="1"/>
              <w:bottom w:val="single" w:color="CCCCCC" w:sz="1"/>
              <w:right w:val="single" w:color="CCCCCC" w:sz="1"/>
            </w:tcBorders>
            <w:shd w:fill="0B3D62" w:val="clear"/>
            <w:tcMar>
              <w:top w:type="dxa" w:w="80"/>
              <w:left w:type="dxa" w:w="120"/>
              <w:bottom w:type="dxa" w:w="80"/>
              <w:right w:type="dxa" w:w="120"/>
            </w:tcMar>
          </w:tcPr>
          <w:p>
            <w:r>
              <w:rPr>
                <w:b/>
                <w:bCs/>
                <w:color w:val="FFFFFF"/>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2933"/>
              </w:rPr>
              <w:t xml:space="preserve">Central Office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F2933"/>
              </w:rPr>
              <w:t xml:space="preserve">The head location that purchases stock and fulfils branch requests. Also the Central Warehouse.</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color w:val="1F2933"/>
              </w:rPr>
              <w:t xml:space="preserve">Branch</w:t>
            </w:r>
          </w:p>
        </w:tc>
        <w:tc>
          <w:tcPr>
            <w:tcW w:type="dxa" w:w="6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1F2933"/>
              </w:rPr>
              <w:t xml:space="preserve">A location that requests stock from the Central Office and consumes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2933"/>
              </w:rPr>
              <w:t xml:space="preserve">Item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F2933"/>
              </w:rPr>
              <w:t xml:space="preserve">A stock-keeping product, e.g. A4 Paper, Pens, Printer Ink.</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color w:val="1F2933"/>
              </w:rPr>
              <w:t xml:space="preserve">Purchase</w:t>
            </w:r>
          </w:p>
        </w:tc>
        <w:tc>
          <w:tcPr>
            <w:tcW w:type="dxa" w:w="6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1F2933"/>
              </w:rPr>
              <w:t xml:space="preserve">Recording stock received into the Central Office from a supplier.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2933"/>
              </w:rPr>
              <w:t xml:space="preserve">Requisition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F2933"/>
              </w:rPr>
              <w:t xml:space="preserve">A branch's request to the Central Office for items and quantities.</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color w:val="1F2933"/>
              </w:rPr>
              <w:t xml:space="preserve">Approval</w:t>
            </w:r>
          </w:p>
        </w:tc>
        <w:tc>
          <w:tcPr>
            <w:tcW w:type="dxa" w:w="6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1F2933"/>
              </w:rPr>
              <w:t xml:space="preserve">The Stock Manager's decision to approve or reject a requisition.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2933"/>
              </w:rPr>
              <w:t xml:space="preserve">Stock Movement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F2933"/>
              </w:rPr>
              <w:t xml:space="preserve">The document that records stock physically moving from Central to a branch.</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color w:val="1F2933"/>
              </w:rPr>
              <w:t xml:space="preserve">Stock Balance</w:t>
            </w:r>
          </w:p>
        </w:tc>
        <w:tc>
          <w:tcPr>
            <w:tcW w:type="dxa" w:w="6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1F2933"/>
              </w:rPr>
              <w:t xml:space="preserve">The quantity of an item currently held at a location.</w:t>
            </w:r>
          </w:p>
        </w:tc>
      </w:tr>
    </w:tbl>
    <w:p>
      <w:pPr>
        <w:pStyle w:val="Heading1"/>
      </w:pPr>
      <w:r>
        <w:t xml:space="preserve">2. Users and Roles</w:t>
      </w:r>
    </w:p>
    <w:p>
      <w:pPr>
        <w:spacing w:after="120"/>
      </w:pPr>
      <w:r>
        <w:t xml:space="preserve">The system recognises three roles. Every user signs in with their own account; access to screens and actions depends on the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B3D62" w:val="clear"/>
            <w:tcMar>
              <w:top w:type="dxa" w:w="80"/>
              <w:left w:type="dxa" w:w="120"/>
              <w:bottom w:type="dxa" w:w="80"/>
              <w:right w:type="dxa" w:w="120"/>
            </w:tcMar>
          </w:tcPr>
          <w:p>
            <w:r>
              <w:rPr>
                <w:b/>
                <w:bCs/>
                <w:color w:val="FFFFFF"/>
              </w:rPr>
              <w:t xml:space="preserve">Role</w:t>
            </w:r>
          </w:p>
        </w:tc>
        <w:tc>
          <w:tcPr>
            <w:tcW w:type="dxa" w:w="6760"/>
            <w:tcBorders>
              <w:top w:val="single" w:color="CCCCCC" w:sz="1"/>
              <w:left w:val="single" w:color="CCCCCC" w:sz="1"/>
              <w:bottom w:val="single" w:color="CCCCCC" w:sz="1"/>
              <w:right w:val="single" w:color="CCCCCC" w:sz="1"/>
            </w:tcBorders>
            <w:shd w:fill="0B3D62" w:val="clear"/>
            <w:tcMar>
              <w:top w:type="dxa" w:w="80"/>
              <w:left w:type="dxa" w:w="120"/>
              <w:bottom w:type="dxa" w:w="80"/>
              <w:right w:type="dxa" w:w="120"/>
            </w:tcMar>
          </w:tcPr>
          <w:p>
            <w:r>
              <w:rPr>
                <w:b/>
                <w:bCs/>
                <w:color w:val="FFFFFF"/>
              </w:rPr>
              <w:t xml:space="preserve">Responsibilities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2933"/>
              </w:rPr>
              <w:t xml:space="preserve">Administrator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F2933"/>
              </w:rPr>
              <w:t xml:space="preserve">Sets up master data and user accounts; full access.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color w:val="1F2933"/>
              </w:rPr>
              <w:t xml:space="preserve">Stock Manager (Central)</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1F2933"/>
              </w:rPr>
              <w:t xml:space="preserve">Reviews and approves/rejects branch requisitions; oversees central stock and dispatch.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2933"/>
              </w:rPr>
              <w:t xml:space="preserve">Branch User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F2933"/>
              </w:rPr>
              <w:t xml:space="preserve">Raises requisitions for their branch and confirms receipt of stock delivered to the branch.</w:t>
            </w:r>
          </w:p>
        </w:tc>
      </w:tr>
    </w:tbl>
    <w:p>
      <w:pPr>
        <w:spacing w:after="80"/>
      </w:pPr>
      <w:r>
        <w:t xml:space="preserve"/>
      </w:r>
    </w:p>
    <w:p>
      <w:pPr>
        <w:spacing w:after="120"/>
      </w:pPr>
      <w:r>
        <w:rPr>
          <w:b w:val="false"/>
          <w:bCs w:val="false"/>
        </w:rPr>
        <w:t xml:space="preserve">REQ-USR-1: The system shall require every user to authenticate with a user name and password before any screen is shown.</w:t>
      </w:r>
    </w:p>
    <w:p>
      <w:pPr>
        <w:pStyle w:val="ListParagraph"/>
        <w:numPr>
          <w:ilvl w:val="0"/>
          <w:numId w:val="2"/>
        </w:numPr>
        <w:spacing w:after="40"/>
      </w:pPr>
      <w:r>
        <w:t xml:space="preserve">REQ-USR-2: User passwords shall be stored only in encrypted (hashed) form, never in plain text.</w:t>
      </w:r>
    </w:p>
    <w:p>
      <w:pPr>
        <w:pStyle w:val="ListParagraph"/>
        <w:numPr>
          <w:ilvl w:val="0"/>
          <w:numId w:val="2"/>
        </w:numPr>
        <w:spacing w:after="40"/>
      </w:pPr>
      <w:r>
        <w:t xml:space="preserve">REQ-USR-3: A disabled (inactive) user account shall not be able to sign in.</w:t>
      </w:r>
    </w:p>
    <w:p>
      <w:pPr>
        <w:pStyle w:val="ListParagraph"/>
        <w:numPr>
          <w:ilvl w:val="0"/>
          <w:numId w:val="2"/>
        </w:numPr>
        <w:spacing w:after="40"/>
      </w:pPr>
      <w:r>
        <w:t xml:space="preserve">REQ-USR-4: A failed sign-in shall show a single generic message that does not reveal whether the user name or the password was wrong.</w:t>
      </w:r>
    </w:p>
    <w:p>
      <w:pPr>
        <w:pStyle w:val="ListParagraph"/>
        <w:numPr>
          <w:ilvl w:val="0"/>
          <w:numId w:val="2"/>
        </w:numPr>
        <w:spacing w:after="40"/>
      </w:pPr>
      <w:r>
        <w:t xml:space="preserve">REQ-USR-5: A Branch User shall be associated with exactly one branch; their requisitions default to that branch.</w:t>
      </w:r>
    </w:p>
    <w:p>
      <w:r>
        <w:br w:type="page"/>
      </w:r>
    </w:p>
    <w:p>
      <w:pPr>
        <w:pStyle w:val="Heading1"/>
      </w:pPr>
      <w:r>
        <w:t xml:space="preserve">3. Functional Requirements</w:t>
      </w:r>
    </w:p>
    <w:p>
      <w:pPr>
        <w:spacing w:after="120"/>
      </w:pPr>
      <w:r>
        <w:t xml:space="preserve">The core of the system is the movement of stock from the Central Office to branches. The process has six stages: Purchase Entry, Stock Requisition, Approval, Stock Movement, Branch Receipt, and Tracking. Each stage and its requirements follow.</w:t>
      </w:r>
    </w:p>
    <w:p>
      <w:pPr>
        <w:pStyle w:val="Heading2"/>
      </w:pPr>
      <w:r>
        <w:t xml:space="preserve">3.1 Purchase Entry</w:t>
      </w:r>
    </w:p>
    <w:p>
      <w:pPr>
        <w:pStyle w:val="ListParagraph"/>
        <w:numPr>
          <w:ilvl w:val="0"/>
          <w:numId w:val="2"/>
        </w:numPr>
        <w:spacing w:after="40"/>
      </w:pPr>
      <w:r>
        <w:t xml:space="preserve">REQ-PUR-1: All purchases shall be recorded at the </w:t>
      </w:r>
      <w:r>
        <w:rPr>
          <w:b/>
          <w:bCs/>
        </w:rPr>
        <w:t xml:space="preserve">Central Office / Central Warehouse</w:t>
      </w:r>
      <w:r>
        <w:t xml:space="preserve">.</w:t>
      </w:r>
    </w:p>
    <w:p>
      <w:pPr>
        <w:pStyle w:val="ListParagraph"/>
        <w:numPr>
          <w:ilvl w:val="0"/>
          <w:numId w:val="2"/>
        </w:numPr>
        <w:spacing w:after="40"/>
      </w:pPr>
      <w:r>
        <w:t xml:space="preserve">REQ-PUR-2: On saving a purchase, the system shall automatically generate a unique </w:t>
      </w:r>
      <w:r>
        <w:rPr>
          <w:b/>
          <w:bCs/>
        </w:rPr>
        <w:t xml:space="preserve">Purchase Document Number</w:t>
      </w:r>
      <w:r>
        <w:t xml:space="preserve">.</w:t>
      </w:r>
    </w:p>
    <w:p>
      <w:pPr>
        <w:pStyle w:val="ListParagraph"/>
        <w:numPr>
          <w:ilvl w:val="0"/>
          <w:numId w:val="2"/>
        </w:numPr>
        <w:spacing w:after="40"/>
      </w:pPr>
      <w:r>
        <w:t xml:space="preserve">REQ-PUR-3: The purchased quantity of each item shall be added to the Central Office stock balance.</w:t>
      </w:r>
    </w:p>
    <w:p>
      <w:pPr>
        <w:pStyle w:val="ListParagraph"/>
        <w:numPr>
          <w:ilvl w:val="0"/>
          <w:numId w:val="2"/>
        </w:numPr>
        <w:spacing w:after="40"/>
      </w:pPr>
      <w:r>
        <w:t xml:space="preserve">REQ-PUR-4: A purchase shall record the supplier, the date, and one or more item lines (item, quantity, rate).</w:t>
      </w:r>
    </w:p>
    <w:p>
      <w:pPr>
        <w:pStyle w:val="Heading2"/>
      </w:pPr>
      <w:r>
        <w:t xml:space="preserve">3.2 Stock Requisition</w:t>
      </w:r>
    </w:p>
    <w:p>
      <w:pPr>
        <w:pStyle w:val="ListParagraph"/>
        <w:numPr>
          <w:ilvl w:val="0"/>
          <w:numId w:val="2"/>
        </w:numPr>
        <w:spacing w:after="40"/>
      </w:pPr>
      <w:r>
        <w:t xml:space="preserve">REQ-REQ-1: A Branch User shall be able to raise a stock requisition to the Central Office.</w:t>
      </w:r>
    </w:p>
    <w:p>
      <w:pPr>
        <w:pStyle w:val="ListParagraph"/>
        <w:numPr>
          <w:ilvl w:val="0"/>
          <w:numId w:val="2"/>
        </w:numPr>
        <w:spacing w:after="40"/>
      </w:pPr>
      <w:r>
        <w:t xml:space="preserve">REQ-REQ-2: Each requisition shall generate a unique </w:t>
      </w:r>
      <w:r>
        <w:rPr>
          <w:b/>
          <w:bCs/>
        </w:rPr>
        <w:t xml:space="preserve">Requisition Document Number</w:t>
      </w:r>
      <w:r>
        <w:t xml:space="preserve">.</w:t>
      </w:r>
    </w:p>
    <w:p>
      <w:pPr>
        <w:pStyle w:val="ListParagraph"/>
        <w:numPr>
          <w:ilvl w:val="0"/>
          <w:numId w:val="2"/>
        </w:numPr>
        <w:spacing w:after="40"/>
      </w:pPr>
      <w:r>
        <w:t xml:space="preserve">REQ-REQ-3: A requisition shall list the requested items and quantities.</w:t>
      </w:r>
    </w:p>
    <w:p>
      <w:pPr>
        <w:pStyle w:val="ListParagraph"/>
        <w:numPr>
          <w:ilvl w:val="0"/>
          <w:numId w:val="2"/>
        </w:numPr>
        <w:spacing w:after="40"/>
      </w:pPr>
      <w:r>
        <w:t xml:space="preserve">REQ-REQ-4: On submission, the requisition shall be immediately visible to the Central Office for review and approval.</w:t>
      </w:r>
    </w:p>
    <w:p>
      <w:pPr>
        <w:spacing w:after="120"/>
      </w:pPr>
      <w:r>
        <w:rPr>
          <w:i/>
          <w:iCs/>
        </w:rPr>
        <w:t xml:space="preserve">Example: a branch requests Bundle of Books, Pens, A4 Paper and Printer Ink. The request is sent to the Central Office and recorded as a Stock Requisition Document.</w:t>
      </w:r>
    </w:p>
    <w:p>
      <w:pPr>
        <w:pStyle w:val="Heading2"/>
      </w:pPr>
      <w:r>
        <w:t xml:space="preserve">3.3 Approval Process</w:t>
      </w:r>
    </w:p>
    <w:p>
      <w:pPr>
        <w:pStyle w:val="ListParagraph"/>
        <w:numPr>
          <w:ilvl w:val="0"/>
          <w:numId w:val="2"/>
        </w:numPr>
        <w:spacing w:after="40"/>
      </w:pPr>
      <w:r>
        <w:t xml:space="preserve">REQ-APP-1: The Stock Manager at the Central Office shall review each submitted requisition.</w:t>
      </w:r>
    </w:p>
    <w:p>
      <w:pPr>
        <w:pStyle w:val="ListParagraph"/>
        <w:numPr>
          <w:ilvl w:val="0"/>
          <w:numId w:val="2"/>
        </w:numPr>
        <w:spacing w:after="40"/>
      </w:pPr>
      <w:r>
        <w:t xml:space="preserve">REQ-APP-2: Before approval, the system shall validate the available stock quantity at the Central Office.</w:t>
      </w:r>
    </w:p>
    <w:p>
      <w:pPr>
        <w:pStyle w:val="ListParagraph"/>
        <w:numPr>
          <w:ilvl w:val="0"/>
          <w:numId w:val="2"/>
        </w:numPr>
        <w:spacing w:after="40"/>
      </w:pPr>
      <w:r>
        <w:t xml:space="preserve">REQ-APP-3: Before approval, the system shall validate any allocated stock limits for the requesting branch (if such limits are configured).</w:t>
      </w:r>
    </w:p>
    <w:p>
      <w:pPr>
        <w:pStyle w:val="ListParagraph"/>
        <w:numPr>
          <w:ilvl w:val="0"/>
          <w:numId w:val="2"/>
        </w:numPr>
        <w:spacing w:after="40"/>
      </w:pPr>
      <w:r>
        <w:t xml:space="preserve">REQ-APP-4: If sufficient stock is available, the Stock Manager may approve the requisition; the approved quantity shall be allocated and dispatched to the branch.</w:t>
      </w:r>
    </w:p>
    <w:p>
      <w:pPr>
        <w:pStyle w:val="ListParagraph"/>
        <w:numPr>
          <w:ilvl w:val="0"/>
          <w:numId w:val="2"/>
        </w:numPr>
        <w:spacing w:after="40"/>
      </w:pPr>
      <w:r>
        <w:t xml:space="preserve">REQ-APP-5: The Stock Manager may approve a quantity lower than requested (partial approval).</w:t>
      </w:r>
    </w:p>
    <w:p>
      <w:pPr>
        <w:pStyle w:val="ListParagraph"/>
        <w:numPr>
          <w:ilvl w:val="0"/>
          <w:numId w:val="2"/>
        </w:numPr>
        <w:spacing w:after="40"/>
      </w:pPr>
      <w:r>
        <w:t xml:space="preserve">REQ-APP-6: If stock is insufficient, the requisition shall be rejected or returned, and the Stock Manager shall provide a reason for rejection.</w:t>
      </w:r>
    </w:p>
    <w:p>
      <w:pPr>
        <w:pStyle w:val="ListParagraph"/>
        <w:numPr>
          <w:ilvl w:val="0"/>
          <w:numId w:val="2"/>
        </w:numPr>
        <w:spacing w:after="40"/>
      </w:pPr>
      <w:r>
        <w:t xml:space="preserve">REQ-APP-7: The rejection reason shall be visible to the branch user.</w:t>
      </w:r>
    </w:p>
    <w:p>
      <w:pPr>
        <w:pStyle w:val="Heading2"/>
      </w:pPr>
      <w:r>
        <w:t xml:space="preserve">3.4 Stock Movement Document</w:t>
      </w:r>
    </w:p>
    <w:p>
      <w:pPr>
        <w:pStyle w:val="ListParagraph"/>
        <w:numPr>
          <w:ilvl w:val="0"/>
          <w:numId w:val="2"/>
        </w:numPr>
        <w:spacing w:after="40"/>
      </w:pPr>
      <w:r>
        <w:t xml:space="preserve">REQ-MOV-1: Every approved requisition shall generate a </w:t>
      </w:r>
      <w:r>
        <w:rPr>
          <w:b/>
          <w:bCs/>
        </w:rPr>
        <w:t xml:space="preserve">Stock Movement Document</w:t>
      </w:r>
      <w:r>
        <w:t xml:space="preserve">.</w:t>
      </w:r>
    </w:p>
    <w:p>
      <w:pPr>
        <w:pStyle w:val="ListParagraph"/>
        <w:numPr>
          <w:ilvl w:val="0"/>
          <w:numId w:val="2"/>
        </w:numPr>
        <w:spacing w:after="40"/>
      </w:pPr>
      <w:r>
        <w:t xml:space="preserve">REQ-MOV-2: The Stock Movement Document shall be linked to the originating Requisition Document.</w:t>
      </w:r>
    </w:p>
    <w:p>
      <w:pPr>
        <w:spacing w:after="120"/>
      </w:pPr>
      <w:r>
        <w:t xml:space="preserve">The movement document shall contain at least:</w:t>
      </w:r>
    </w:p>
    <w:p>
      <w:pPr>
        <w:pStyle w:val="ListParagraph"/>
        <w:numPr>
          <w:ilvl w:val="1"/>
          <w:numId w:val="2"/>
        </w:numPr>
        <w:spacing w:after="40"/>
      </w:pPr>
      <w:r>
        <w:t xml:space="preserve">Movement Document Number</w:t>
      </w:r>
    </w:p>
    <w:p>
      <w:pPr>
        <w:pStyle w:val="ListParagraph"/>
        <w:numPr>
          <w:ilvl w:val="1"/>
          <w:numId w:val="2"/>
        </w:numPr>
        <w:spacing w:after="40"/>
      </w:pPr>
      <w:r>
        <w:t xml:space="preserve">Requisition Document Number</w:t>
      </w:r>
    </w:p>
    <w:p>
      <w:pPr>
        <w:pStyle w:val="ListParagraph"/>
        <w:numPr>
          <w:ilvl w:val="1"/>
          <w:numId w:val="2"/>
        </w:numPr>
        <w:spacing w:after="40"/>
      </w:pPr>
      <w:r>
        <w:t xml:space="preserve">Source Location (Central Office)</w:t>
      </w:r>
    </w:p>
    <w:p>
      <w:pPr>
        <w:pStyle w:val="ListParagraph"/>
        <w:numPr>
          <w:ilvl w:val="1"/>
          <w:numId w:val="2"/>
        </w:numPr>
        <w:spacing w:after="40"/>
      </w:pPr>
      <w:r>
        <w:t xml:space="preserve">Destination Location (Branch)</w:t>
      </w:r>
    </w:p>
    <w:p>
      <w:pPr>
        <w:pStyle w:val="ListParagraph"/>
        <w:numPr>
          <w:ilvl w:val="1"/>
          <w:numId w:val="2"/>
        </w:numPr>
        <w:spacing w:after="40"/>
      </w:pPr>
      <w:r>
        <w:t xml:space="preserve">Item details</w:t>
      </w:r>
    </w:p>
    <w:p>
      <w:pPr>
        <w:pStyle w:val="ListParagraph"/>
        <w:numPr>
          <w:ilvl w:val="1"/>
          <w:numId w:val="2"/>
        </w:numPr>
        <w:spacing w:after="40"/>
      </w:pPr>
      <w:r>
        <w:t xml:space="preserve">Requested quantity</w:t>
      </w:r>
    </w:p>
    <w:p>
      <w:pPr>
        <w:pStyle w:val="ListParagraph"/>
        <w:numPr>
          <w:ilvl w:val="1"/>
          <w:numId w:val="2"/>
        </w:numPr>
        <w:spacing w:after="40"/>
      </w:pPr>
      <w:r>
        <w:t xml:space="preserve">Approved quantity</w:t>
      </w:r>
    </w:p>
    <w:p>
      <w:pPr>
        <w:pStyle w:val="ListParagraph"/>
        <w:numPr>
          <w:ilvl w:val="1"/>
          <w:numId w:val="2"/>
        </w:numPr>
        <w:spacing w:after="40"/>
      </w:pPr>
      <w:r>
        <w:t xml:space="preserve">Dispatch date</w:t>
      </w:r>
    </w:p>
    <w:p>
      <w:pPr>
        <w:pStyle w:val="ListParagraph"/>
        <w:numPr>
          <w:ilvl w:val="1"/>
          <w:numId w:val="2"/>
        </w:numPr>
        <w:spacing w:after="40"/>
      </w:pPr>
      <w:r>
        <w:t xml:space="preserve">Receiving status</w:t>
      </w:r>
    </w:p>
    <w:p>
      <w:pPr>
        <w:pStyle w:val="ListParagraph"/>
        <w:numPr>
          <w:ilvl w:val="1"/>
          <w:numId w:val="2"/>
        </w:numPr>
        <w:spacing w:after="40"/>
      </w:pPr>
      <w:r>
        <w:t xml:space="preserve">Approval information</w:t>
      </w:r>
    </w:p>
    <w:p>
      <w:pPr>
        <w:pStyle w:val="ListParagraph"/>
        <w:numPr>
          <w:ilvl w:val="0"/>
          <w:numId w:val="2"/>
        </w:numPr>
        <w:spacing w:after="40"/>
      </w:pPr>
      <w:r>
        <w:t xml:space="preserve">REQ-MOV-3: On dispatch, the approved quantity shall be deducted from the Central Office stock balance.</w:t>
      </w:r>
    </w:p>
    <w:p>
      <w:pPr>
        <w:pStyle w:val="Heading2"/>
      </w:pPr>
      <w:r>
        <w:t xml:space="preserve">3.5 Branch Receipt Confirmation</w:t>
      </w:r>
    </w:p>
    <w:p>
      <w:pPr>
        <w:pStyle w:val="ListParagraph"/>
        <w:numPr>
          <w:ilvl w:val="0"/>
          <w:numId w:val="2"/>
        </w:numPr>
        <w:spacing w:after="40"/>
      </w:pPr>
      <w:r>
        <w:t xml:space="preserve">REQ-RCP-1: On receiving the stock, the Branch User shall confirm receipt.</w:t>
      </w:r>
    </w:p>
    <w:p>
      <w:pPr>
        <w:pStyle w:val="ListParagraph"/>
        <w:numPr>
          <w:ilvl w:val="0"/>
          <w:numId w:val="2"/>
        </w:numPr>
        <w:spacing w:after="40"/>
      </w:pPr>
      <w:r>
        <w:t xml:space="preserve">REQ-RCP-2: On confirmation, the received quantity shall be added to the branch stock balance.</w:t>
      </w:r>
    </w:p>
    <w:p>
      <w:pPr>
        <w:pStyle w:val="ListParagraph"/>
        <w:numPr>
          <w:ilvl w:val="0"/>
          <w:numId w:val="2"/>
        </w:numPr>
        <w:spacing w:after="40"/>
      </w:pPr>
      <w:r>
        <w:t xml:space="preserve">REQ-RCP-3: On confirmation, the Stock Movement Document status shall be updated to “Received”.</w:t>
      </w:r>
    </w:p>
    <w:p>
      <w:pPr>
        <w:pStyle w:val="ListParagraph"/>
        <w:numPr>
          <w:ilvl w:val="0"/>
          <w:numId w:val="2"/>
        </w:numPr>
        <w:spacing w:after="40"/>
      </w:pPr>
      <w:r>
        <w:t xml:space="preserve">REQ-RCP-4: The system shall support recording a received quantity that differs from the dispatched quantity (short / over receipt), retaining both figures.</w:t>
      </w:r>
    </w:p>
    <w:p>
      <w:pPr>
        <w:pStyle w:val="Heading2"/>
      </w:pPr>
      <w:r>
        <w:t xml:space="preserve">3.6 Stock Tracking</w:t>
      </w:r>
    </w:p>
    <w:p>
      <w:pPr>
        <w:pStyle w:val="ListParagraph"/>
        <w:numPr>
          <w:ilvl w:val="0"/>
          <w:numId w:val="2"/>
        </w:numPr>
        <w:spacing w:after="40"/>
      </w:pPr>
      <w:r>
        <w:t xml:space="preserve">REQ-TRK-1: The system shall maintain a complete audit trail of stock movements.</w:t>
      </w:r>
    </w:p>
    <w:p>
      <w:pPr>
        <w:spacing w:after="120"/>
      </w:pPr>
      <w:r>
        <w:t xml:space="preserve">Users shall be able to track:</w:t>
      </w:r>
    </w:p>
    <w:p>
      <w:pPr>
        <w:pStyle w:val="ListParagraph"/>
        <w:numPr>
          <w:ilvl w:val="1"/>
          <w:numId w:val="2"/>
        </w:numPr>
        <w:spacing w:after="40"/>
      </w:pPr>
      <w:r>
        <w:t xml:space="preserve">Purchase Documents</w:t>
      </w:r>
    </w:p>
    <w:p>
      <w:pPr>
        <w:pStyle w:val="ListParagraph"/>
        <w:numPr>
          <w:ilvl w:val="1"/>
          <w:numId w:val="2"/>
        </w:numPr>
        <w:spacing w:after="40"/>
      </w:pPr>
      <w:r>
        <w:t xml:space="preserve">Requisition Documents</w:t>
      </w:r>
    </w:p>
    <w:p>
      <w:pPr>
        <w:pStyle w:val="ListParagraph"/>
        <w:numPr>
          <w:ilvl w:val="1"/>
          <w:numId w:val="2"/>
        </w:numPr>
        <w:spacing w:after="40"/>
      </w:pPr>
      <w:r>
        <w:t xml:space="preserve">Approved / Rejection history</w:t>
      </w:r>
    </w:p>
    <w:p>
      <w:pPr>
        <w:pStyle w:val="ListParagraph"/>
        <w:numPr>
          <w:ilvl w:val="1"/>
          <w:numId w:val="2"/>
        </w:numPr>
        <w:spacing w:after="40"/>
      </w:pPr>
      <w:r>
        <w:t xml:space="preserve">Stock Movement Documents</w:t>
      </w:r>
    </w:p>
    <w:p>
      <w:pPr>
        <w:pStyle w:val="ListParagraph"/>
        <w:numPr>
          <w:ilvl w:val="1"/>
          <w:numId w:val="2"/>
        </w:numPr>
        <w:spacing w:after="40"/>
      </w:pPr>
      <w:r>
        <w:t xml:space="preserve">Current stock balances by location</w:t>
      </w:r>
    </w:p>
    <w:p>
      <w:r>
        <w:br w:type="page"/>
      </w:r>
    </w:p>
    <w:p>
      <w:pPr>
        <w:pStyle w:val="Heading1"/>
      </w:pPr>
      <w:r>
        <w:t xml:space="preserve">4. Reporting Requirements</w:t>
      </w:r>
    </w:p>
    <w:p>
      <w:pPr>
        <w:spacing w:after="120"/>
      </w:pPr>
      <w:r>
        <w:t xml:space="preserve">REQ-RPT-1: The system shall provide the following reports:</w:t>
      </w:r>
    </w:p>
    <w:p>
      <w:pPr>
        <w:pStyle w:val="ListParagraph"/>
        <w:numPr>
          <w:ilvl w:val="0"/>
          <w:numId w:val="2"/>
        </w:numPr>
        <w:spacing w:after="40"/>
      </w:pPr>
      <w:r>
        <w:t xml:space="preserve">Purchase Register</w:t>
      </w:r>
    </w:p>
    <w:p>
      <w:pPr>
        <w:pStyle w:val="ListParagraph"/>
        <w:numPr>
          <w:ilvl w:val="0"/>
          <w:numId w:val="2"/>
        </w:numPr>
        <w:spacing w:after="40"/>
      </w:pPr>
      <w:r>
        <w:t xml:space="preserve">Stock Requisition Register</w:t>
      </w:r>
    </w:p>
    <w:p>
      <w:pPr>
        <w:pStyle w:val="ListParagraph"/>
        <w:numPr>
          <w:ilvl w:val="0"/>
          <w:numId w:val="2"/>
        </w:numPr>
        <w:spacing w:after="40"/>
      </w:pPr>
      <w:r>
        <w:t xml:space="preserve">Approved / Rejection Register</w:t>
      </w:r>
    </w:p>
    <w:p>
      <w:pPr>
        <w:pStyle w:val="ListParagraph"/>
        <w:numPr>
          <w:ilvl w:val="0"/>
          <w:numId w:val="2"/>
        </w:numPr>
        <w:spacing w:after="40"/>
      </w:pPr>
      <w:r>
        <w:t xml:space="preserve">Stock Movement Register</w:t>
      </w:r>
    </w:p>
    <w:p>
      <w:pPr>
        <w:pStyle w:val="ListParagraph"/>
        <w:numPr>
          <w:ilvl w:val="0"/>
          <w:numId w:val="2"/>
        </w:numPr>
        <w:spacing w:after="40"/>
      </w:pPr>
      <w:r>
        <w:t xml:space="preserve">Branch-wise Stock Balance</w:t>
      </w:r>
    </w:p>
    <w:p>
      <w:pPr>
        <w:pStyle w:val="ListParagraph"/>
        <w:numPr>
          <w:ilvl w:val="0"/>
          <w:numId w:val="2"/>
        </w:numPr>
        <w:spacing w:after="40"/>
      </w:pPr>
      <w:r>
        <w:t xml:space="preserve">Item-wise Stock Movement History</w:t>
      </w:r>
    </w:p>
    <w:p>
      <w:pPr>
        <w:pStyle w:val="ListParagraph"/>
        <w:numPr>
          <w:ilvl w:val="0"/>
          <w:numId w:val="2"/>
        </w:numPr>
        <w:spacing w:after="40"/>
      </w:pPr>
      <w:r>
        <w:t xml:space="preserve">Pending Requisitions</w:t>
      </w:r>
    </w:p>
    <w:p>
      <w:pPr>
        <w:pStyle w:val="ListParagraph"/>
        <w:numPr>
          <w:ilvl w:val="0"/>
          <w:numId w:val="2"/>
        </w:numPr>
        <w:spacing w:after="40"/>
      </w:pPr>
      <w:r>
        <w:t xml:space="preserve">Received and Outstanding Movements</w:t>
      </w:r>
    </w:p>
    <w:p>
      <w:pPr>
        <w:spacing w:after="80"/>
      </w:pPr>
      <w:r>
        <w:t xml:space="preserve"/>
      </w:r>
    </w:p>
    <w:p>
      <w:pPr>
        <w:spacing w:after="120"/>
      </w:pPr>
      <w:r>
        <w:t xml:space="preserve">REQ-RPT-2: All reports shall support filtering by:</w:t>
      </w:r>
    </w:p>
    <w:p>
      <w:pPr>
        <w:pStyle w:val="ListParagraph"/>
        <w:numPr>
          <w:ilvl w:val="0"/>
          <w:numId w:val="2"/>
        </w:numPr>
        <w:spacing w:after="40"/>
      </w:pPr>
      <w:r>
        <w:t xml:space="preserve">Date range</w:t>
      </w:r>
    </w:p>
    <w:p>
      <w:pPr>
        <w:pStyle w:val="ListParagraph"/>
        <w:numPr>
          <w:ilvl w:val="0"/>
          <w:numId w:val="2"/>
        </w:numPr>
        <w:spacing w:after="40"/>
      </w:pPr>
      <w:r>
        <w:t xml:space="preserve">Branch</w:t>
      </w:r>
    </w:p>
    <w:p>
      <w:pPr>
        <w:pStyle w:val="ListParagraph"/>
        <w:numPr>
          <w:ilvl w:val="0"/>
          <w:numId w:val="2"/>
        </w:numPr>
        <w:spacing w:after="40"/>
      </w:pPr>
      <w:r>
        <w:t xml:space="preserve">Item</w:t>
      </w:r>
    </w:p>
    <w:p>
      <w:pPr>
        <w:pStyle w:val="ListParagraph"/>
        <w:numPr>
          <w:ilvl w:val="0"/>
          <w:numId w:val="2"/>
        </w:numPr>
        <w:spacing w:after="40"/>
      </w:pPr>
      <w:r>
        <w:t xml:space="preserve">Document number</w:t>
      </w:r>
    </w:p>
    <w:p>
      <w:pPr>
        <w:pStyle w:val="ListParagraph"/>
        <w:numPr>
          <w:ilvl w:val="0"/>
          <w:numId w:val="2"/>
        </w:numPr>
        <w:spacing w:after="40"/>
      </w:pPr>
      <w:r>
        <w:t xml:space="preserve">Status</w:t>
      </w:r>
    </w:p>
    <w:p>
      <w:pPr>
        <w:pStyle w:val="Heading1"/>
      </w:pPr>
      <w:r>
        <w:t xml:space="preserve">5. Requisition Lifecycle (States)</w:t>
      </w:r>
    </w:p>
    <w:p>
      <w:pPr>
        <w:spacing w:after="120"/>
      </w:pPr>
      <w:r>
        <w:t xml:space="preserve">A requisition moves through a defined set of states. The Stock Movement Document tracks dispatch and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60"/>
      </w:tblGrid>
      <w:tr>
        <w:trPr>
          <w:tblHeader/>
        </w:trPr>
        <w:tc>
          <w:tcPr>
            <w:tcW w:type="dxa" w:w="1900"/>
            <w:tcBorders>
              <w:top w:val="single" w:color="CCCCCC" w:sz="1"/>
              <w:left w:val="single" w:color="CCCCCC" w:sz="1"/>
              <w:bottom w:val="single" w:color="CCCCCC" w:sz="1"/>
              <w:right w:val="single" w:color="CCCCCC" w:sz="1"/>
            </w:tcBorders>
            <w:shd w:fill="0B3D62" w:val="clear"/>
            <w:tcMar>
              <w:top w:type="dxa" w:w="80"/>
              <w:left w:type="dxa" w:w="120"/>
              <w:bottom w:type="dxa" w:w="80"/>
              <w:right w:type="dxa" w:w="120"/>
            </w:tcMar>
          </w:tcPr>
          <w:p>
            <w:r>
              <w:rPr>
                <w:b/>
                <w:bCs/>
                <w:color w:val="FFFFFF"/>
              </w:rPr>
              <w:t xml:space="preserve">State</w:t>
            </w:r>
          </w:p>
        </w:tc>
        <w:tc>
          <w:tcPr>
            <w:tcW w:type="dxa" w:w="1900"/>
            <w:tcBorders>
              <w:top w:val="single" w:color="CCCCCC" w:sz="1"/>
              <w:left w:val="single" w:color="CCCCCC" w:sz="1"/>
              <w:bottom w:val="single" w:color="CCCCCC" w:sz="1"/>
              <w:right w:val="single" w:color="CCCCCC" w:sz="1"/>
            </w:tcBorders>
            <w:shd w:fill="0B3D62" w:val="clear"/>
            <w:tcMar>
              <w:top w:type="dxa" w:w="80"/>
              <w:left w:type="dxa" w:w="120"/>
              <w:bottom w:type="dxa" w:w="80"/>
              <w:right w:type="dxa" w:w="120"/>
            </w:tcMar>
          </w:tcPr>
          <w:p>
            <w:r>
              <w:rPr>
                <w:b/>
                <w:bCs/>
                <w:color w:val="FFFFFF"/>
              </w:rPr>
              <w:t xml:space="preserve">Set by</w:t>
            </w:r>
          </w:p>
        </w:tc>
        <w:tc>
          <w:tcPr>
            <w:tcW w:type="dxa" w:w="5560"/>
            <w:tcBorders>
              <w:top w:val="single" w:color="CCCCCC" w:sz="1"/>
              <w:left w:val="single" w:color="CCCCCC" w:sz="1"/>
              <w:bottom w:val="single" w:color="CCCCCC" w:sz="1"/>
              <w:right w:val="single" w:color="CCCCCC" w:sz="1"/>
            </w:tcBorders>
            <w:shd w:fill="0B3D62" w:val="clear"/>
            <w:tcMar>
              <w:top w:type="dxa" w:w="80"/>
              <w:left w:type="dxa" w:w="120"/>
              <w:bottom w:type="dxa" w:w="80"/>
              <w:right w:type="dxa" w:w="120"/>
            </w:tcMar>
          </w:tcPr>
          <w:p>
            <w:r>
              <w:rPr>
                <w:b/>
                <w:bCs/>
                <w:color w:val="FFFFFF"/>
              </w:rPr>
              <w:t xml:space="preserve">Meaning / next step</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2933"/>
              </w:rPr>
              <w:t xml:space="preserve">Draft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F2933"/>
              </w:rPr>
              <w:t xml:space="preserve">Branch User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F2933"/>
              </w:rPr>
              <w:t xml:space="preserve">Being prepared; not yet visible to Central.</w:t>
            </w:r>
          </w:p>
        </w:tc>
      </w:tr>
      <w:tr>
        <w:tc>
          <w:tcPr>
            <w:tcW w:type="dxa" w:w="1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color w:val="1F2933"/>
              </w:rPr>
              <w:t xml:space="preserve">Submitted</w:t>
            </w:r>
          </w:p>
        </w:tc>
        <w:tc>
          <w:tcPr>
            <w:tcW w:type="dxa" w:w="1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1F2933"/>
              </w:rPr>
              <w:t xml:space="preserve">Branch User</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1F2933"/>
              </w:rPr>
              <w:t xml:space="preserve">Sent to Central; awaiting Stock Manager review.</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2933"/>
              </w:rPr>
              <w:t xml:space="preserve">Approved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F2933"/>
              </w:rPr>
              <w:t xml:space="preserve">Stock Manager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F2933"/>
              </w:rPr>
              <w:t xml:space="preserve">Approved (full or partial); a Stock Movement is generated.</w:t>
            </w:r>
          </w:p>
        </w:tc>
      </w:tr>
      <w:tr>
        <w:tc>
          <w:tcPr>
            <w:tcW w:type="dxa" w:w="1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color w:val="1F2933"/>
              </w:rPr>
              <w:t xml:space="preserve">Rejected</w:t>
            </w:r>
          </w:p>
        </w:tc>
        <w:tc>
          <w:tcPr>
            <w:tcW w:type="dxa" w:w="1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1F2933"/>
              </w:rPr>
              <w:t xml:space="preserve">Stock Manager</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1F2933"/>
              </w:rPr>
              <w:t xml:space="preserve">Declined with a reason; visible to the branch.</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2933"/>
              </w:rPr>
              <w:t xml:space="preserve">Dispatched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F2933"/>
              </w:rPr>
              <w:t xml:space="preserve">Stock Manager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F2933"/>
              </w:rPr>
              <w:t xml:space="preserve">Stock deducted from Central and sent to the branch.</w:t>
            </w:r>
          </w:p>
        </w:tc>
      </w:tr>
      <w:tr>
        <w:tc>
          <w:tcPr>
            <w:tcW w:type="dxa" w:w="1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color w:val="1F2933"/>
              </w:rPr>
              <w:t xml:space="preserve">Received</w:t>
            </w:r>
          </w:p>
        </w:tc>
        <w:tc>
          <w:tcPr>
            <w:tcW w:type="dxa" w:w="1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1F2933"/>
              </w:rPr>
              <w:t xml:space="preserve">Branch User</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1F2933"/>
              </w:rPr>
              <w:t xml:space="preserve">Branch confirmed receipt; stock added to branch.</w:t>
            </w:r>
          </w:p>
        </w:tc>
      </w:tr>
    </w:tbl>
    <w:p>
      <w:pPr>
        <w:pStyle w:val="Heading1"/>
      </w:pPr>
      <w: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B3D62" w:val="clear"/>
            <w:tcMar>
              <w:top w:type="dxa" w:w="80"/>
              <w:left w:type="dxa" w:w="120"/>
              <w:bottom w:type="dxa" w:w="80"/>
              <w:right w:type="dxa" w:w="120"/>
            </w:tcMar>
          </w:tcPr>
          <w:p>
            <w:r>
              <w:rPr>
                <w:b/>
                <w:bCs/>
                <w:color w:val="FFFFFF"/>
              </w:rPr>
              <w:t xml:space="preserve">Area</w:t>
            </w:r>
          </w:p>
        </w:tc>
        <w:tc>
          <w:tcPr>
            <w:tcW w:type="dxa" w:w="7360"/>
            <w:tcBorders>
              <w:top w:val="single" w:color="CCCCCC" w:sz="1"/>
              <w:left w:val="single" w:color="CCCCCC" w:sz="1"/>
              <w:bottom w:val="single" w:color="CCCCCC" w:sz="1"/>
              <w:right w:val="single" w:color="CCCCCC" w:sz="1"/>
            </w:tcBorders>
            <w:shd w:fill="0B3D62" w:val="clear"/>
            <w:tcMar>
              <w:top w:type="dxa" w:w="80"/>
              <w:left w:type="dxa" w:w="120"/>
              <w:bottom w:type="dxa" w:w="80"/>
              <w:right w:type="dxa" w:w="120"/>
            </w:tcMar>
          </w:tcPr>
          <w:p>
            <w:r>
              <w:rPr>
                <w:b/>
                <w:bCs/>
                <w:color w:val="FFFFFF"/>
              </w:rPr>
              <w:t xml:space="preserve">Requirement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2933"/>
              </w:rPr>
              <w:t xml:space="preserve">Platform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F2933"/>
              </w:rPr>
              <w:t xml:space="preserve">Web application; accessed through a browser; multiple concurrent users.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color w:val="1F2933"/>
              </w:rPr>
              <w:t xml:space="preserve">Technology</w:t>
            </w:r>
          </w:p>
        </w:tc>
        <w:tc>
          <w:tcPr>
            <w:tcW w:type="dxa" w:w="7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1F2933"/>
              </w:rPr>
              <w:t xml:space="preserve">Python / Django 3.2, PostgreSQL database, HTML / JavaScript / jQuery front end.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2933"/>
              </w:rPr>
              <w:t xml:space="preserve">Data integrity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F2933"/>
              </w:rPr>
              <w:t xml:space="preserve">Stock balances must always reconcile with the movement history; every request runs in a single database transaction.</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color w:val="1F2933"/>
              </w:rPr>
              <w:t xml:space="preserve">Audit</w:t>
            </w:r>
          </w:p>
        </w:tc>
        <w:tc>
          <w:tcPr>
            <w:tcW w:type="dxa" w:w="7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1F2933"/>
              </w:rPr>
              <w:t xml:space="preserve">Every record stores who created/modified it and when; records are soft-deleted (hidden), never physically erased.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2933"/>
              </w:rPr>
              <w:t xml:space="preserve">Security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F2933"/>
              </w:rPr>
              <w:t xml:space="preserve">Password-protected login; passwords hashed; access controlled by role.</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color w:val="1F2933"/>
              </w:rPr>
              <w:t xml:space="preserve">Usability</w:t>
            </w:r>
          </w:p>
        </w:tc>
        <w:tc>
          <w:tcPr>
            <w:tcW w:type="dxa" w:w="7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1F2933"/>
              </w:rPr>
              <w:t xml:space="preserve">Consistent screens: searchable list, add/edit form, safe delete. One learned screen implies the others.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2933"/>
              </w:rPr>
              <w:t xml:space="preserve">Localisation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F2933"/>
              </w:rPr>
              <w:t xml:space="preserve">English and Arabic supported; time zone Asia/Dubai.</w:t>
            </w:r>
          </w:p>
        </w:tc>
      </w:tr>
    </w:tbl>
    <w:p>
      <w:pPr>
        <w:pStyle w:val="Heading1"/>
      </w:pPr>
      <w:r>
        <w:t xml:space="preserve">7. Acceptance Criteria (summary)</w:t>
      </w:r>
    </w:p>
    <w:p>
      <w:pPr>
        <w:pStyle w:val="ListParagraph"/>
        <w:numPr>
          <w:ilvl w:val="0"/>
          <w:numId w:val="3"/>
        </w:numPr>
        <w:spacing w:after="40"/>
      </w:pPr>
      <w:r>
        <w:t xml:space="preserve">A purchase recorded at Central increases Central stock and produces a unique Purchase Document Number.</w:t>
      </w:r>
    </w:p>
    <w:p>
      <w:pPr>
        <w:pStyle w:val="ListParagraph"/>
        <w:numPr>
          <w:ilvl w:val="0"/>
          <w:numId w:val="3"/>
        </w:numPr>
        <w:spacing w:after="40"/>
      </w:pPr>
      <w:r>
        <w:t xml:space="preserve">A branch requisition produces a unique Requisition Document Number and is visible to Central on submission.</w:t>
      </w:r>
    </w:p>
    <w:p>
      <w:pPr>
        <w:pStyle w:val="ListParagraph"/>
        <w:numPr>
          <w:ilvl w:val="0"/>
          <w:numId w:val="3"/>
        </w:numPr>
        <w:spacing w:after="40"/>
      </w:pPr>
      <w:r>
        <w:t xml:space="preserve">The Stock Manager can approve (full or partial) only when stock suffices, or reject with a mandatory reason that the branch can see.</w:t>
      </w:r>
    </w:p>
    <w:p>
      <w:pPr>
        <w:pStyle w:val="ListParagraph"/>
        <w:numPr>
          <w:ilvl w:val="0"/>
          <w:numId w:val="3"/>
        </w:numPr>
        <w:spacing w:after="40"/>
      </w:pPr>
      <w:r>
        <w:t xml:space="preserve">An approval generates a Stock Movement Document linked to the requisition, and dispatch reduces Central stock.</w:t>
      </w:r>
    </w:p>
    <w:p>
      <w:pPr>
        <w:pStyle w:val="ListParagraph"/>
        <w:numPr>
          <w:ilvl w:val="0"/>
          <w:numId w:val="3"/>
        </w:numPr>
        <w:spacing w:after="40"/>
      </w:pPr>
      <w:r>
        <w:t xml:space="preserve">Branch receipt confirmation increases branch stock and sets the movement status to “Received”.</w:t>
      </w:r>
    </w:p>
    <w:p>
      <w:pPr>
        <w:pStyle w:val="ListParagraph"/>
        <w:numPr>
          <w:ilvl w:val="0"/>
          <w:numId w:val="3"/>
        </w:numPr>
        <w:spacing w:after="40"/>
      </w:pPr>
      <w:r>
        <w:t xml:space="preserve">All listed reports exist and can be filtered by date range, branch, item, document number and status.</w:t>
      </w:r>
    </w:p>
    <w:p>
      <w:pPr>
        <w:pStyle w:val="ListParagraph"/>
        <w:numPr>
          <w:ilvl w:val="0"/>
          <w:numId w:val="3"/>
        </w:numPr>
        <w:spacing w:after="40"/>
      </w:pPr>
      <w:r>
        <w:t xml:space="preserve">Stock balances per location always reconcile with the recorded movements.</w:t>
      </w:r>
    </w:p>
    <w:p>
      <w:pPr>
        <w:spacing w:after="80"/>
      </w:pPr>
      <w:r>
        <w:t xml:space="preserve"/>
      </w:r>
    </w:p>
    <w:p>
      <w:pPr>
        <w:pBdr>
          <w:top w:val="single" w:color="CCCCCC" w:sz="6" w:space="6"/>
        </w:pBdr>
      </w:pPr>
      <w:r>
        <w:rPr>
          <w:i/>
          <w:iCs/>
          <w:color w:val="475569"/>
          <w:sz w:val="18"/>
          <w:szCs w:val="18"/>
        </w:rPr>
        <w:t xml:space="preserve">This requirements document is the development baseline. Wording of screens and document-number formats may be refined during build; any change to a numbered requirement should be agreed and recorded.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Page </w:t>
    </w:r>
    <w:r>
      <w:rPr>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475569"/>
        <w:sz w:val="16"/>
        <w:szCs w:val="16"/>
      </w:rPr>
      <w:t xml:space="preserve">leoInventory —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B3D62"/>
      <w:sz w:val="30"/>
      <w:szCs w:val="30"/>
    </w:rPr>
  </w:style>
  <w:style w:type="paragraph" w:styleId="Heading2">
    <w:name w:val="Heading 2"/>
    <w:basedOn w:val="Normal"/>
    <w:next w:val="Normal"/>
    <w:qFormat/>
    <w:pPr>
      <w:spacing w:after="80" w:before="180"/>
      <w:outlineLvl w:val="1"/>
    </w:pPr>
    <w:rPr>
      <w:rFonts w:ascii="Arial" w:cs="Arial" w:eastAsia="Arial" w:hAnsi="Arial"/>
      <w:b/>
      <w:bCs/>
      <w:color w:val="0B6CF5"/>
      <w:sz w:val="25"/>
      <w:szCs w:val="25"/>
    </w:rPr>
  </w:style>
  <w:style w:type="paragraph" w:styleId="Heading3">
    <w:name w:val="Heading 3"/>
    <w:basedOn w:val="Normal"/>
    <w:next w:val="Normal"/>
    <w:qFormat/>
    <w:pPr>
      <w:spacing w:after="60" w:before="120"/>
      <w:outlineLvl w:val="2"/>
    </w:pPr>
    <w:rPr>
      <w:rFonts w:ascii="Arial" w:cs="Arial" w:eastAsia="Arial" w:hAnsi="Arial"/>
      <w:b/>
      <w:bCs/>
      <w:color w:val="1F29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2026-05-30T20:06:30.748Z</dcterms:created>
  <dcterms:modified xsi:type="dcterms:W3CDTF">2026-05-30T20:06:30.748Z</dcterms:modified>
</cp:coreProperties>
</file>

<file path=docProps/custom.xml><?xml version="1.0" encoding="utf-8"?>
<Properties xmlns="http://schemas.openxmlformats.org/officeDocument/2006/custom-properties" xmlns:vt="http://schemas.openxmlformats.org/officeDocument/2006/docPropsVTypes"/>
</file>