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Memoria — Escáner de Vulnerabilidades IoT</w:t>
      </w:r>
    </w:p>
    <w:p>
      <w:pPr/>
      <w:r>
        <w:t xml:space="preserve">Desarrollo de Herramientas de Ciberseguridad · Entrega intermedia · </w:t>
      </w:r>
      <w:r>
        <w:t xml:space="preserve">Oct 25, 2026</w:t>
      </w:r>
      <w:r>
        <w:t xml:space="preserve"> · </w:t>
      </w:r>
      <w:r>
        <w:t xml:space="preserve">@OscarJ</w:t>
      </w:r>
    </w:p>
    <w:p>
      <w:pPr>
        <w:pStyle w:val="Heading2"/>
      </w:pPr>
      <w:r>
        <w:t xml:space="preserve">Introducción</w:t>
      </w:r>
    </w:p>
    <w:p>
      <w:pPr/>
      <w:r>
        <w:t xml:space="preserve">Los hitos 1 a 4 del planteamiento están terminados y probados con tráfico sintético; quedan la validación en laboratorio real (Hito 6) y el triaje con IA (Hito 5, opcional).</w:t>
      </w:r>
    </w:p>
    <w:p>
      <w:pPr/>
      <w:r>
        <w:t xml:space="preserve">La herramienta, escrita en Python 3 con Scapy, descubre los dispositivos de una red local por ARP, escucha su tráfico de forma pasiva, propone qué tipo de dispositivo es cada uno y genera un informe con alertas de seguridad. Se usa desde una interfaz gráfica o por línea de comandos, y también analiza capturas </w:t>
      </w:r>
      <w:r>
        <w:rPr>
          <w:rStyle w:val="CodeChar"/>
        </w:rPr>
        <w:t xml:space="preserve">.pcap</w:t>
      </w:r>
      <w:r>
        <w:t xml:space="preserve"> sin necesitar permisos.</w:t>
      </w:r>
    </w:p>
    <w:p>
      <w:pPr/>
      <w:r>
        <w:t xml:space="preserve">El código está en el repositorio </w:t>
      </w:r>
      <w:hyperlink r:id="rId3" w:history="1">
        <w:r>
          <w:rPr>
            <w:rStyle w:val="Hyperlink"/>
          </w:rPr>
          <w:t xml:space="preserve">donmmy/ProyectoIoT2026</w:t>
        </w:r>
      </w:hyperlink>
      <w:r>
        <w:t xml:space="preserve">, rama </w:t>
      </w:r>
      <w:r>
        <w:rPr>
          <w:rStyle w:val="CodeChar"/>
        </w:rPr>
        <w:t xml:space="preserve">hitos-1-4</w:t>
      </w:r>
      <w:r>
        <w:t xml:space="preserve"> (pull request </w:t>
      </w:r>
      <w:hyperlink r:id="rId4" w:history="1">
        <w:r>
          <w:rPr>
            <w:rStyle w:val="Hyperlink"/>
          </w:rPr>
          <w:t xml:space="preserve">#1</w:t>
        </w:r>
      </w:hyperlink>
      <w:r>
        <w:t xml:space="preserve"> hacia </w:t>
      </w:r>
      <w:r>
        <w:rPr>
          <w:rStyle w:val="CodeChar"/>
        </w:rPr>
        <w:t xml:space="preserve">main</w:t>
      </w:r>
      <w:r>
        <w:t xml:space="preserve">):</w:t>
      </w:r>
    </w:p>
    <w:tbl>
      <w:tblPr>
        <w:tblStyle w:val="TableGrid"/>
        <w:tblW w:w="0" w:type="auto"/>
        <w:tblLayout w:type="fixed"/>
        <w:tblLook w:val="04A0" w:firstRow="1" w:lastRow="0" w:firstColumn="0" w:lastColumn="0" w:noHBand="0" w:noVBand="1"/>
      </w:tblPr>
      <w:tblGrid>
        <w:gridCol w:w="1975"/>
        <w:gridCol w:w="7384"/>
      </w:tblGrid>
      <w:tr>
        <w:trPr>
          <w:tblHeader/>
        </w:trPr>
        <w:tc>
          <w:tcPr>
            <w:tcW w:w="1975" w:type="dxa"/>
            <w:shd w:val="clear" w:color="auto" w:fill="F2F2F2"/>
          </w:tcPr>
          <w:p>
            <w:pPr/>
            <w:r>
              <w:t xml:space="preserve">Carpeta</w:t>
            </w:r>
          </w:p>
        </w:tc>
        <w:tc>
          <w:tcPr>
            <w:tcW w:w="7384" w:type="dxa"/>
            <w:shd w:val="clear" w:color="auto" w:fill="F2F2F2"/>
          </w:tcPr>
          <w:p>
            <w:pPr/>
            <w:r>
              <w:t xml:space="preserve">Contenido</w:t>
            </w:r>
          </w:p>
        </w:tc>
      </w:tr>
      <w:tr>
        <w:tc>
          <w:tcPr>
            <w:tcW w:w="1975" w:type="dxa"/>
          </w:tcPr>
          <w:p>
            <w:pPr/>
            <w:r>
              <w:rPr>
                <w:rStyle w:val="CodeChar"/>
              </w:rPr>
              <w:t xml:space="preserve">programa/</w:t>
            </w:r>
          </w:p>
        </w:tc>
        <w:tc>
          <w:tcPr>
            <w:tcW w:w="7384" w:type="dxa"/>
          </w:tcPr>
          <w:p>
            <w:pPr/>
            <w:r>
              <w:t xml:space="preserve">Paquete </w:t>
            </w:r>
            <w:r>
              <w:rPr>
                <w:rStyle w:val="CodeChar"/>
              </w:rPr>
              <w:t xml:space="preserve">iot_scanner/</w:t>
            </w:r>
            <w:r>
              <w:t xml:space="preserve"> (un módulo por hito), CLI </w:t>
            </w:r>
            <w:r>
              <w:rPr>
                <w:rStyle w:val="CodeChar"/>
              </w:rPr>
              <w:t xml:space="preserve">net_device_scanner.py</w:t>
            </w:r>
            <w:r>
              <w:t xml:space="preserve">, interfaz </w:t>
            </w:r>
            <w:r>
              <w:rPr>
                <w:rStyle w:val="CodeChar"/>
              </w:rPr>
              <w:t xml:space="preserve">gui.py</w:t>
            </w:r>
            <w:r>
              <w:t xml:space="preserve">, lanzador </w:t>
            </w:r>
            <w:r>
              <w:rPr>
                <w:rStyle w:val="CodeChar"/>
              </w:rPr>
              <w:t xml:space="preserve">abrir_interfaz.bat</w:t>
            </w:r>
            <w:r>
              <w:t xml:space="preserve"> y tests</w:t>
            </w:r>
          </w:p>
        </w:tc>
      </w:tr>
      <w:tr>
        <w:tc>
          <w:tcPr>
            <w:tcW w:w="1975" w:type="dxa"/>
          </w:tcPr>
          <w:p>
            <w:pPr/>
            <w:r>
              <w:rPr>
                <w:rStyle w:val="CodeChar"/>
              </w:rPr>
              <w:t xml:space="preserve">ejemplos/</w:t>
            </w:r>
          </w:p>
        </w:tc>
        <w:tc>
          <w:tcPr>
            <w:tcW w:w="7384" w:type="dxa"/>
          </w:tcPr>
          <w:p>
            <w:pPr/>
            <w:r>
              <w:t xml:space="preserve">Captura sintética </w:t>
            </w:r>
            <w:r>
              <w:rPr>
                <w:rStyle w:val="CodeChar"/>
              </w:rPr>
              <w:t xml:space="preserve">ejemplo_lab.pcap</w:t>
            </w:r>
            <w:r>
              <w:t xml:space="preserve"> y los informes JSON y CSV que genera</w:t>
            </w:r>
          </w:p>
        </w:tc>
      </w:tr>
      <w:tr>
        <w:tc>
          <w:tcPr>
            <w:tcW w:w="1975" w:type="dxa"/>
          </w:tcPr>
          <w:p>
            <w:pPr/>
            <w:r>
              <w:rPr>
                <w:rStyle w:val="CodeChar"/>
              </w:rPr>
              <w:t xml:space="preserve">docs/</w:t>
            </w:r>
          </w:p>
        </w:tc>
        <w:tc>
          <w:tcPr>
            <w:tcW w:w="7384" w:type="dxa"/>
          </w:tcPr>
          <w:p>
            <w:pPr/>
            <w:r>
              <w:rPr>
                <w:rStyle w:val="CodeChar"/>
              </w:rPr>
              <w:t xml:space="preserve">AI_USAGE.md</w:t>
            </w:r>
            <w:r>
              <w:t xml:space="preserve"> (registro de IA), </w:t>
            </w:r>
            <w:r>
              <w:rPr>
                <w:rStyle w:val="CodeChar"/>
              </w:rPr>
              <w:t xml:space="preserve">AGENT.md</w:t>
            </w:r>
            <w:r>
              <w:t xml:space="preserve"> (contexto para agentes) y </w:t>
            </w:r>
            <w:r>
              <w:rPr>
                <w:rStyle w:val="CodeChar"/>
              </w:rPr>
              <w:t xml:space="preserve">programa_codigos.md</w:t>
            </w:r>
            <w:r>
              <w:t xml:space="preserve"> (teoría → código)</w:t>
            </w:r>
          </w:p>
        </w:tc>
      </w:tr>
    </w:tbl>
    <w:p>
      <w:pPr>
        <w:pStyle w:val="Quote"/>
      </w:pPr>
      <w:r>
        <w:t xml:space="preserve">Uso legal: la herramienta solo se ha usado en la red propia del autor y con tráfico sintético.</w:t>
      </w:r>
    </w:p>
    <w:p>
      <w:pPr>
        <w:pStyle w:val="Heading2"/>
      </w:pPr>
      <w:r>
        <w:t xml:space="preserve">Estado del desarrollo</w:t>
      </w:r>
    </w:p>
    <w:p>
      <w:pPr/>
      <w:r>
        <w:t xml:space="preserve">De las 14 funcionalidades del planteamiento, 10 están completadas, 2 en curso y 2 pendientes; además se han añadido dos no planteadas (protocolos extra e interfaz gráfica).</w:t>
      </w:r>
    </w:p>
    <w:p>
      <w:pPr/>
      <w:r>
        <w:t xml:space="preserve">"IA + revisión del alumno" significa que el código lo generó Claude Code a partir de requisitos del alumno, y el alumno lo revisó, probó y decidió qué se integraba. "Software existente" se refiere a lo que resuelve Scapy (envío y disección de paquetes, base de fabricantes OUI).</w:t>
      </w:r>
    </w:p>
    <w:tbl>
      <w:tblPr>
        <w:tblStyle w:val="TableGrid"/>
        <w:tblW w:w="0" w:type="auto"/>
        <w:tblLayout w:type="fixed"/>
        <w:tblLook w:val="04A0" w:firstRow="1" w:lastRow="0" w:firstColumn="0" w:lastColumn="0" w:noHBand="0" w:noVBand="1"/>
      </w:tblPr>
      <w:tblGrid>
        <w:gridCol w:w="720"/>
        <w:gridCol w:w="2617"/>
        <w:gridCol w:w="1470"/>
        <w:gridCol w:w="1197"/>
        <w:gridCol w:w="3356"/>
      </w:tblGrid>
      <w:tr>
        <w:trPr>
          <w:tblHeader/>
        </w:trPr>
        <w:tc>
          <w:tcPr>
            <w:tcW w:w="720" w:type="dxa"/>
            <w:shd w:val="clear" w:color="auto" w:fill="F2F2F2"/>
          </w:tcPr>
          <w:p>
            <w:pPr/>
            <w:r>
              <w:t xml:space="preserve">Hito</w:t>
            </w:r>
          </w:p>
        </w:tc>
        <w:tc>
          <w:tcPr>
            <w:tcW w:w="2617" w:type="dxa"/>
            <w:shd w:val="clear" w:color="auto" w:fill="F2F2F2"/>
          </w:tcPr>
          <w:p>
            <w:pPr/>
            <w:r>
              <w:t xml:space="preserve">Funcionalidad</w:t>
            </w:r>
          </w:p>
        </w:tc>
        <w:tc>
          <w:tcPr>
            <w:tcW w:w="1470" w:type="dxa"/>
            <w:shd w:val="clear" w:color="auto" w:fill="F2F2F2"/>
          </w:tcPr>
          <w:p>
            <w:pPr/>
            <w:r>
              <w:t xml:space="preserve">Estado</w:t>
            </w:r>
          </w:p>
        </w:tc>
        <w:tc>
          <w:tcPr>
            <w:tcW w:w="1197" w:type="dxa"/>
            <w:shd w:val="clear" w:color="auto" w:fill="F2F2F2"/>
          </w:tcPr>
          <w:p>
            <w:pPr/>
            <w:r>
              <w:t xml:space="preserve">Origen</w:t>
            </w:r>
          </w:p>
        </w:tc>
        <w:tc>
          <w:tcPr>
            <w:tcW w:w="3356" w:type="dxa"/>
            <w:shd w:val="clear" w:color="auto" w:fill="F2F2F2"/>
          </w:tcPr>
          <w:p>
            <w:pPr/>
            <w:r>
              <w:t xml:space="preserve">Detalle</w:t>
            </w:r>
          </w:p>
        </w:tc>
      </w:tr>
      <w:tr>
        <w:tc>
          <w:tcPr>
            <w:tcW w:w="720" w:type="dxa"/>
          </w:tcPr>
          <w:p>
            <w:pPr/>
            <w:r>
              <w:t xml:space="preserve">1</w:t>
            </w:r>
          </w:p>
        </w:tc>
        <w:tc>
          <w:tcPr>
            <w:tcW w:w="2617" w:type="dxa"/>
          </w:tcPr>
          <w:p>
            <w:pPr/>
            <w:r>
              <w:t xml:space="preserve">ARP scan sobre la red indicada, con autodetección de interfaz y red</w:t>
            </w:r>
          </w:p>
        </w:tc>
        <w:tc>
          <w:tcPr>
            <w:tcW w:w="1470" w:type="dxa"/>
          </w:tcPr>
          <w:p>
            <w:pPr/>
            <w:r>
              <w:t xml:space="preserve">Completada</w:t>
            </w:r>
          </w:p>
        </w:tc>
        <w:tc>
          <w:tcPr>
            <w:tcW w:w="1197" w:type="dxa"/>
          </w:tcPr>
          <w:p>
            <w:pPr/>
            <w:r>
              <w:t xml:space="preserve">IA + revisión del alumno</w:t>
            </w:r>
          </w:p>
        </w:tc>
        <w:tc>
          <w:tcPr>
            <w:tcW w:w="3356" w:type="dxa"/>
          </w:tcPr>
          <w:p>
            <w:pPr/>
            <w:r>
              <w:t xml:space="preserve">Base en el prototipo del alumno; la IA añadió la máscara real de la ruta (máx. /24) y la validación del CIDR. Paquetes con </w:t>
            </w:r>
            <w:r>
              <w:rPr>
                <w:rStyle w:val="CodeChar"/>
              </w:rPr>
              <w:t xml:space="preserve">srp</w:t>
            </w:r>
            <w:r>
              <w:t xml:space="preserve"> de Scapy</w:t>
            </w:r>
          </w:p>
        </w:tc>
      </w:tr>
      <w:tr>
        <w:tc>
          <w:tcPr>
            <w:tcW w:w="720" w:type="dxa"/>
          </w:tcPr>
          <w:p>
            <w:pPr/>
            <w:r>
              <w:t xml:space="preserve">1</w:t>
            </w:r>
          </w:p>
        </w:tc>
        <w:tc>
          <w:tcPr>
            <w:tcW w:w="2617" w:type="dxa"/>
          </w:tcPr>
          <w:p>
            <w:pPr/>
            <w:r>
              <w:t xml:space="preserve">Fabricante por MAC contra base OUI</w:t>
            </w:r>
          </w:p>
        </w:tc>
        <w:tc>
          <w:tcPr>
            <w:tcW w:w="1470" w:type="dxa"/>
          </w:tcPr>
          <w:p>
            <w:pPr/>
            <w:r>
              <w:t xml:space="preserve">Completada</w:t>
            </w:r>
          </w:p>
        </w:tc>
        <w:tc>
          <w:tcPr>
            <w:tcW w:w="1197" w:type="dxa"/>
          </w:tcPr>
          <w:p>
            <w:pPr/>
            <w:r>
              <w:t xml:space="preserve">Software existente</w:t>
            </w:r>
          </w:p>
        </w:tc>
        <w:tc>
          <w:tcPr>
            <w:tcW w:w="3356" w:type="dxa"/>
          </w:tcPr>
          <w:p>
            <w:pPr/>
            <w:r>
              <w:t xml:space="preserve">Base </w:t>
            </w:r>
            <w:r>
              <w:rPr>
                <w:rStyle w:val="CodeChar"/>
              </w:rPr>
              <w:t xml:space="preserve">manuf</w:t>
            </w:r>
            <w:r>
              <w:t xml:space="preserve"> incluida en Scapy; la IA añadió la detección de MAC aleatorias (bit U/L)</w:t>
            </w:r>
          </w:p>
        </w:tc>
      </w:tr>
      <w:tr>
        <w:tc>
          <w:tcPr>
            <w:tcW w:w="720" w:type="dxa"/>
          </w:tcPr>
          <w:p>
            <w:pPr/>
            <w:r>
              <w:t xml:space="preserve">1</w:t>
            </w:r>
          </w:p>
        </w:tc>
        <w:tc>
          <w:tcPr>
            <w:tcW w:w="2617" w:type="dxa"/>
          </w:tcPr>
          <w:p>
            <w:pPr/>
            <w:r>
              <w:t xml:space="preserve">Fallback a solo-escucha si nadie responde al ARP</w:t>
            </w:r>
          </w:p>
        </w:tc>
        <w:tc>
          <w:tcPr>
            <w:tcW w:w="1470" w:type="dxa"/>
          </w:tcPr>
          <w:p>
            <w:pPr/>
            <w:r>
              <w:t xml:space="preserve">Completada</w:t>
            </w:r>
          </w:p>
        </w:tc>
        <w:tc>
          <w:tcPr>
            <w:tcW w:w="1197" w:type="dxa"/>
          </w:tcPr>
          <w:p>
            <w:pPr/>
            <w:r>
              <w:t xml:space="preserve">IA + revisión del alumno</w:t>
            </w:r>
          </w:p>
        </w:tc>
        <w:tc>
          <w:tcPr>
            <w:tcW w:w="3356" w:type="dxa"/>
          </w:tcPr>
          <w:p>
            <w:pPr/>
            <w:r>
              <w:t xml:space="preserve">Para redes con aislamiento de clientes</w:t>
            </w:r>
          </w:p>
        </w:tc>
      </w:tr>
      <w:tr>
        <w:tc>
          <w:tcPr>
            <w:tcW w:w="720" w:type="dxa"/>
          </w:tcPr>
          <w:p>
            <w:pPr/>
            <w:r>
              <w:t xml:space="preserve">2</w:t>
            </w:r>
          </w:p>
        </w:tc>
        <w:tc>
          <w:tcPr>
            <w:tcW w:w="2617" w:type="dxa"/>
          </w:tcPr>
          <w:p>
            <w:pPr/>
            <w:r>
              <w:t xml:space="preserve">Captura continua agregada por MAC de origen</w:t>
            </w:r>
          </w:p>
        </w:tc>
        <w:tc>
          <w:tcPr>
            <w:tcW w:w="1470" w:type="dxa"/>
          </w:tcPr>
          <w:p>
            <w:pPr/>
            <w:r>
              <w:t xml:space="preserve">Completada</w:t>
            </w:r>
          </w:p>
        </w:tc>
        <w:tc>
          <w:tcPr>
            <w:tcW w:w="1197" w:type="dxa"/>
          </w:tcPr>
          <w:p>
            <w:pPr/>
            <w:r>
              <w:t xml:space="preserve">Alumno</w:t>
            </w:r>
          </w:p>
        </w:tc>
        <w:tc>
          <w:tcPr>
            <w:tcW w:w="3356" w:type="dxa"/>
          </w:tcPr>
          <w:p>
            <w:pPr/>
            <w:r>
              <w:t xml:space="preserve">Prototipo del alumno; la IA la pasó a la clase </w:t>
            </w:r>
            <w:r>
              <w:rPr>
                <w:rStyle w:val="CodeChar"/>
              </w:rPr>
              <w:t xml:space="preserve">PassiveSniffer</w:t>
            </w:r>
            <w:r>
              <w:t xml:space="preserve"> y añadió lectura de </w:t>
            </w:r>
            <w:r>
              <w:rPr>
                <w:rStyle w:val="CodeChar"/>
              </w:rPr>
              <w:t xml:space="preserve">.pcap</w:t>
            </w:r>
          </w:p>
        </w:tc>
      </w:tr>
      <w:tr>
        <w:tc>
          <w:tcPr>
            <w:tcW w:w="720" w:type="dxa"/>
          </w:tcPr>
          <w:p>
            <w:pPr/>
            <w:r>
              <w:t xml:space="preserve">2</w:t>
            </w:r>
          </w:p>
        </w:tc>
        <w:tc>
          <w:tcPr>
            <w:tcW w:w="2617" w:type="dxa"/>
          </w:tcPr>
          <w:p>
            <w:pPr/>
            <w:r>
              <w:t xml:space="preserve">Protocolos TCP/UDP/DNS/DHCP/mDNS/SSDP y puertos por dispositivo</w:t>
            </w:r>
          </w:p>
        </w:tc>
        <w:tc>
          <w:tcPr>
            <w:tcW w:w="1470" w:type="dxa"/>
          </w:tcPr>
          <w:p>
            <w:pPr/>
            <w:r>
              <w:t xml:space="preserve">Completada</w:t>
            </w:r>
          </w:p>
        </w:tc>
        <w:tc>
          <w:tcPr>
            <w:tcW w:w="1197" w:type="dxa"/>
          </w:tcPr>
          <w:p>
            <w:pPr/>
            <w:r>
              <w:t xml:space="preserve">IA + revisión del alumno</w:t>
            </w:r>
          </w:p>
        </w:tc>
        <w:tc>
          <w:tcPr>
            <w:tcW w:w="3356" w:type="dxa"/>
          </w:tcPr>
          <w:p>
            <w:pPr/>
            <w:r>
              <w:t xml:space="preserve">Separa puertos que el dispositivo sirve (SYN+ACK) de los que usa como cliente</w:t>
            </w:r>
          </w:p>
        </w:tc>
      </w:tr>
      <w:tr>
        <w:tc>
          <w:tcPr>
            <w:tcW w:w="720" w:type="dxa"/>
          </w:tcPr>
          <w:p>
            <w:pPr/>
            <w:r>
              <w:t xml:space="preserve">2</w:t>
            </w:r>
          </w:p>
        </w:tc>
        <w:tc>
          <w:tcPr>
            <w:tcW w:w="2617" w:type="dxa"/>
          </w:tcPr>
          <w:p>
            <w:pPr/>
            <w:r>
              <w:t xml:space="preserve">Hostname por DHCP (opción 12) y mDNS</w:t>
            </w:r>
          </w:p>
        </w:tc>
        <w:tc>
          <w:tcPr>
            <w:tcW w:w="1470" w:type="dxa"/>
          </w:tcPr>
          <w:p>
            <w:pPr/>
            <w:r>
              <w:t xml:space="preserve">Completada</w:t>
            </w:r>
          </w:p>
        </w:tc>
        <w:tc>
          <w:tcPr>
            <w:tcW w:w="1197" w:type="dxa"/>
          </w:tcPr>
          <w:p>
            <w:pPr/>
            <w:r>
              <w:t xml:space="preserve">IA + revisión del alumno</w:t>
            </w:r>
          </w:p>
        </w:tc>
        <w:tc>
          <w:tcPr>
            <w:tcW w:w="3356" w:type="dxa"/>
          </w:tcPr>
          <w:p>
            <w:pPr/>
            <w:r>
              <w:t xml:space="preserve">Todo texto de la red se sanea antes de guardarlo</w:t>
            </w:r>
          </w:p>
        </w:tc>
      </w:tr>
      <w:tr>
        <w:tc>
          <w:tcPr>
            <w:tcW w:w="720" w:type="dxa"/>
          </w:tcPr>
          <w:p>
            <w:pPr/>
            <w:r>
              <w:t xml:space="preserve">2</w:t>
            </w:r>
          </w:p>
        </w:tc>
        <w:tc>
          <w:tcPr>
            <w:tcW w:w="2617" w:type="dxa"/>
          </w:tcPr>
          <w:p>
            <w:pPr/>
            <w:r>
              <w:t xml:space="preserve">No planteado: NTP, TLS (SNI) e IPv6 para Matter/Thread</w:t>
            </w:r>
          </w:p>
        </w:tc>
        <w:tc>
          <w:tcPr>
            <w:tcW w:w="1470" w:type="dxa"/>
          </w:tcPr>
          <w:p>
            <w:pPr/>
            <w:r>
              <w:t xml:space="preserve">Completada</w:t>
            </w:r>
          </w:p>
        </w:tc>
        <w:tc>
          <w:tcPr>
            <w:tcW w:w="1197" w:type="dxa"/>
          </w:tcPr>
          <w:p>
            <w:pPr/>
            <w:r>
              <w:t xml:space="preserve">IA + revisión del alumno</w:t>
            </w:r>
          </w:p>
        </w:tc>
        <w:tc>
          <w:tcPr>
            <w:tcW w:w="3356" w:type="dxa"/>
          </w:tcPr>
          <w:p>
            <w:pPr/>
            <w:r>
              <w:t xml:space="preserve">Propuesto por el alumno tras revisar qué protocolos faltaban</w:t>
            </w:r>
          </w:p>
        </w:tc>
      </w:tr>
      <w:tr>
        <w:tc>
          <w:tcPr>
            <w:tcW w:w="720" w:type="dxa"/>
          </w:tcPr>
          <w:p>
            <w:pPr/>
            <w:r>
              <w:t xml:space="preserve">3</w:t>
            </w:r>
          </w:p>
        </w:tc>
        <w:tc>
          <w:tcPr>
            <w:tcW w:w="2617" w:type="dxa"/>
          </w:tcPr>
          <w:p>
            <w:pPr/>
            <w:r>
              <w:t xml:space="preserve">Tabla de reglas puerto/protocolo → tipo de dispositivo</w:t>
            </w:r>
          </w:p>
        </w:tc>
        <w:tc>
          <w:tcPr>
            <w:tcW w:w="1470" w:type="dxa"/>
          </w:tcPr>
          <w:p>
            <w:pPr/>
            <w:r>
              <w:t xml:space="preserve">Completada</w:t>
            </w:r>
          </w:p>
        </w:tc>
        <w:tc>
          <w:tcPr>
            <w:tcW w:w="1197" w:type="dxa"/>
          </w:tcPr>
          <w:p>
            <w:pPr/>
            <w:r>
              <w:t xml:space="preserve">IA + revisión del alumno</w:t>
            </w:r>
          </w:p>
        </w:tc>
        <w:tc>
          <w:tcPr>
            <w:tcW w:w="3356" w:type="dxa"/>
          </w:tcPr>
          <w:p>
            <w:pPr/>
            <w:r>
              <w:t xml:space="preserve">15 tipos: cámara, Chromecast, MQTT, CoAP, UPnP, Matter, impresora, NAS…</w:t>
            </w:r>
          </w:p>
        </w:tc>
      </w:tr>
      <w:tr>
        <w:tc>
          <w:tcPr>
            <w:tcW w:w="720" w:type="dxa"/>
          </w:tcPr>
          <w:p>
            <w:pPr/>
            <w:r>
              <w:t xml:space="preserve">3</w:t>
            </w:r>
          </w:p>
        </w:tc>
        <w:tc>
          <w:tcPr>
            <w:tcW w:w="2617" w:type="dxa"/>
          </w:tcPr>
          <w:p>
            <w:pPr/>
            <w:r>
              <w:t xml:space="preserve">Etiquetas candidatas con nivel de confianza</w:t>
            </w:r>
          </w:p>
        </w:tc>
        <w:tc>
          <w:tcPr>
            <w:tcW w:w="1470" w:type="dxa"/>
          </w:tcPr>
          <w:p>
            <w:pPr/>
            <w:r>
              <w:t xml:space="preserve">Completada</w:t>
            </w:r>
          </w:p>
        </w:tc>
        <w:tc>
          <w:tcPr>
            <w:tcW w:w="1197" w:type="dxa"/>
          </w:tcPr>
          <w:p>
            <w:pPr/>
            <w:r>
              <w:t xml:space="preserve">IA + revisión del alumno</w:t>
            </w:r>
          </w:p>
        </w:tc>
        <w:tc>
          <w:tcPr>
            <w:tcW w:w="3356" w:type="dxa"/>
          </w:tcPr>
          <w:p>
            <w:pPr/>
            <w:r>
              <w:t xml:space="preserve">Hasta 3 por dispositivo; confianza por suma de pesos de las evidencias</w:t>
            </w:r>
          </w:p>
        </w:tc>
      </w:tr>
      <w:tr>
        <w:tc>
          <w:tcPr>
            <w:tcW w:w="720" w:type="dxa"/>
          </w:tcPr>
          <w:p>
            <w:pPr/>
            <w:r>
              <w:t xml:space="preserve">4</w:t>
            </w:r>
          </w:p>
        </w:tc>
        <w:tc>
          <w:tcPr>
            <w:tcW w:w="2617" w:type="dxa"/>
          </w:tcPr>
          <w:p>
            <w:pPr/>
            <w:r>
              <w:t xml:space="preserve">Tabla por consola y exportación a JSON/CSV</w:t>
            </w:r>
          </w:p>
        </w:tc>
        <w:tc>
          <w:tcPr>
            <w:tcW w:w="1470" w:type="dxa"/>
          </w:tcPr>
          <w:p>
            <w:pPr/>
            <w:r>
              <w:t xml:space="preserve">Completada</w:t>
            </w:r>
          </w:p>
        </w:tc>
        <w:tc>
          <w:tcPr>
            <w:tcW w:w="1197" w:type="dxa"/>
          </w:tcPr>
          <w:p>
            <w:pPr/>
            <w:r>
              <w:t xml:space="preserve">IA + revisión del alumno</w:t>
            </w:r>
          </w:p>
        </w:tc>
        <w:tc>
          <w:tcPr>
            <w:tcW w:w="3356" w:type="dxa"/>
          </w:tcPr>
          <w:p>
            <w:pPr/>
            <w:r>
              <w:t xml:space="preserve">CSV protegido contra inyección de fórmulas</w:t>
            </w:r>
          </w:p>
        </w:tc>
      </w:tr>
      <w:tr>
        <w:tc>
          <w:tcPr>
            <w:tcW w:w="720" w:type="dxa"/>
          </w:tcPr>
          <w:p>
            <w:pPr/>
            <w:r>
              <w:t xml:space="preserve">4</w:t>
            </w:r>
          </w:p>
        </w:tc>
        <w:tc>
          <w:tcPr>
            <w:tcW w:w="2617" w:type="dxa"/>
          </w:tcPr>
          <w:p>
            <w:pPr/>
            <w:r>
              <w:t xml:space="preserve">Resumen con recuentos, protocolos más comunes y alertas</w:t>
            </w:r>
          </w:p>
        </w:tc>
        <w:tc>
          <w:tcPr>
            <w:tcW w:w="1470" w:type="dxa"/>
          </w:tcPr>
          <w:p>
            <w:pPr/>
            <w:r>
              <w:t xml:space="preserve">Completada</w:t>
            </w:r>
          </w:p>
        </w:tc>
        <w:tc>
          <w:tcPr>
            <w:tcW w:w="1197" w:type="dxa"/>
          </w:tcPr>
          <w:p>
            <w:pPr/>
            <w:r>
              <w:t xml:space="preserve">IA + revisión del alumno</w:t>
            </w:r>
          </w:p>
        </w:tc>
        <w:tc>
          <w:tcPr>
            <w:tcW w:w="3356" w:type="dxa"/>
          </w:tcPr>
          <w:p>
            <w:pPr/>
            <w:r>
              <w:t xml:space="preserve">Alertas por puertos sensibles (Telnet, FTP, MQTT sin TLS, UPnP, RTSP…)</w:t>
            </w:r>
          </w:p>
        </w:tc>
      </w:tr>
      <w:tr>
        <w:tc>
          <w:tcPr>
            <w:tcW w:w="720" w:type="dxa"/>
          </w:tcPr>
          <w:p>
            <w:pPr/>
            <w:r>
              <w:t xml:space="preserve">—</w:t>
            </w:r>
          </w:p>
        </w:tc>
        <w:tc>
          <w:tcPr>
            <w:tcW w:w="2617" w:type="dxa"/>
          </w:tcPr>
          <w:p>
            <w:pPr/>
            <w:r>
              <w:t xml:space="preserve">No planteado: interfaz gráfica y lanzador de doble clic</w:t>
            </w:r>
          </w:p>
        </w:tc>
        <w:tc>
          <w:tcPr>
            <w:tcW w:w="1470" w:type="dxa"/>
          </w:tcPr>
          <w:p>
            <w:pPr/>
            <w:r>
              <w:t xml:space="preserve">Completada</w:t>
            </w:r>
          </w:p>
        </w:tc>
        <w:tc>
          <w:tcPr>
            <w:tcW w:w="1197" w:type="dxa"/>
          </w:tcPr>
          <w:p>
            <w:pPr/>
            <w:r>
              <w:t xml:space="preserve">IA + revisión del alumno</w:t>
            </w:r>
          </w:p>
        </w:tc>
        <w:tc>
          <w:tcPr>
            <w:tcW w:w="3356" w:type="dxa"/>
          </w:tcPr>
          <w:p>
            <w:pPr/>
            <w:r>
              <w:t xml:space="preserve">tkinter; el lanzador crea el entorno e instala dependencias la primera vez</w:t>
            </w:r>
          </w:p>
        </w:tc>
      </w:tr>
      <w:tr>
        <w:tc>
          <w:tcPr>
            <w:tcW w:w="720" w:type="dxa"/>
          </w:tcPr>
          <w:p>
            <w:pPr/>
            <w:r>
              <w:t xml:space="preserve">6</w:t>
            </w:r>
          </w:p>
        </w:tc>
        <w:tc>
          <w:tcPr>
            <w:tcW w:w="2617" w:type="dxa"/>
          </w:tcPr>
          <w:p>
            <w:pPr/>
            <w:r>
              <w:t xml:space="preserve">Casos de prueba documentados</w:t>
            </w:r>
          </w:p>
        </w:tc>
        <w:tc>
          <w:tcPr>
            <w:tcW w:w="1470" w:type="dxa"/>
          </w:tcPr>
          <w:p>
            <w:pPr/>
            <w:r>
              <w:t xml:space="preserve">En curso</w:t>
            </w:r>
          </w:p>
        </w:tc>
        <w:tc>
          <w:tcPr>
            <w:tcW w:w="1197" w:type="dxa"/>
          </w:tcPr>
          <w:p>
            <w:pPr/>
            <w:r>
              <w:t xml:space="preserve">IA + revisión del alumno</w:t>
            </w:r>
          </w:p>
        </w:tc>
        <w:tc>
          <w:tcPr>
            <w:tcW w:w="3356" w:type="dxa"/>
          </w:tcPr>
          <w:p>
            <w:pPr/>
            <w:r>
              <w:t xml:space="preserve">34 tests automáticos con tráfico sintético; faltan los casos con dispositivos reales</w:t>
            </w:r>
          </w:p>
        </w:tc>
      </w:tr>
      <w:tr>
        <w:tc>
          <w:tcPr>
            <w:tcW w:w="720" w:type="dxa"/>
          </w:tcPr>
          <w:p>
            <w:pPr/>
            <w:r>
              <w:t xml:space="preserve">6</w:t>
            </w:r>
          </w:p>
        </w:tc>
        <w:tc>
          <w:tcPr>
            <w:tcW w:w="2617" w:type="dxa"/>
          </w:tcPr>
          <w:p>
            <w:pPr/>
            <w:r>
              <w:t xml:space="preserve">Memoria y documentación del uso de IA (</w:t>
            </w:r>
            <w:r>
              <w:rPr>
                <w:rStyle w:val="CodeChar"/>
              </w:rPr>
              <w:t xml:space="preserve">AI_USAGE.md</w:t>
            </w:r>
            <w:r>
              <w:t xml:space="preserve">)</w:t>
            </w:r>
          </w:p>
        </w:tc>
        <w:tc>
          <w:tcPr>
            <w:tcW w:w="1470" w:type="dxa"/>
          </w:tcPr>
          <w:p>
            <w:pPr/>
            <w:r>
              <w:t xml:space="preserve">En curso</w:t>
            </w:r>
          </w:p>
        </w:tc>
        <w:tc>
          <w:tcPr>
            <w:tcW w:w="1197" w:type="dxa"/>
          </w:tcPr>
          <w:p>
            <w:pPr/>
            <w:r>
              <w:t xml:space="preserve">Alumno</w:t>
            </w:r>
          </w:p>
        </w:tc>
        <w:tc>
          <w:tcPr>
            <w:tcW w:w="3356" w:type="dxa"/>
          </w:tcPr>
          <w:p>
            <w:pPr/>
            <w:r>
              <w:t xml:space="preserve">Esta memoria; </w:t>
            </w:r>
            <w:r>
              <w:rPr>
                <w:rStyle w:val="CodeChar"/>
              </w:rPr>
              <w:t xml:space="preserve">AI_USAGE.md</w:t>
            </w:r>
            <w:r>
              <w:t xml:space="preserve"> se actualiza en cada sesión</w:t>
            </w:r>
          </w:p>
        </w:tc>
      </w:tr>
      <w:tr>
        <w:tc>
          <w:tcPr>
            <w:tcW w:w="720" w:type="dxa"/>
          </w:tcPr>
          <w:p>
            <w:pPr/>
            <w:r>
              <w:t xml:space="preserve">6</w:t>
            </w:r>
          </w:p>
        </w:tc>
        <w:tc>
          <w:tcPr>
            <w:tcW w:w="2617" w:type="dxa"/>
          </w:tcPr>
          <w:p>
            <w:pPr/>
            <w:r>
              <w:t xml:space="preserve">Validación en laboratorio propio frente a Wireshark</w:t>
            </w:r>
          </w:p>
        </w:tc>
        <w:tc>
          <w:tcPr>
            <w:tcW w:w="1470" w:type="dxa"/>
          </w:tcPr>
          <w:p>
            <w:pPr/>
            <w:r>
              <w:t xml:space="preserve">Pendiente</w:t>
            </w:r>
          </w:p>
        </w:tc>
        <w:tc>
          <w:tcPr>
            <w:tcW w:w="1197" w:type="dxa"/>
          </w:tcPr>
          <w:p>
            <w:pPr/>
            <w:r>
              <w:t xml:space="preserve">[Origen]</w:t>
            </w:r>
          </w:p>
        </w:tc>
        <w:tc>
          <w:tcPr>
            <w:tcW w:w="3356" w:type="dxa"/>
          </w:tcPr>
          <w:p>
            <w:pPr/>
            <w:r>
              <w:t xml:space="preserve">Ver planificación</w:t>
            </w:r>
          </w:p>
        </w:tc>
      </w:tr>
      <w:tr>
        <w:tc>
          <w:tcPr>
            <w:tcW w:w="720" w:type="dxa"/>
          </w:tcPr>
          <w:p>
            <w:pPr/>
            <w:r>
              <w:t xml:space="preserve">5</w:t>
            </w:r>
          </w:p>
        </w:tc>
        <w:tc>
          <w:tcPr>
            <w:tcW w:w="2617" w:type="dxa"/>
          </w:tcPr>
          <w:p>
            <w:pPr/>
            <w:r>
              <w:t xml:space="preserve">Triaje asistido por IA (opcional)</w:t>
            </w:r>
          </w:p>
        </w:tc>
        <w:tc>
          <w:tcPr>
            <w:tcW w:w="1470" w:type="dxa"/>
          </w:tcPr>
          <w:p>
            <w:pPr/>
            <w:r>
              <w:t xml:space="preserve">Pendiente</w:t>
            </w:r>
          </w:p>
        </w:tc>
        <w:tc>
          <w:tcPr>
            <w:tcW w:w="1197" w:type="dxa"/>
          </w:tcPr>
          <w:p>
            <w:pPr/>
            <w:r>
              <w:t xml:space="preserve">[Origen]</w:t>
            </w:r>
          </w:p>
        </w:tc>
        <w:tc>
          <w:tcPr>
            <w:tcW w:w="3356" w:type="dxa"/>
          </w:tcPr>
          <w:p>
            <w:pPr/>
            <w:r>
              <w:t xml:space="preserve">Ver planificación</w:t>
            </w:r>
          </w:p>
        </w:tc>
      </w:tr>
    </w:tbl>
    <w:p>
      <w:pPr>
        <w:pStyle w:val="Heading2"/>
      </w:pPr>
      <w:r>
        <w:t xml:space="preserve">Pruebas de las funcionalidades</w:t>
      </w:r>
    </w:p>
    <w:p>
      <w:pPr/>
      <w:r>
        <w:t xml:space="preserve">Los 34 tests automáticos pasan y el análisis de la captura de ejemplo identifica los 6 dispositivos sintéticos con su tipo correcto; la prueba con dispositivos reales aún no se ha hecho.</w:t>
      </w:r>
    </w:p>
    <w:p>
      <w:pPr>
        <w:pStyle w:val="Heading3"/>
      </w:pPr>
      <w:r>
        <w:t xml:space="preserve">Entorno de prueba</w:t>
      </w:r>
    </w:p>
    <w:p>
      <w:pPr/>
      <w:r>
        <w:t xml:space="preserve">Como aún no hay laboratorio con dispositivos IoT reales, se creó un laboratorio sintético en </w:t>
      </w:r>
      <w:r>
        <w:rPr>
          <w:rStyle w:val="CodeChar"/>
        </w:rPr>
        <w:t xml:space="preserve">programa/tests/lab_packets.py</w:t>
      </w:r>
      <w:r>
        <w:t xml:space="preserve">. Genera con Scapy el tráfico que emitirían seis dispositivos, cada uno pensado para ejercitar una parte del programa:</w:t>
      </w:r>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Dispositivo simulado</w:t>
            </w:r>
          </w:p>
        </w:tc>
        <w:tc>
          <w:tcPr>
            <w:tcW w:w="6173" w:type="dxa"/>
            <w:shd w:val="clear" w:color="auto" w:fill="F2F2F2"/>
          </w:tcPr>
          <w:p>
            <w:pPr/>
            <w:r>
              <w:t xml:space="preserve">Qué comprueba</w:t>
            </w:r>
          </w:p>
        </w:tc>
      </w:tr>
      <w:tr>
        <w:tc>
          <w:tcPr>
            <w:tcW w:w="3186" w:type="dxa"/>
          </w:tcPr>
          <w:p>
            <w:pPr/>
            <w:r>
              <w:t xml:space="preserve">Cámara Hikvision</w:t>
            </w:r>
          </w:p>
        </w:tc>
        <w:tc>
          <w:tcPr>
            <w:tcW w:w="6173" w:type="dxa"/>
          </w:tcPr>
          <w:p>
            <w:pPr/>
            <w:r>
              <w:t xml:space="preserve">ARP pasivo, puertos servidos 554 y 23, DNS y SNI de su nube, NTP como cliente</w:t>
            </w:r>
          </w:p>
        </w:tc>
      </w:tr>
      <w:tr>
        <w:tc>
          <w:tcPr>
            <w:tcW w:w="3186" w:type="dxa"/>
          </w:tcPr>
          <w:p>
            <w:pPr/>
            <w:r>
              <w:t xml:space="preserve">Chromecast</w:t>
            </w:r>
          </w:p>
        </w:tc>
        <w:tc>
          <w:tcPr>
            <w:tcW w:w="6173" w:type="dxa"/>
          </w:tcPr>
          <w:p>
            <w:pPr/>
            <w:r>
              <w:t xml:space="preserve">Hostname y servicio </w:t>
            </w:r>
            <w:r>
              <w:rPr>
                <w:rStyle w:val="CodeChar"/>
              </w:rPr>
              <w:t xml:space="preserve">_googlecast._tcp</w:t>
            </w:r>
            <w:r>
              <w:t xml:space="preserve"> por mDNS</w:t>
            </w:r>
          </w:p>
        </w:tc>
      </w:tr>
      <w:tr>
        <w:tc>
          <w:tcPr>
            <w:tcW w:w="3186" w:type="dxa"/>
          </w:tcPr>
          <w:p>
            <w:pPr/>
            <w:r>
              <w:t xml:space="preserve">Enchufe Tuya</w:t>
            </w:r>
          </w:p>
        </w:tc>
        <w:tc>
          <w:tcPr>
            <w:tcW w:w="6173" w:type="dxa"/>
          </w:tcPr>
          <w:p>
            <w:pPr/>
            <w:r>
              <w:t xml:space="preserve">Hostname por DHCP opción 12, dominio de su nube</w:t>
            </w:r>
          </w:p>
        </w:tc>
      </w:tr>
      <w:tr>
        <w:tc>
          <w:tcPr>
            <w:tcW w:w="3186" w:type="dxa"/>
          </w:tcPr>
          <w:p>
            <w:pPr/>
            <w:r>
              <w:t xml:space="preserve">Sensor ESP32</w:t>
            </w:r>
          </w:p>
        </w:tc>
        <w:tc>
          <w:tcPr>
            <w:tcW w:w="6173" w:type="dxa"/>
          </w:tcPr>
          <w:p>
            <w:pPr/>
            <w:r>
              <w:t xml:space="preserve">Conexión a MQTT 1883 sin TLS (alerta de cliente)</w:t>
            </w:r>
          </w:p>
        </w:tc>
      </w:tr>
      <w:tr>
        <w:tc>
          <w:tcPr>
            <w:tcW w:w="3186" w:type="dxa"/>
          </w:tcPr>
          <w:p>
            <w:pPr/>
            <w:r>
              <w:t xml:space="preserve">Bombilla Matter</w:t>
            </w:r>
          </w:p>
        </w:tc>
        <w:tc>
          <w:tcPr>
            <w:tcW w:w="6173" w:type="dxa"/>
          </w:tcPr>
          <w:p>
            <w:pPr/>
            <w:r>
              <w:t xml:space="preserve">Dispositivo solo IPv6, mDNS </w:t>
            </w:r>
            <w:r>
              <w:rPr>
                <w:rStyle w:val="CodeChar"/>
              </w:rPr>
              <w:t xml:space="preserve">_matter._tcp</w:t>
            </w:r>
            <w:r>
              <w:t xml:space="preserve">, UDP 5540</w:t>
            </w:r>
          </w:p>
        </w:tc>
      </w:tr>
      <w:tr>
        <w:tc>
          <w:tcPr>
            <w:tcW w:w="3186" w:type="dxa"/>
          </w:tcPr>
          <w:p>
            <w:pPr/>
            <w:r>
              <w:t xml:space="preserve">Dispositivo malicioso</w:t>
            </w:r>
          </w:p>
        </w:tc>
        <w:tc>
          <w:tcPr>
            <w:tcW w:w="6173" w:type="dxa"/>
          </w:tcPr>
          <w:p>
            <w:pPr/>
            <w:r>
              <w:t xml:space="preserve">Hostname, banner SSDP y SNI con intentos de inyección (</w:t>
            </w:r>
            <w:r>
              <w:rPr>
                <w:rStyle w:val="CodeChar"/>
              </w:rPr>
              <w:t xml:space="preserve">=cmd|</w:t>
            </w:r>
            <w:r>
              <w:t xml:space="preserve">, </w:t>
            </w:r>
            <w:r>
              <w:rPr>
                <w:rStyle w:val="CodeChar"/>
              </w:rPr>
              <w:t xml:space="preserve">&lt;script&gt;</w:t>
            </w:r>
            <w:r>
              <w:t xml:space="preserve">, secuencias de escape, </w:t>
            </w:r>
            <w:r>
              <w:rPr>
                <w:rStyle w:val="CodeChar"/>
              </w:rPr>
              <w:t xml:space="preserve">;rm -rf /</w:t>
            </w:r>
            <w:r>
              <w:t xml:space="preserve">)</w:t>
            </w:r>
          </w:p>
        </w:tc>
      </w:tr>
    </w:tbl>
    <w:p>
      <w:pPr>
        <w:pStyle w:val="Heading3"/>
      </w:pPr>
      <w:r>
        <w:t xml:space="preserve">Casos de prueba automáticos</w:t>
      </w:r>
    </w:p>
    <w:p>
      <w:pPr/>
      <w:r>
        <w:t xml:space="preserve">Se ejecutan con </w:t>
      </w:r>
      <w:r>
        <w:rPr>
          <w:rStyle w:val="CodeChar"/>
        </w:rPr>
        <w:t xml:space="preserve">pytest</w:t>
      </w:r>
      <w:r>
        <w:t xml:space="preserve"> (34 casos, 0,9 s) y no necesitan permisos ni red:</w:t>
      </w:r>
    </w:p>
    <w:tbl>
      <w:tblPr>
        <w:tblStyle w:val="TableGrid"/>
        <w:tblW w:w="0" w:type="auto"/>
        <w:tblLayout w:type="fixed"/>
        <w:tblLook w:val="04A0" w:firstRow="1" w:lastRow="0" w:firstColumn="0" w:lastColumn="0" w:noHBand="0" w:noVBand="1"/>
      </w:tblPr>
      <w:tblGrid>
        <w:gridCol w:w="1411"/>
        <w:gridCol w:w="1193"/>
        <w:gridCol w:w="6755"/>
      </w:tblGrid>
      <w:tr>
        <w:trPr>
          <w:tblHeader/>
        </w:trPr>
        <w:tc>
          <w:tcPr>
            <w:tcW w:w="1411" w:type="dxa"/>
            <w:shd w:val="clear" w:color="auto" w:fill="F2F2F2"/>
          </w:tcPr>
          <w:p>
            <w:pPr/>
            <w:r>
              <w:t xml:space="preserve">Área</w:t>
            </w:r>
          </w:p>
        </w:tc>
        <w:tc>
          <w:tcPr>
            <w:tcW w:w="1193" w:type="dxa"/>
            <w:shd w:val="clear" w:color="auto" w:fill="F2F2F2"/>
          </w:tcPr>
          <w:p>
            <w:pPr/>
            <w:r>
              <w:t xml:space="preserve">Casos</w:t>
            </w:r>
          </w:p>
        </w:tc>
        <w:tc>
          <w:tcPr>
            <w:tcW w:w="6755" w:type="dxa"/>
            <w:shd w:val="clear" w:color="auto" w:fill="F2F2F2"/>
          </w:tcPr>
          <w:p>
            <w:pPr/>
            <w:r>
              <w:t xml:space="preserve">Qué se verifica</w:t>
            </w:r>
          </w:p>
        </w:tc>
      </w:tr>
      <w:tr>
        <w:tc>
          <w:tcPr>
            <w:tcW w:w="1411" w:type="dxa"/>
          </w:tcPr>
          <w:p>
            <w:pPr/>
            <w:r>
              <w:t xml:space="preserve">Hito 1</w:t>
            </w:r>
          </w:p>
        </w:tc>
        <w:tc>
          <w:tcPr>
            <w:tcW w:w="1193" w:type="dxa"/>
          </w:tcPr>
          <w:p>
            <w:pPr/>
            <w:r>
              <w:t xml:space="preserve">3</w:t>
            </w:r>
          </w:p>
        </w:tc>
        <w:tc>
          <w:tcPr>
            <w:tcW w:w="6755" w:type="dxa"/>
          </w:tcPr>
          <w:p>
            <w:pPr/>
            <w:r>
              <w:t xml:space="preserve">Validación del CIDR (rechaza IPv6 y texto), MAC aleatoria, fabricante desconocido</w:t>
            </w:r>
          </w:p>
        </w:tc>
      </w:tr>
      <w:tr>
        <w:tc>
          <w:tcPr>
            <w:tcW w:w="1411" w:type="dxa"/>
          </w:tcPr>
          <w:p>
            <w:pPr/>
            <w:r>
              <w:t xml:space="preserve">Hito 2</w:t>
            </w:r>
          </w:p>
        </w:tc>
        <w:tc>
          <w:tcPr>
            <w:tcW w:w="1193" w:type="dxa"/>
          </w:tcPr>
          <w:p>
            <w:pPr/>
            <w:r>
              <w:t xml:space="preserve">15</w:t>
            </w:r>
          </w:p>
        </w:tc>
        <w:tc>
          <w:tcPr>
            <w:tcW w:w="6755" w:type="dxa"/>
          </w:tcPr>
          <w:p>
            <w:pPr/>
            <w:r>
              <w:t xml:space="preserve">Agregación por MAC, IP por ARP, puertos servidos frente a cliente, hostname DHCP y mDNS, DNS, SSDP, saneado, NTP, SNI (incluidos mensajes cortados), Matter/IPv6, Thread</w:t>
            </w:r>
          </w:p>
        </w:tc>
      </w:tr>
      <w:tr>
        <w:tc>
          <w:tcPr>
            <w:tcW w:w="1411" w:type="dxa"/>
          </w:tcPr>
          <w:p>
            <w:pPr/>
            <w:r>
              <w:t xml:space="preserve">Hito 3</w:t>
            </w:r>
          </w:p>
        </w:tc>
        <w:tc>
          <w:tcPr>
            <w:tcW w:w="1193" w:type="dxa"/>
          </w:tcPr>
          <w:p>
            <w:pPr/>
            <w:r>
              <w:t xml:space="preserve">9</w:t>
            </w:r>
          </w:p>
        </w:tc>
        <w:tc>
          <w:tcPr>
            <w:tcW w:w="6755" w:type="dxa"/>
          </w:tcPr>
          <w:p>
            <w:pPr/>
            <w:r>
              <w:t xml:space="preserve">Identificación de cada dispositivo, pesos de las evidencias, regex por inicio de palabra, sin doble conteo</w:t>
            </w:r>
          </w:p>
        </w:tc>
      </w:tr>
      <w:tr>
        <w:tc>
          <w:tcPr>
            <w:tcW w:w="1411" w:type="dxa"/>
          </w:tcPr>
          <w:p>
            <w:pPr/>
            <w:r>
              <w:t xml:space="preserve">Hito 4</w:t>
            </w:r>
          </w:p>
        </w:tc>
        <w:tc>
          <w:tcPr>
            <w:tcW w:w="1193" w:type="dxa"/>
          </w:tcPr>
          <w:p>
            <w:pPr/>
            <w:r>
              <w:t xml:space="preserve">4</w:t>
            </w:r>
          </w:p>
        </w:tc>
        <w:tc>
          <w:tcPr>
            <w:tcW w:w="6755" w:type="dxa"/>
          </w:tcPr>
          <w:p>
            <w:pPr/>
            <w:r>
              <w:t xml:space="preserve">Alertas, resumen, exportación JSON/CSV sin fórmulas, CLI con </w:t>
            </w:r>
            <w:r>
              <w:rPr>
                <w:rStyle w:val="CodeChar"/>
              </w:rPr>
              <w:t xml:space="preserve">--pcap</w:t>
            </w:r>
          </w:p>
        </w:tc>
      </w:tr>
      <w:tr>
        <w:tc>
          <w:tcPr>
            <w:tcW w:w="1411" w:type="dxa"/>
          </w:tcPr>
          <w:p>
            <w:pPr/>
            <w:r>
              <w:t xml:space="preserve">Interfaz</w:t>
            </w:r>
          </w:p>
        </w:tc>
        <w:tc>
          <w:tcPr>
            <w:tcW w:w="1193" w:type="dxa"/>
          </w:tcPr>
          <w:p>
            <w:pPr/>
            <w:r>
              <w:t xml:space="preserve">3</w:t>
            </w:r>
          </w:p>
        </w:tc>
        <w:tc>
          <w:tcPr>
            <w:tcW w:w="6755" w:type="dxa"/>
          </w:tcPr>
          <w:p>
            <w:pPr/>
            <w:r>
              <w:t xml:space="preserve">Traducción de opciones a la CLI, análisis de un </w:t>
            </w:r>
            <w:r>
              <w:rPr>
                <w:rStyle w:val="CodeChar"/>
              </w:rPr>
              <w:t xml:space="preserve">.pcap</w:t>
            </w:r>
            <w:r>
              <w:t xml:space="preserve">, la ventana muestra tablas, alertas y detalle</w:t>
            </w:r>
          </w:p>
        </w:tc>
      </w:tr>
    </w:tbl>
    <w:p>
      <w:pPr>
        <w:pStyle w:val="Heading3"/>
      </w:pPr>
      <w:r>
        <w:t xml:space="preserve">Evidencia: análisis de la captura de ejemplo</w:t>
      </w:r>
    </w:p>
    <w:p>
      <w:pPr/>
      <w:r>
        <w:t xml:space="preserve">Salida de </w:t>
      </w:r>
      <w:r>
        <w:rPr>
          <w:rStyle w:val="CodeChar"/>
        </w:rPr>
        <w:t xml:space="preserve">python net_device_scanner.py --pcap ../ejemplos/ejemplo_lab.pcap</w:t>
      </w:r>
      <w:r>
        <w:t xml:space="preserve"> (recortada):</w:t>
      </w:r>
    </w:p>
    <w:p>
      <w:pPr>
        <w:pStyle w:val="Code"/>
      </w:pPr>
      <w:r>
        <w:t xml:space="preserve">IP            MAC                Fabricante           Hostname          Tipo probable</w:t>
        <w:br/>
        <w:t xml:space="preserve">192.168.1.10  a4:14:37:00:00:01  Hangzhou Hikvision   -                 Cámara IP / NVR (alta)</w:t>
        <w:br/>
        <w:t xml:space="preserve">192.168.1.20  f4:f5:d8:00:00:02  Google, Inc.         Chromecast-Salon  Chromecast / Smart TV (alta)</w:t>
        <w:br/>
        <w:t xml:space="preserve">192.168.1.30  d8:1f:12:00:00:03  Tuya Smart Inc.      wlan0-tuya-plug   Enchufe / bombilla inteligente (alta)</w:t>
        <w:br/>
        <w:t xml:space="preserve">192.168.1.40  24:0a:c4:00:00:04  Espressif Inc.       -                 Dispositivo MQTT (media)</w:t>
        <w:br/>
        <w:t xml:space="preserve">192.168.1.66  00:11:22:00:00:05  CIMSYS Inc           =cmd/c calcA131m  Dispositivo UPnP / multimedia (media)</w:t>
        <w:br/>
        <w:t xml:space="preserve">-             d8:a0:11:00:00:06  WiZ                  D8A011000006      Dispositivo Matter (alta)</w:t>
        <w:br/>
        <w:br/>
        <w:t xml:space="preserve">Alertas (4):</w:t>
        <w:br/>
        <w:t xml:space="preserve">   [ALTA ] 192.168.1.10  puerto 23    Telnet expuesto (credenciales en claro, vector típico de Mirai)</w:t>
        <w:br/>
        <w:t xml:space="preserve">   [MEDIA] 192.168.1.40  puerto 1883  Publica en MQTT sin TLS</w:t>
        <w:br/>
        <w:t xml:space="preserve">   [BAJA ] 192.168.1.10  puerto 554   RTSP expuesto (revisar autenticación del stream)</w:t>
        <w:br/>
        <w:t xml:space="preserve">   [BAJA ] 192.168.1.66  puerto 1900  UPnP activo (puede abrir puertos en el router)</w:t>
      </w:r>
    </w:p>
    <w:p>
      <w:pPr/>
      <w:r>
        <w:t xml:space="preserve">El hostname malicioso llega sin </w:t>
      </w:r>
      <w:r>
        <w:rPr>
          <w:rStyle w:val="CodeChar"/>
        </w:rPr>
        <w:t xml:space="preserve">|</w:t>
      </w:r>
      <w:r>
        <w:t xml:space="preserve">, </w:t>
      </w:r>
      <w:r>
        <w:rPr>
          <w:rStyle w:val="CodeChar"/>
        </w:rPr>
        <w:t xml:space="preserve">'</w:t>
      </w:r>
      <w:r>
        <w:t xml:space="preserve">, </w:t>
      </w:r>
      <w:r>
        <w:rPr>
          <w:rStyle w:val="CodeChar"/>
        </w:rPr>
        <w:t xml:space="preserve">;</w:t>
      </w:r>
      <w:r>
        <w:t xml:space="preserve"> ni secuencias de escape; en el CSV, además, la celda que empieza por </w:t>
      </w:r>
      <w:r>
        <w:rPr>
          <w:rStyle w:val="CodeChar"/>
        </w:rPr>
        <w:t xml:space="preserve">=</w:t>
      </w:r>
      <w:r>
        <w:t xml:space="preserve"> se exporta con un apóstrofo delante para que Excel no la ejecute. Los informes completos están en </w:t>
      </w:r>
      <w:r>
        <w:rPr>
          <w:rStyle w:val="CodeChar"/>
        </w:rPr>
        <w:t xml:space="preserve">ejemplos/</w:t>
      </w:r>
      <w:r>
        <w:t xml:space="preserve">.</w:t>
      </w:r>
    </w:p>
    <w:p>
      <w:pPr>
        <w:pStyle w:val="Heading3"/>
      </w:pPr>
      <w:r>
        <w:t xml:space="preserve">Validación del código generado por IA</w:t>
      </w:r>
    </w:p>
    <w:p>
      <w:pPr/>
      <w:r>
        <w:t xml:space="preserve">El código de la IA se validó de cuatro formas: tests propios para cada función nueva, ejecución sobre la captura de ejemplo, revisión de seguridad (sin </w:t>
      </w:r>
      <w:r>
        <w:rPr>
          <w:rStyle w:val="CodeChar"/>
        </w:rPr>
        <w:t xml:space="preserve">eval</w:t>
      </w:r>
      <w:r>
        <w:t xml:space="preserve">, </w:t>
      </w:r>
      <w:r>
        <w:rPr>
          <w:rStyle w:val="CodeChar"/>
        </w:rPr>
        <w:t xml:space="preserve">exec</w:t>
      </w:r>
      <w:r>
        <w:t xml:space="preserve"> ni </w:t>
      </w:r>
      <w:r>
        <w:rPr>
          <w:rStyle w:val="CodeChar"/>
        </w:rPr>
        <w:t xml:space="preserve">subprocess</w:t>
      </w:r>
      <w:r>
        <w:t xml:space="preserve">, texto de red saneado) y </w:t>
      </w:r>
      <w:r>
        <w:rPr>
          <w:rStyle w:val="CodeChar"/>
        </w:rPr>
        <w:t xml:space="preserve">flake8</w:t>
      </w:r>
      <w:r>
        <w:t xml:space="preserve">. Estos son los fallos detectados y cómo se corrigieron:</w:t>
      </w:r>
    </w:p>
    <w:tbl>
      <w:tblPr>
        <w:tblStyle w:val="TableGrid"/>
        <w:tblW w:w="0" w:type="auto"/>
        <w:tblLayout w:type="fixed"/>
        <w:tblLook w:val="04A0" w:firstRow="1" w:lastRow="0" w:firstColumn="0" w:lastColumn="0" w:noHBand="0" w:noVBand="1"/>
      </w:tblPr>
      <w:tblGrid>
        <w:gridCol w:w="3909"/>
        <w:gridCol w:w="3120"/>
        <w:gridCol w:w="2331"/>
      </w:tblGrid>
      <w:tr>
        <w:trPr>
          <w:tblHeader/>
        </w:trPr>
        <w:tc>
          <w:tcPr>
            <w:tcW w:w="3909" w:type="dxa"/>
            <w:shd w:val="clear" w:color="auto" w:fill="F2F2F2"/>
          </w:tcPr>
          <w:p>
            <w:pPr/>
            <w:r>
              <w:t xml:space="preserve">Fallo detectado</w:t>
            </w:r>
          </w:p>
        </w:tc>
        <w:tc>
          <w:tcPr>
            <w:tcW w:w="3120" w:type="dxa"/>
            <w:shd w:val="clear" w:color="auto" w:fill="F2F2F2"/>
          </w:tcPr>
          <w:p>
            <w:pPr/>
            <w:r>
              <w:t xml:space="preserve">Cómo se detectó</w:t>
            </w:r>
          </w:p>
        </w:tc>
        <w:tc>
          <w:tcPr>
            <w:tcW w:w="2331" w:type="dxa"/>
            <w:shd w:val="clear" w:color="auto" w:fill="F2F2F2"/>
          </w:tcPr>
          <w:p>
            <w:pPr/>
            <w:r>
              <w:t xml:space="preserve">Corrección</w:t>
            </w:r>
          </w:p>
        </w:tc>
      </w:tr>
      <w:tr>
        <w:tc>
          <w:tcPr>
            <w:tcW w:w="3909" w:type="dxa"/>
          </w:tcPr>
          <w:p>
            <w:pPr/>
            <w:r>
              <w:t xml:space="preserve">El Chromecast no mostraba su servicio mDNS: en Scapy 2.8 los registros DNS encadenados con </w:t>
            </w:r>
            <w:r>
              <w:rPr>
                <w:rStyle w:val="CodeChar"/>
              </w:rPr>
              <w:t xml:space="preserve">/</w:t>
            </w:r>
            <w:r>
              <w:t xml:space="preserve"> se pierden al serializar</w:t>
            </w:r>
          </w:p>
        </w:tc>
        <w:tc>
          <w:tcPr>
            <w:tcW w:w="3120" w:type="dxa"/>
          </w:tcPr>
          <w:p>
            <w:pPr/>
            <w:r>
              <w:t xml:space="preserve">Test </w:t>
            </w:r>
            <w:r>
              <w:rPr>
                <w:rStyle w:val="CodeChar"/>
              </w:rPr>
              <w:t xml:space="preserve">test_mdns_hostname_and_service</w:t>
            </w:r>
            <w:r>
              <w:t xml:space="preserve"> en rojo</w:t>
            </w:r>
          </w:p>
        </w:tc>
        <w:tc>
          <w:tcPr>
            <w:tcW w:w="2331" w:type="dxa"/>
          </w:tcPr>
          <w:p>
            <w:pPr/>
            <w:r>
              <w:t xml:space="preserve">Registros como lista y parser que acepta las dos formas</w:t>
            </w:r>
          </w:p>
        </w:tc>
      </w:tr>
      <w:tr>
        <w:tc>
          <w:tcPr>
            <w:tcW w:w="3909" w:type="dxa"/>
          </w:tcPr>
          <w:p>
            <w:pPr/>
            <w:r>
              <w:t xml:space="preserve">Un dispositivo que emite SSDP desde el puerto 1900 no generaba la alerta de UPnP (solo se contaban puertos UDP &lt; 1024)</w:t>
            </w:r>
          </w:p>
        </w:tc>
        <w:tc>
          <w:tcPr>
            <w:tcW w:w="3120" w:type="dxa"/>
          </w:tcPr>
          <w:p>
            <w:pPr/>
            <w:r>
              <w:t xml:space="preserve">Revisión de la salida de ejemplo</w:t>
            </w:r>
          </w:p>
        </w:tc>
        <w:tc>
          <w:tcPr>
            <w:tcW w:w="2331" w:type="dxa"/>
          </w:tcPr>
          <w:p>
            <w:pPr/>
            <w:r>
              <w:t xml:space="preserve">Lista de puertos UDP altos que delatan un servidor (1900, 5683, 5684)</w:t>
            </w:r>
          </w:p>
        </w:tc>
      </w:tr>
      <w:tr>
        <w:tc>
          <w:tcPr>
            <w:tcW w:w="3909" w:type="dxa"/>
          </w:tcPr>
          <w:p>
            <w:pPr/>
            <w:r>
              <w:t xml:space="preserve">Clasificaciones erróneas: </w:t>
            </w:r>
            <w:r>
              <w:rPr>
                <w:rStyle w:val="CodeChar"/>
              </w:rPr>
              <w:t xml:space="preserve">esp</w:t>
            </w:r>
            <w:r>
              <w:t xml:space="preserve"> casaba con </w:t>
            </w:r>
            <w:r>
              <w:rPr>
                <w:rStyle w:val="CodeChar"/>
              </w:rPr>
              <w:t xml:space="preserve">despacho-pc</w:t>
            </w:r>
            <w:r>
              <w:t xml:space="preserve">, el fabricante solo daba confianza alta y un SSDP 1900 → 1900 contaba dos veces</w:t>
            </w:r>
          </w:p>
        </w:tc>
        <w:tc>
          <w:tcPr>
            <w:tcW w:w="3120" w:type="dxa"/>
          </w:tcPr>
          <w:p>
            <w:pPr/>
            <w:r>
              <w:t xml:space="preserve">Revisión del Hito 3 con casos reales de nombres</w:t>
            </w:r>
          </w:p>
        </w:tc>
        <w:tc>
          <w:tcPr>
            <w:tcW w:w="2331" w:type="dxa"/>
          </w:tcPr>
          <w:p>
            <w:pPr/>
            <w:r>
              <w:t xml:space="preserve">Pesos por especificidad, regex por inicio de palabra, sin doble conteo (5 tests nuevos)</w:t>
            </w:r>
          </w:p>
        </w:tc>
      </w:tr>
      <w:tr>
        <w:tc>
          <w:tcPr>
            <w:tcW w:w="3909" w:type="dxa"/>
          </w:tcPr>
          <w:p>
            <w:pPr/>
            <w:r>
              <w:t xml:space="preserve">Riesgo de marcar como servidor NTP a un cliente, porque ntpd usa el 123 también como puerto de origen</w:t>
            </w:r>
          </w:p>
        </w:tc>
        <w:tc>
          <w:tcPr>
            <w:tcW w:w="3120" w:type="dxa"/>
          </w:tcPr>
          <w:p>
            <w:pPr/>
            <w:r>
              <w:t xml:space="preserve">Revisión del diseño del extractor NTP</w:t>
            </w:r>
          </w:p>
        </w:tc>
        <w:tc>
          <w:tcPr>
            <w:tcW w:w="2331" w:type="dxa"/>
          </w:tcPr>
          <w:p>
            <w:pPr/>
            <w:r>
              <w:t xml:space="preserve">El rol se decide por el campo </w:t>
            </w:r>
            <w:r>
              <w:rPr>
                <w:rStyle w:val="CodeChar"/>
              </w:rPr>
              <w:t xml:space="preserve">mode</w:t>
            </w:r>
            <w:r>
              <w:t xml:space="preserve"> del paquete, no por el puerto</w:t>
            </w:r>
          </w:p>
        </w:tc>
      </w:tr>
      <w:tr>
        <w:tc>
          <w:tcPr>
            <w:tcW w:w="3909" w:type="dxa"/>
          </w:tcPr>
          <w:p>
            <w:pPr/>
            <w:r>
              <w:t xml:space="preserve">La bombilla Matter (solo IPv6) aparecía sin IP en la interfaz</w:t>
            </w:r>
          </w:p>
        </w:tc>
        <w:tc>
          <w:tcPr>
            <w:tcW w:w="3120" w:type="dxa"/>
          </w:tcPr>
          <w:p>
            <w:pPr/>
            <w:r>
              <w:t xml:space="preserve">Captura de pantalla de la ventana</w:t>
            </w:r>
          </w:p>
        </w:tc>
        <w:tc>
          <w:tcPr>
            <w:tcW w:w="2331" w:type="dxa"/>
          </w:tcPr>
          <w:p>
            <w:pPr/>
            <w:r>
              <w:t xml:space="preserve">Se muestra su primera IPv6</w:t>
            </w:r>
          </w:p>
        </w:tc>
      </w:tr>
      <w:tr>
        <w:tc>
          <w:tcPr>
            <w:tcW w:w="3909" w:type="dxa"/>
          </w:tcPr>
          <w:p>
            <w:pPr/>
            <w:r>
              <w:t xml:space="preserve">El lanzador </w:t>
            </w:r>
            <w:r>
              <w:rPr>
                <w:rStyle w:val="CodeChar"/>
              </w:rPr>
              <w:t xml:space="preserve">.bat</w:t>
            </w:r>
            <w:r>
              <w:t xml:space="preserve"> fallaba en silencio en un equipo recién clonado (sin entorno virtual y sin consola)</w:t>
            </w:r>
          </w:p>
        </w:tc>
        <w:tc>
          <w:tcPr>
            <w:tcW w:w="3120" w:type="dxa"/>
          </w:tcPr>
          <w:p>
            <w:pPr/>
            <w:r>
              <w:t xml:space="preserve">Prueba en una copia limpia del repositorio</w:t>
            </w:r>
          </w:p>
        </w:tc>
        <w:tc>
          <w:tcPr>
            <w:tcW w:w="2331" w:type="dxa"/>
          </w:tcPr>
          <w:p>
            <w:pPr/>
            <w:r>
              <w:t xml:space="preserve">Crea el entorno la primera vez y avisa en ventana si falta scapy o Npcap</w:t>
            </w:r>
          </w:p>
        </w:tc>
      </w:tr>
      <w:tr>
        <w:tc>
          <w:tcPr>
            <w:tcW w:w="3909" w:type="dxa"/>
          </w:tcPr>
          <w:p>
            <w:pPr/>
            <w:r>
              <w:t xml:space="preserve">El </w:t>
            </w:r>
            <w:r>
              <w:rPr>
                <w:rStyle w:val="CodeChar"/>
              </w:rPr>
              <w:t xml:space="preserve">.bat</w:t>
            </w:r>
            <w:r>
              <w:t xml:space="preserve"> se guardaba con saltos de línea Unix, que </w:t>
            </w:r>
            <w:r>
              <w:rPr>
                <w:rStyle w:val="CodeChar"/>
              </w:rPr>
              <w:t xml:space="preserve">cmd.exe</w:t>
            </w:r>
            <w:r>
              <w:t xml:space="preserve"> puede interpretar mal</w:t>
            </w:r>
          </w:p>
        </w:tc>
        <w:tc>
          <w:tcPr>
            <w:tcW w:w="3120" w:type="dxa"/>
          </w:tcPr>
          <w:p>
            <w:pPr/>
            <w:r>
              <w:t xml:space="preserve">Revisión de los avisos de git</w:t>
            </w:r>
          </w:p>
        </w:tc>
        <w:tc>
          <w:tcPr>
            <w:tcW w:w="2331" w:type="dxa"/>
          </w:tcPr>
          <w:p>
            <w:pPr/>
            <w:r>
              <w:rPr>
                <w:rStyle w:val="CodeChar"/>
              </w:rPr>
              <w:t xml:space="preserve">.gitattributes</w:t>
            </w:r>
            <w:r>
              <w:t xml:space="preserve"> fuerza CRLF en los </w:t>
            </w:r>
            <w:r>
              <w:rPr>
                <w:rStyle w:val="CodeChar"/>
              </w:rPr>
              <w:t xml:space="preserve">.bat</w:t>
            </w:r>
          </w:p>
        </w:tc>
      </w:tr>
      <w:tr>
        <w:tc>
          <w:tcPr>
            <w:tcW w:w="3909" w:type="dxa"/>
          </w:tcPr>
          <w:p>
            <w:pPr/>
            <w:r>
              <w:t xml:space="preserve">Líneas demasiado largas y variables de una letra ambiguas</w:t>
            </w:r>
          </w:p>
        </w:tc>
        <w:tc>
          <w:tcPr>
            <w:tcW w:w="3120" w:type="dxa"/>
          </w:tcPr>
          <w:p>
            <w:pPr/>
            <w:r>
              <w:rPr>
                <w:rStyle w:val="CodeChar"/>
              </w:rPr>
              <w:t xml:space="preserve">flake8</w:t>
            </w:r>
          </w:p>
        </w:tc>
        <w:tc>
          <w:tcPr>
            <w:tcW w:w="2331" w:type="dxa"/>
          </w:tcPr>
          <w:p>
            <w:pPr/>
            <w:r>
              <w:t xml:space="preserve">Corregidas; </w:t>
            </w:r>
            <w:r>
              <w:rPr>
                <w:rStyle w:val="CodeChar"/>
              </w:rPr>
              <w:t xml:space="preserve">flake8</w:t>
            </w:r>
            <w:r>
              <w:t xml:space="preserve"> sin avisos</w:t>
            </w:r>
          </w:p>
        </w:tc>
      </w:tr>
    </w:tbl>
    <w:p>
      <w:pPr/>
      <w:r>
        <w:t xml:space="preserve">Queda una limitación conocida: en la tabla de consola el hostname malicioso se muestra con su </w:t>
      </w:r>
      <w:r>
        <w:rPr>
          <w:rStyle w:val="CodeChar"/>
        </w:rPr>
        <w:t xml:space="preserve">=</w:t>
      </w:r>
      <w:r>
        <w:t xml:space="preserve"> inicial (es texto, no se ejecuta). </w:t>
      </w:r>
      <w:r>
        <w:rPr>
          <w:rStyle w:val="CodeChar"/>
        </w:rPr>
        <w:t xml:space="preserve">bandit</w:t>
      </w:r>
      <w:r>
        <w:t xml:space="preserve"> no se pudo ejecutar porque una de sus dependencias no instala en Python 3.15.</w:t>
      </w:r>
    </w:p>
    <w:p>
      <w:pPr>
        <w:pStyle w:val="Heading2"/>
      </w:pPr>
      <w:r>
        <w:t xml:space="preserve">Grado de avance</w:t>
      </w:r>
    </w:p>
    <w:p>
      <w:pPr/>
      <w:r>
        <w:t xml:space="preserve">El proyecto está en el punto previsto para el final de la semana 6 (hitos 1-4 cerrados), pero llegó tarde y de otra forma: los cuatro hitos se completaron juntos en lugar de uno tras otro.</w:t>
      </w:r>
    </w:p>
    <w:tbl>
      <w:tblPr>
        <w:tblStyle w:val="TableGrid"/>
        <w:tblW w:w="0" w:type="auto"/>
        <w:tblLayout w:type="fixed"/>
        <w:tblLook w:val="04A0" w:firstRow="1" w:lastRow="0" w:firstColumn="0" w:lastColumn="0" w:noHBand="0" w:noVBand="1"/>
      </w:tblPr>
      <w:tblGrid>
        <w:gridCol w:w="1866"/>
        <w:gridCol w:w="1423"/>
        <w:gridCol w:w="1670"/>
        <w:gridCol w:w="4401"/>
      </w:tblGrid>
      <w:tr>
        <w:trPr>
          <w:tblHeader/>
        </w:trPr>
        <w:tc>
          <w:tcPr>
            <w:tcW w:w="1866" w:type="dxa"/>
            <w:shd w:val="clear" w:color="auto" w:fill="F2F2F2"/>
          </w:tcPr>
          <w:p>
            <w:pPr/>
            <w:r>
              <w:t xml:space="preserve">Hito</w:t>
            </w:r>
          </w:p>
        </w:tc>
        <w:tc>
          <w:tcPr>
            <w:tcW w:w="1423" w:type="dxa"/>
            <w:shd w:val="clear" w:color="auto" w:fill="F2F2F2"/>
          </w:tcPr>
          <w:p>
            <w:pPr/>
            <w:r>
              <w:t xml:space="preserve">Planificado</w:t>
            </w:r>
          </w:p>
        </w:tc>
        <w:tc>
          <w:tcPr>
            <w:tcW w:w="1670" w:type="dxa"/>
            <w:shd w:val="clear" w:color="auto" w:fill="F2F2F2"/>
          </w:tcPr>
          <w:p>
            <w:pPr/>
            <w:r>
              <w:t xml:space="preserve">Real</w:t>
            </w:r>
          </w:p>
        </w:tc>
        <w:tc>
          <w:tcPr>
            <w:tcW w:w="4401" w:type="dxa"/>
            <w:shd w:val="clear" w:color="auto" w:fill="F2F2F2"/>
          </w:tcPr>
          <w:p>
            <w:pPr/>
            <w:r>
              <w:t xml:space="preserve">Desviación y motivo</w:t>
            </w:r>
          </w:p>
        </w:tc>
      </w:tr>
      <w:tr>
        <w:tc>
          <w:tcPr>
            <w:tcW w:w="1866" w:type="dxa"/>
          </w:tcPr>
          <w:p>
            <w:pPr/>
            <w:r>
              <w:t xml:space="preserve">1. Descubrimiento</w:t>
            </w:r>
          </w:p>
        </w:tc>
        <w:tc>
          <w:tcPr>
            <w:tcW w:w="1423" w:type="dxa"/>
          </w:tcPr>
          <w:p>
            <w:pPr/>
            <w:r>
              <w:t xml:space="preserve">Semanas 1-2</w:t>
            </w:r>
          </w:p>
        </w:tc>
        <w:tc>
          <w:tcPr>
            <w:tcW w:w="1670" w:type="dxa"/>
          </w:tcPr>
          <w:p>
            <w:pPr/>
            <w:r>
              <w:t xml:space="preserve">Prototipo propio; versión final el 18-10-2026</w:t>
            </w:r>
          </w:p>
        </w:tc>
        <w:tc>
          <w:tcPr>
            <w:tcW w:w="4401" w:type="dxa"/>
          </w:tcPr>
          <w:p>
            <w:pPr/>
            <w:r>
              <w:t xml:space="preserve">Retraso inicial: el prototipo cubría lo básico y se rehizo junto con los demás hitos</w:t>
            </w:r>
          </w:p>
        </w:tc>
      </w:tr>
      <w:tr>
        <w:tc>
          <w:tcPr>
            <w:tcW w:w="1866" w:type="dxa"/>
          </w:tcPr>
          <w:p>
            <w:pPr/>
            <w:r>
              <w:t xml:space="preserve">2. Sniffing pasivo</w:t>
            </w:r>
          </w:p>
        </w:tc>
        <w:tc>
          <w:tcPr>
            <w:tcW w:w="1423" w:type="dxa"/>
          </w:tcPr>
          <w:p>
            <w:pPr/>
            <w:r>
              <w:t xml:space="preserve">Semanas 2-4</w:t>
            </w:r>
          </w:p>
        </w:tc>
        <w:tc>
          <w:tcPr>
            <w:tcW w:w="1670" w:type="dxa"/>
          </w:tcPr>
          <w:p>
            <w:pPr/>
            <w:r>
              <w:t xml:space="preserve">18-10-2026, ampliado el 21-10-2026</w:t>
            </w:r>
          </w:p>
        </w:tc>
        <w:tc>
          <w:tcPr>
            <w:tcW w:w="4401" w:type="dxa"/>
          </w:tcPr>
          <w:p>
            <w:pPr/>
            <w:r>
              <w:t xml:space="preserve">Se añadieron NTP, TLS (SNI) e IPv6 para cubrir dispositivos Matter/Thread y servicios en la nube cifrados</w:t>
            </w:r>
          </w:p>
        </w:tc>
      </w:tr>
      <w:tr>
        <w:tc>
          <w:tcPr>
            <w:tcW w:w="1866" w:type="dxa"/>
          </w:tcPr>
          <w:p>
            <w:pPr/>
            <w:r>
              <w:t xml:space="preserve">3. Heurísticas</w:t>
            </w:r>
          </w:p>
        </w:tc>
        <w:tc>
          <w:tcPr>
            <w:tcW w:w="1423" w:type="dxa"/>
          </w:tcPr>
          <w:p>
            <w:pPr/>
            <w:r>
              <w:t xml:space="preserve">Semanas 4-5</w:t>
            </w:r>
          </w:p>
        </w:tc>
        <w:tc>
          <w:tcPr>
            <w:tcW w:w="1670" w:type="dxa"/>
          </w:tcPr>
          <w:p>
            <w:pPr/>
            <w:r>
              <w:t xml:space="preserve">18-10-2026, revisado el 25-10-2026</w:t>
            </w:r>
          </w:p>
        </w:tc>
        <w:tc>
          <w:tcPr>
            <w:tcW w:w="4401" w:type="dxa"/>
          </w:tcPr>
          <w:p>
            <w:pPr/>
            <w:r>
              <w:t xml:space="preserve">La confianza por número de coincidencias daba falsos positivos; se cambió a pesos por especificidad</w:t>
            </w:r>
          </w:p>
        </w:tc>
      </w:tr>
      <w:tr>
        <w:tc>
          <w:tcPr>
            <w:tcW w:w="1866" w:type="dxa"/>
          </w:tcPr>
          <w:p>
            <w:pPr/>
            <w:r>
              <w:t xml:space="preserve">4. Informe</w:t>
            </w:r>
          </w:p>
        </w:tc>
        <w:tc>
          <w:tcPr>
            <w:tcW w:w="1423" w:type="dxa"/>
          </w:tcPr>
          <w:p>
            <w:pPr/>
            <w:r>
              <w:t xml:space="preserve">Semana 6</w:t>
            </w:r>
          </w:p>
        </w:tc>
        <w:tc>
          <w:tcPr>
            <w:tcW w:w="1670" w:type="dxa"/>
          </w:tcPr>
          <w:p>
            <w:pPr/>
            <w:r>
              <w:t xml:space="preserve">18-10-2026</w:t>
            </w:r>
          </w:p>
        </w:tc>
        <w:tc>
          <w:tcPr>
            <w:tcW w:w="4401" w:type="dxa"/>
          </w:tcPr>
          <w:p>
            <w:pPr/>
            <w:r>
              <w:t xml:space="preserve">Sin desviación de alcance; se añadió la interfaz gráfica (25-10-2026) para usarlo sin comandos</w:t>
            </w:r>
          </w:p>
        </w:tc>
      </w:tr>
      <w:tr>
        <w:tc>
          <w:tcPr>
            <w:tcW w:w="1866" w:type="dxa"/>
          </w:tcPr>
          <w:p>
            <w:pPr/>
            <w:r>
              <w:t xml:space="preserve">5. Triaje con IA</w:t>
            </w:r>
          </w:p>
        </w:tc>
        <w:tc>
          <w:tcPr>
            <w:tcW w:w="1423" w:type="dxa"/>
          </w:tcPr>
          <w:p>
            <w:pPr/>
            <w:r>
              <w:t xml:space="preserve">Semanas 7-8 (opcional)</w:t>
            </w:r>
          </w:p>
        </w:tc>
        <w:tc>
          <w:tcPr>
            <w:tcW w:w="1670" w:type="dxa"/>
          </w:tcPr>
          <w:p>
            <w:pPr/>
            <w:r>
              <w:t xml:space="preserve">No iniciado</w:t>
            </w:r>
          </w:p>
        </w:tc>
        <w:tc>
          <w:tcPr>
            <w:tcW w:w="4401" w:type="dxa"/>
          </w:tcPr>
          <w:p>
            <w:pPr/>
            <w:r>
              <w:t xml:space="preserve">Se prioriza la validación real (Hito 6) sobre el opcional</w:t>
            </w:r>
          </w:p>
        </w:tc>
      </w:tr>
      <w:tr>
        <w:tc>
          <w:tcPr>
            <w:tcW w:w="1866" w:type="dxa"/>
          </w:tcPr>
          <w:p>
            <w:pPr/>
            <w:r>
              <w:t xml:space="preserve">6. Pruebas y memoria</w:t>
            </w:r>
          </w:p>
        </w:tc>
        <w:tc>
          <w:tcPr>
            <w:tcW w:w="1423" w:type="dxa"/>
          </w:tcPr>
          <w:p>
            <w:pPr/>
            <w:r>
              <w:t xml:space="preserve">Semanas 8-10</w:t>
            </w:r>
          </w:p>
        </w:tc>
        <w:tc>
          <w:tcPr>
            <w:tcW w:w="1670" w:type="dxa"/>
          </w:tcPr>
          <w:p>
            <w:pPr/>
            <w:r>
              <w:t xml:space="preserve">Tests sintéticos hechos; laboratorio real sin empezar</w:t>
            </w:r>
          </w:p>
        </w:tc>
        <w:tc>
          <w:tcPr>
            <w:tcW w:w="4401" w:type="dxa"/>
          </w:tcPr>
          <w:p>
            <w:pPr/>
            <w:r>
              <w:t xml:space="preserve">Se adelantaron las pruebas automáticas para poder validar el código de la IA desde el primer día</w:t>
            </w:r>
          </w:p>
        </w:tc>
      </w:tr>
    </w:tbl>
    <w:p>
      <w:pPr/>
      <w:r>
        <w:t xml:space="preserve">La principal desviación técnica es de alcance de la captura: en una red con switch o WiFi el portátil solo recibe su propio tráfico y el de difusión (ARP, DHCP, mDNS, SSDP). El tráfico unicast de cada dispositivo con su nube (DNS, SNI, NTP, puertos) no le llega, así que esa parte solo está probada con tráfico sintético. Se resolverá en el Hito 6 capturando con el portátil como punto de acceso o con un switch con </w:t>
      </w:r>
      <w:r>
        <w:rPr>
          <w:i/>
        </w:rPr>
        <w:t xml:space="preserve">port mirroring</w:t>
      </w:r>
      <w:r>
        <w:t xml:space="preserve">.</w:t>
      </w:r>
    </w:p>
    <w:p>
      <w:pPr>
        <w:pStyle w:val="Heading2"/>
      </w:pPr>
      <w:r>
        <w:t xml:space="preserve">Planificación de los hitos restantes</w:t>
      </w:r>
    </w:p>
    <w:p>
      <w:pPr/>
      <w:r>
        <w:t xml:space="preserve">Las semanas 7 a 10 se dedican primero a validar con dispositivos reales (Hito 6); el triaje con IA (Hito 5) solo se hará si queda tiempo, porque es opcional y depende de tener resultados fiables.</w:t>
      </w:r>
    </w:p>
    <w:p>
      <w:pPr/>
      <w:r>
        <w:drawing>
          <wp:inline distT="0" distB="0" distL="0" distR="0">
            <wp:extent cx="5486400" cy="1869621"/>
            <wp:docPr id="1" name="image1" descr="plan hasta la entrega final · 4 fases"/>
            <a:graphic xmlns:a="http://schemas.openxmlformats.org/drawingml/2006/main">
              <a:graphicData uri="http://schemas.openxmlformats.org/drawingml/2006/picture">
                <pic:pic xmlns:pic="http://schemas.openxmlformats.org/drawingml/2006/picture">
                  <pic:nvPicPr>
                    <pic:cNvPr id="1" name="image1" descr="plan hasta la entrega final · 4 fases"/>
                    <pic:cNvPicPr/>
                  </pic:nvPicPr>
                  <pic:blipFill>
                    <a:blip r:embed="rId5"/>
                    <a:stretch>
                      <a:fillRect/>
                    </a:stretch>
                  </pic:blipFill>
                  <pic:spPr>
                    <a:xfrm>
                      <a:off x="0" y="0"/>
                      <a:ext cx="5486400" cy="1869621"/>
                    </a:xfrm>
                    <a:prstGeom prst="rect">
                      <a:avLst/>
                    </a:prstGeom>
                  </pic:spPr>
                </pic:pic>
              </a:graphicData>
            </a:graphic>
          </wp:inline>
        </w:drawing>
      </w:r>
    </w:p>
    <w:p>
      <w:pPr/>
      <w:r>
        <w:t xml:space="preserve">plan hasta la entrega final · 4 fases</w:t>
      </w:r>
    </w:p>
    <w:p>
      <w:pPr>
        <w:pStyle w:val="ListParagraph"/>
        <w:numPr>
          <w:ilvl w:val="0"/>
          <w:numId w:val="2"/>
        </w:numPr>
      </w:pPr>
      <w:r>
        <w:rPr>
          <w:b/>
        </w:rPr>
        <w:t xml:space="preserve">Laboratorio real:</w:t>
      </w:r>
      <w:r>
        <w:t xml:space="preserve"> el portátil hace de punto de acceso para que el tráfico unicast de los 3 dispositivos IoT pase por él. Cada captura se analiza a la vez con la herramienta y con Wireshark.</w:t>
      </w:r>
    </w:p>
    <w:p>
      <w:pPr>
        <w:pStyle w:val="ListParagraph"/>
        <w:numPr>
          <w:ilvl w:val="0"/>
          <w:numId w:val="2"/>
        </w:numPr>
      </w:pPr>
      <w:r>
        <w:rPr>
          <w:b/>
        </w:rPr>
        <w:t xml:space="preserve">Calibración:</w:t>
      </w:r>
      <w:r>
        <w:t xml:space="preserve"> tabla de dispositivos esperados frente a detectados, con falsos positivos y negativos. Con ella se ajustan pesos y umbrales, y se pasa </w:t>
      </w:r>
      <w:r>
        <w:rPr>
          <w:rStyle w:val="CodeChar"/>
        </w:rPr>
        <w:t xml:space="preserve">bandit</w:t>
      </w:r>
      <w:r>
        <w:t xml:space="preserve"> con Python 3.12.</w:t>
      </w:r>
    </w:p>
    <w:p>
      <w:pPr>
        <w:pStyle w:val="ListParagraph"/>
        <w:numPr>
          <w:ilvl w:val="0"/>
          <w:numId w:val="2"/>
        </w:numPr>
      </w:pPr>
      <w:r>
        <w:rPr>
          <w:b/>
        </w:rPr>
        <w:t xml:space="preserve">Triaje con IA:</w:t>
      </w:r>
      <w:r>
        <w:t xml:space="preserve"> envío de metadatos agregados, anonimizados y saneados; la respuesta se muestra siempre como sugerencia no verificada.</w:t>
      </w:r>
    </w:p>
    <w:p>
      <w:pPr>
        <w:pStyle w:val="ListParagraph"/>
        <w:numPr>
          <w:ilvl w:val="0"/>
          <w:numId w:val="2"/>
        </w:numPr>
      </w:pPr>
      <w:r>
        <w:rPr>
          <w:b/>
        </w:rPr>
        <w:t xml:space="preserve">Entrega final:</w:t>
      </w:r>
      <w:r>
        <w:t xml:space="preserve"> memoria final, </w:t>
      </w:r>
      <w:r>
        <w:rPr>
          <w:rStyle w:val="CodeChar"/>
        </w:rPr>
        <w:t xml:space="preserve">AI_USAGE.md</w:t>
      </w:r>
      <w:r>
        <w:t xml:space="preserve"> completo y fusión del pull request en </w:t>
      </w:r>
      <w:r>
        <w:rPr>
          <w:rStyle w:val="CodeChar"/>
        </w:rPr>
        <w:t xml:space="preserve">main</w:t>
      </w:r>
      <w:r>
        <w:t xml:space="preserve">. Si da tiempo, la captura en vivo se podrá detener antes de que acabe el tiempo fijado.</w:t>
      </w:r>
    </w:p>
    <w:p>
      <w:pPr>
        <w:pStyle w:val="Heading2"/>
      </w:pPr>
      <w:r>
        <w:t xml:space="preserve">Cambios respecto a la entrega preliminar</w:t>
      </w:r>
    </w:p>
    <w:p>
      <w:pPr/>
      <w:r>
        <w:t xml:space="preserve">El objetivo y la arquitectura de fases no cambian; sí se amplía el alcance (tres protocolos, modo </w:t>
      </w:r>
      <w:r>
        <w:rPr>
          <w:rStyle w:val="CodeChar"/>
        </w:rPr>
        <w:t xml:space="preserve">.pcap</w:t>
      </w:r>
      <w:r>
        <w:t xml:space="preserve"> e interfaz gráfica), se reorganiza el código en módulos y la IA se concentra en una sola herramienta usada de forma agéntica.</w:t>
      </w:r>
    </w:p>
    <w:tbl>
      <w:tblPr>
        <w:tblStyle w:val="TableGrid"/>
        <w:tblW w:w="0" w:type="auto"/>
        <w:tblLayout w:type="fixed"/>
        <w:tblLook w:val="04A0" w:firstRow="1" w:lastRow="0" w:firstColumn="0" w:lastColumn="0" w:noHBand="0" w:noVBand="1"/>
      </w:tblPr>
      <w:tblGrid>
        <w:gridCol w:w="1635"/>
        <w:gridCol w:w="3271"/>
        <w:gridCol w:w="4454"/>
      </w:tblGrid>
      <w:tr>
        <w:trPr>
          <w:tblHeader/>
        </w:trPr>
        <w:tc>
          <w:tcPr>
            <w:tcW w:w="1635" w:type="dxa"/>
            <w:shd w:val="clear" w:color="auto" w:fill="F2F2F2"/>
          </w:tcPr>
          <w:p>
            <w:pPr/>
            <w:r>
              <w:t xml:space="preserve">Ámbito</w:t>
            </w:r>
          </w:p>
        </w:tc>
        <w:tc>
          <w:tcPr>
            <w:tcW w:w="3271" w:type="dxa"/>
            <w:shd w:val="clear" w:color="auto" w:fill="F2F2F2"/>
          </w:tcPr>
          <w:p>
            <w:pPr/>
            <w:r>
              <w:t xml:space="preserve">Cambio</w:t>
            </w:r>
          </w:p>
        </w:tc>
        <w:tc>
          <w:tcPr>
            <w:tcW w:w="4454" w:type="dxa"/>
            <w:shd w:val="clear" w:color="auto" w:fill="F2F2F2"/>
          </w:tcPr>
          <w:p>
            <w:pPr/>
            <w:r>
              <w:t xml:space="preserve">Justificación</w:t>
            </w:r>
          </w:p>
        </w:tc>
      </w:tr>
      <w:tr>
        <w:tc>
          <w:tcPr>
            <w:tcW w:w="1635" w:type="dxa"/>
          </w:tcPr>
          <w:p>
            <w:pPr/>
            <w:r>
              <w:t xml:space="preserve">Planificación</w:t>
            </w:r>
          </w:p>
        </w:tc>
        <w:tc>
          <w:tcPr>
            <w:tcW w:w="3271" w:type="dxa"/>
          </w:tcPr>
          <w:p>
            <w:pPr/>
            <w:r>
              <w:t xml:space="preserve">Hitos 1-4 desarrollados a la vez; pruebas automáticas adelantadas desde el Hito 6</w:t>
            </w:r>
          </w:p>
        </w:tc>
        <w:tc>
          <w:tcPr>
            <w:tcW w:w="4454" w:type="dxa"/>
          </w:tcPr>
          <w:p>
            <w:pPr/>
            <w:r>
              <w:t xml:space="preserve">Recuperar el retraso inicial y poder validar el código de la IA en cuanto se genera</w:t>
            </w:r>
          </w:p>
        </w:tc>
      </w:tr>
      <w:tr>
        <w:tc>
          <w:tcPr>
            <w:tcW w:w="1635" w:type="dxa"/>
          </w:tcPr>
          <w:p>
            <w:pPr/>
            <w:r>
              <w:t xml:space="preserve">Alcance</w:t>
            </w:r>
          </w:p>
        </w:tc>
        <w:tc>
          <w:tcPr>
            <w:tcW w:w="3271" w:type="dxa"/>
          </w:tcPr>
          <w:p>
            <w:pPr/>
            <w:r>
              <w:t xml:space="preserve">Nuevos extractores NTP, TLS (SNI) e IPv6</w:t>
            </w:r>
          </w:p>
        </w:tc>
        <w:tc>
          <w:tcPr>
            <w:tcW w:w="4454" w:type="dxa"/>
          </w:tcPr>
          <w:p>
            <w:pPr/>
            <w:r>
              <w:t xml:space="preserve">Muchos dispositivos IoT solo hablan con su nube por TLS, y Matter/Thread funciona sobre IPv6</w:t>
            </w:r>
          </w:p>
        </w:tc>
      </w:tr>
      <w:tr>
        <w:tc>
          <w:tcPr>
            <w:tcW w:w="1635" w:type="dxa"/>
          </w:tcPr>
          <w:p>
            <w:pPr/>
            <w:r>
              <w:t xml:space="preserve">Alcance</w:t>
            </w:r>
          </w:p>
        </w:tc>
        <w:tc>
          <w:tcPr>
            <w:tcW w:w="3271" w:type="dxa"/>
          </w:tcPr>
          <w:p>
            <w:pPr/>
            <w:r>
              <w:t xml:space="preserve">Modo de análisis de capturas </w:t>
            </w:r>
            <w:r>
              <w:rPr>
                <w:rStyle w:val="CodeChar"/>
              </w:rPr>
              <w:t xml:space="preserve">.pcap</w:t>
            </w:r>
          </w:p>
        </w:tc>
        <w:tc>
          <w:tcPr>
            <w:tcW w:w="4454" w:type="dxa"/>
          </w:tcPr>
          <w:p>
            <w:pPr/>
            <w:r>
              <w:t xml:space="preserve">Pruebas reproducibles sin permisos y comparación directa con Wireshark en el Hito 6</w:t>
            </w:r>
          </w:p>
        </w:tc>
      </w:tr>
      <w:tr>
        <w:tc>
          <w:tcPr>
            <w:tcW w:w="1635" w:type="dxa"/>
          </w:tcPr>
          <w:p>
            <w:pPr/>
            <w:r>
              <w:t xml:space="preserve">Alcance</w:t>
            </w:r>
          </w:p>
        </w:tc>
        <w:tc>
          <w:tcPr>
            <w:tcW w:w="3271" w:type="dxa"/>
          </w:tcPr>
          <w:p>
            <w:pPr/>
            <w:r>
              <w:t xml:space="preserve">Interfaz gráfica y lanzador de doble clic</w:t>
            </w:r>
          </w:p>
        </w:tc>
        <w:tc>
          <w:tcPr>
            <w:tcW w:w="4454" w:type="dxa"/>
          </w:tcPr>
          <w:p>
            <w:pPr/>
            <w:r>
              <w:t xml:space="preserve">Usar la herramienta sin comandos y sin preparar el entorno a mano</w:t>
            </w:r>
          </w:p>
        </w:tc>
      </w:tr>
      <w:tr>
        <w:tc>
          <w:tcPr>
            <w:tcW w:w="1635" w:type="dxa"/>
          </w:tcPr>
          <w:p>
            <w:pPr/>
            <w:r>
              <w:t xml:space="preserve">Arquitectura</w:t>
            </w:r>
          </w:p>
        </w:tc>
        <w:tc>
          <w:tcPr>
            <w:tcW w:w="3271" w:type="dxa"/>
          </w:tcPr>
          <w:p>
            <w:pPr/>
            <w:r>
              <w:t xml:space="preserve">De un script único a un paquete con un módulo por hito y un modelo de datos común (</w:t>
            </w:r>
            <w:r>
              <w:rPr>
                <w:rStyle w:val="CodeChar"/>
              </w:rPr>
              <w:t xml:space="preserve">Device</w:t>
            </w:r>
            <w:r>
              <w:t xml:space="preserve">)</w:t>
            </w:r>
          </w:p>
        </w:tc>
        <w:tc>
          <w:tcPr>
            <w:tcW w:w="4454" w:type="dxa"/>
          </w:tcPr>
          <w:p>
            <w:pPr/>
            <w:r>
              <w:t xml:space="preserve">Probar cada hito por separado y hacer commits por módulo, como pedía el planteamiento</w:t>
            </w:r>
          </w:p>
        </w:tc>
      </w:tr>
      <w:tr>
        <w:tc>
          <w:tcPr>
            <w:tcW w:w="1635" w:type="dxa"/>
          </w:tcPr>
          <w:p>
            <w:pPr/>
            <w:r>
              <w:t xml:space="preserve">Arquitectura</w:t>
            </w:r>
          </w:p>
        </w:tc>
        <w:tc>
          <w:tcPr>
            <w:tcW w:w="3271" w:type="dxa"/>
          </w:tcPr>
          <w:p>
            <w:pPr/>
            <w:r>
              <w:t xml:space="preserve">Se distinguen puertos que el dispositivo sirve de los que usa como cliente</w:t>
            </w:r>
          </w:p>
        </w:tc>
        <w:tc>
          <w:tcPr>
            <w:tcW w:w="4454" w:type="dxa"/>
          </w:tcPr>
          <w:p>
            <w:pPr/>
            <w:r>
              <w:t xml:space="preserve">En escucha pasiva el puerto destino no indica un servicio abierto; sin esto las alertas serían falsas</w:t>
            </w:r>
          </w:p>
        </w:tc>
      </w:tr>
      <w:tr>
        <w:tc>
          <w:tcPr>
            <w:tcW w:w="1635" w:type="dxa"/>
          </w:tcPr>
          <w:p>
            <w:pPr/>
            <w:r>
              <w:t xml:space="preserve">Arquitectura</w:t>
            </w:r>
          </w:p>
        </w:tc>
        <w:tc>
          <w:tcPr>
            <w:tcW w:w="3271" w:type="dxa"/>
          </w:tcPr>
          <w:p>
            <w:pPr/>
            <w:r>
              <w:t xml:space="preserve">Confianza por suma de pesos en lugar de número de coincidencias</w:t>
            </w:r>
          </w:p>
        </w:tc>
        <w:tc>
          <w:tcPr>
            <w:tcW w:w="4454" w:type="dxa"/>
          </w:tcPr>
          <w:p>
            <w:pPr/>
            <w:r>
              <w:t xml:space="preserve">Un puerto genérico (80, 443) no debe valer lo mismo que uno propietario (37777, 6668)</w:t>
            </w:r>
          </w:p>
        </w:tc>
      </w:tr>
      <w:tr>
        <w:tc>
          <w:tcPr>
            <w:tcW w:w="1635" w:type="dxa"/>
          </w:tcPr>
          <w:p>
            <w:pPr/>
            <w:r>
              <w:t xml:space="preserve">Tecnologías</w:t>
            </w:r>
          </w:p>
        </w:tc>
        <w:tc>
          <w:tcPr>
            <w:tcW w:w="3271" w:type="dxa"/>
          </w:tcPr>
          <w:p>
            <w:pPr/>
            <w:r>
              <w:t xml:space="preserve">Se añaden tkinter (incluido en Python), pytest y flake8; Python 3.15 y Scapy 2.8</w:t>
            </w:r>
          </w:p>
        </w:tc>
        <w:tc>
          <w:tcPr>
            <w:tcW w:w="4454" w:type="dxa"/>
          </w:tcPr>
          <w:p>
            <w:pPr/>
            <w:r>
              <w:t xml:space="preserve">Interfaz sin dependencias nuevas; tests y estilo automáticos. Se mantiene JSON/CSV</w:t>
            </w:r>
          </w:p>
        </w:tc>
      </w:tr>
      <w:tr>
        <w:tc>
          <w:tcPr>
            <w:tcW w:w="1635" w:type="dxa"/>
          </w:tcPr>
          <w:p>
            <w:pPr/>
            <w:r>
              <w:t xml:space="preserve">Tecnologías</w:t>
            </w:r>
          </w:p>
        </w:tc>
        <w:tc>
          <w:tcPr>
            <w:tcW w:w="3271" w:type="dxa"/>
          </w:tcPr>
          <w:p>
            <w:pPr/>
            <w:r>
              <w:rPr>
                <w:rStyle w:val="CodeChar"/>
              </w:rPr>
              <w:t xml:space="preserve">bandit</w:t>
            </w:r>
            <w:r>
              <w:t xml:space="preserve"> no se ha podido usar</w:t>
            </w:r>
          </w:p>
        </w:tc>
        <w:tc>
          <w:tcPr>
            <w:tcW w:w="4454" w:type="dxa"/>
          </w:tcPr>
          <w:p>
            <w:pPr/>
            <w:r>
              <w:t xml:space="preserve">No instala en Python 3.15; se ejecutará con Python 3.11-3.13</w:t>
            </w:r>
          </w:p>
        </w:tc>
      </w:tr>
    </w:tbl>
    <w:p>
      <w:pPr>
        <w:pStyle w:val="Heading3"/>
      </w:pPr>
      <w:r>
        <w:t xml:space="preserve">Cambios en la estrategia de uso de la IA</w:t>
      </w:r>
    </w:p>
    <w:p>
      <w:pPr>
        <w:pStyle w:val="ListParagraph"/>
        <w:numPr>
          <w:ilvl w:val="0"/>
          <w:numId w:val="3"/>
        </w:numPr>
      </w:pPr>
      <w:r>
        <w:rPr>
          <w:b/>
        </w:rPr>
        <w:t xml:space="preserve">Herramientas:</w:t>
      </w:r>
      <w:r>
        <w:t xml:space="preserve"> el planteamiento previó Claude, Gemini, Copilot y Qwen. En el desarrollo registrado se ha usado Claude Code (Claude) como agente dentro del repositorio; el resto no aparece en el registro de </w:t>
      </w:r>
      <w:r>
        <w:rPr>
          <w:rStyle w:val="CodeChar"/>
        </w:rPr>
        <w:t xml:space="preserve">AI_USAGE.md</w:t>
      </w:r>
      <w:r>
        <w:t xml:space="preserve">.</w:t>
      </w:r>
    </w:p>
    <w:p>
      <w:pPr>
        <w:pStyle w:val="ListParagraph"/>
        <w:numPr>
          <w:ilvl w:val="0"/>
          <w:numId w:val="3"/>
        </w:numPr>
      </w:pPr>
      <w:r>
        <w:rPr>
          <w:b/>
        </w:rPr>
        <w:t xml:space="preserve">De asistente a agente:</w:t>
      </w:r>
      <w:r>
        <w:t xml:space="preserve"> en vez de generar código módulo a módulo y copiarlo, el agente lee el repositorio, escribe código y tests, los ejecuta, corrige y hace los commits. El alumno define los requisitos, revisa y decide qué se integra.</w:t>
      </w:r>
    </w:p>
    <w:p>
      <w:pPr>
        <w:pStyle w:val="ListParagraph"/>
        <w:numPr>
          <w:ilvl w:val="0"/>
          <w:numId w:val="3"/>
        </w:numPr>
      </w:pPr>
      <w:r>
        <w:rPr>
          <w:b/>
        </w:rPr>
        <w:t xml:space="preserve">Se mantiene</w:t>
      </w:r>
      <w:r>
        <w:t xml:space="preserve"> que la IA no forma parte del análisis: el programa no llama a ningún modelo y funciona sin conexión.</w:t>
      </w:r>
    </w:p>
    <w:p>
      <w:pPr/>
      <w:r>
        <w:t xml:space="preserve">Límites encontrados:</w:t>
      </w:r>
    </w:p>
    <w:p>
      <w:pPr>
        <w:pStyle w:val="ListParagraph"/>
        <w:numPr>
          <w:ilvl w:val="0"/>
          <w:numId w:val="4"/>
        </w:numPr>
      </w:pPr>
      <w:r>
        <w:t xml:space="preserve">La IA no puede validar con hardware real: no tiene acceso a los dispositivos ni a la red del laboratorio, ni puede aceptar el aviso de administrador de Windows.</w:t>
      </w:r>
    </w:p>
    <w:p>
      <w:pPr>
        <w:pStyle w:val="ListParagraph"/>
        <w:numPr>
          <w:ilvl w:val="0"/>
          <w:numId w:val="4"/>
        </w:numPr>
      </w:pPr>
      <w:r>
        <w:t xml:space="preserve">Los tests sintéticos los escribió el mismo agente que el código, así que pueden compartir sus mismas suposiciones. Por eso la validación con Wireshark (Hito 6) sigue siendo imprescindible.</w:t>
      </w:r>
    </w:p>
    <w:p>
      <w:pPr>
        <w:pStyle w:val="ListParagraph"/>
        <w:numPr>
          <w:ilvl w:val="0"/>
          <w:numId w:val="4"/>
        </w:numPr>
      </w:pPr>
      <w:r>
        <w:t xml:space="preserve">Comete errores ligados a versiones concretas de las librerías (los registros DNS de Scapy 2.8), que solo aparecen al ejecutar los tests.</w:t>
      </w:r>
    </w:p>
    <w:p>
      <w:pPr>
        <w:pStyle w:val="ListParagraph"/>
        <w:numPr>
          <w:ilvl w:val="0"/>
          <w:numId w:val="4"/>
        </w:numPr>
      </w:pPr>
      <w:r>
        <w:t xml:space="preserve">Los pesos y umbrales de confianza que propuso son criterio experto sin calibrar; hay que medirlos con datos reales.</w:t>
      </w:r>
    </w:p>
    <w:p>
      <w:pPr>
        <w:pStyle w:val="Heading2"/>
      </w:pPr>
      <w:r>
        <w:t xml:space="preserve">Registro del uso de la IA</w:t>
      </w:r>
    </w:p>
    <w:p>
      <w:pPr/>
      <w:r>
        <w:t xml:space="preserve">Toda la IA registrada es Claude Code (modelo Claude Opus) trabajando como agente sobre el repositorio, con el alumno definiendo cada tarea y aprobando cada commit y cada subida a GitHub.</w:t>
      </w:r>
    </w:p>
    <w:p>
      <w:pPr/>
      <w:r>
        <w:t xml:space="preserve">Escala de automatización usada en la tabla: </w:t>
      </w:r>
      <w:r>
        <w:rPr>
          <w:b/>
        </w:rPr>
        <w:t xml:space="preserve">asistencia puntual</w:t>
      </w:r>
      <w:r>
        <w:t xml:space="preserve"> (responde o explica, el alumno escribe), </w:t>
      </w:r>
      <w:r>
        <w:rPr>
          <w:b/>
        </w:rPr>
        <w:t xml:space="preserve">generación asistida</w:t>
      </w:r>
      <w:r>
        <w:t xml:space="preserve"> (la IA escribe una parte concreta que el alumno integra), </w:t>
      </w:r>
      <w:r>
        <w:rPr>
          <w:b/>
        </w:rPr>
        <w:t xml:space="preserve">agéntico</w:t>
      </w:r>
      <w:r>
        <w:t xml:space="preserve"> (la IA lee el repositorio, escribe código y tests, los ejecuta y corrige hasta que pasan; el alumno revisa y decide).</w:t>
      </w:r>
    </w:p>
    <w:tbl>
      <w:tblPr>
        <w:tblStyle w:val="TableGrid"/>
        <w:tblW w:w="0" w:type="auto"/>
        <w:tblLayout w:type="fixed"/>
        <w:tblLook w:val="04A0" w:firstRow="1" w:lastRow="0" w:firstColumn="0" w:lastColumn="0" w:noHBand="0" w:noVBand="1"/>
      </w:tblPr>
      <w:tblGrid>
        <w:gridCol w:w="869"/>
        <w:gridCol w:w="2413"/>
        <w:gridCol w:w="1629"/>
        <w:gridCol w:w="1872"/>
        <w:gridCol w:w="2577"/>
      </w:tblGrid>
      <w:tr>
        <w:trPr>
          <w:tblHeader/>
        </w:trPr>
        <w:tc>
          <w:tcPr>
            <w:tcW w:w="869" w:type="dxa"/>
            <w:shd w:val="clear" w:color="auto" w:fill="F2F2F2"/>
          </w:tcPr>
          <w:p>
            <w:pPr/>
            <w:r>
              <w:t xml:space="preserve">Fecha</w:t>
            </w:r>
          </w:p>
        </w:tc>
        <w:tc>
          <w:tcPr>
            <w:tcW w:w="2413" w:type="dxa"/>
            <w:shd w:val="clear" w:color="auto" w:fill="F2F2F2"/>
          </w:tcPr>
          <w:p>
            <w:pPr/>
            <w:r>
              <w:t xml:space="preserve">Tarea</w:t>
            </w:r>
          </w:p>
        </w:tc>
        <w:tc>
          <w:tcPr>
            <w:tcW w:w="1629" w:type="dxa"/>
            <w:shd w:val="clear" w:color="auto" w:fill="F2F2F2"/>
          </w:tcPr>
          <w:p>
            <w:pPr/>
            <w:r>
              <w:t xml:space="preserve">Herramienta</w:t>
            </w:r>
          </w:p>
        </w:tc>
        <w:tc>
          <w:tcPr>
            <w:tcW w:w="1872" w:type="dxa"/>
            <w:shd w:val="clear" w:color="auto" w:fill="F2F2F2"/>
          </w:tcPr>
          <w:p>
            <w:pPr/>
            <w:r>
              <w:t xml:space="preserve">Automatización</w:t>
            </w:r>
          </w:p>
        </w:tc>
        <w:tc>
          <w:tcPr>
            <w:tcW w:w="2577" w:type="dxa"/>
            <w:shd w:val="clear" w:color="auto" w:fill="F2F2F2"/>
          </w:tcPr>
          <w:p>
            <w:pPr/>
            <w:r>
              <w:t xml:space="preserve">Papel del alumno</w:t>
            </w:r>
          </w:p>
        </w:tc>
      </w:tr>
      <w:tr>
        <w:tc>
          <w:tcPr>
            <w:tcW w:w="869" w:type="dxa"/>
          </w:tcPr>
          <w:p>
            <w:pPr/>
            <w:r>
              <w:t xml:space="preserve">25-10-2026</w:t>
            </w:r>
          </w:p>
        </w:tc>
        <w:tc>
          <w:tcPr>
            <w:tcW w:w="2413" w:type="dxa"/>
          </w:tcPr>
          <w:p>
            <w:pPr/>
            <w:r>
              <w:t xml:space="preserve">Redacción de esta memoria</w:t>
            </w:r>
          </w:p>
        </w:tc>
        <w:tc>
          <w:tcPr>
            <w:tcW w:w="1629" w:type="dxa"/>
          </w:tcPr>
          <w:p>
            <w:pPr/>
            <w:r>
              <w:t xml:space="preserve">Claude (documentos)</w:t>
            </w:r>
          </w:p>
        </w:tc>
        <w:tc>
          <w:tcPr>
            <w:tcW w:w="1872" w:type="dxa"/>
          </w:tcPr>
          <w:p>
            <w:pPr/>
            <w:r>
              <w:t xml:space="preserve">Generación asistida</w:t>
            </w:r>
          </w:p>
        </w:tc>
        <w:tc>
          <w:tcPr>
            <w:tcW w:w="2577" w:type="dxa"/>
          </w:tcPr>
          <w:p>
            <w:pPr/>
            <w:r>
              <w:t xml:space="preserve">Aporta el enunciado; revisa y completa</w:t>
            </w:r>
          </w:p>
        </w:tc>
      </w:tr>
      <w:tr>
        <w:tc>
          <w:tcPr>
            <w:tcW w:w="869" w:type="dxa"/>
          </w:tcPr>
          <w:p>
            <w:pPr/>
            <w:r>
              <w:t xml:space="preserve">25-10-2026</w:t>
            </w:r>
          </w:p>
        </w:tc>
        <w:tc>
          <w:tcPr>
            <w:tcW w:w="2413" w:type="dxa"/>
          </w:tcPr>
          <w:p>
            <w:pPr/>
            <w:r>
              <w:t xml:space="preserve">Reorganización del repositorio e instalación automática</w:t>
            </w:r>
          </w:p>
        </w:tc>
        <w:tc>
          <w:tcPr>
            <w:tcW w:w="1629" w:type="dxa"/>
          </w:tcPr>
          <w:p>
            <w:pPr/>
            <w:r>
              <w:t xml:space="preserve">Claude Code</w:t>
            </w:r>
          </w:p>
        </w:tc>
        <w:tc>
          <w:tcPr>
            <w:tcW w:w="1872" w:type="dxa"/>
          </w:tcPr>
          <w:p>
            <w:pPr/>
            <w:r>
              <w:t xml:space="preserve">Agéntico</w:t>
            </w:r>
          </w:p>
        </w:tc>
        <w:tc>
          <w:tcPr>
            <w:tcW w:w="2577" w:type="dxa"/>
          </w:tcPr>
          <w:p>
            <w:pPr/>
            <w:r>
              <w:t xml:space="preserve">Pide la estructura en tres carpetas y el manual en el README</w:t>
            </w:r>
          </w:p>
        </w:tc>
      </w:tr>
      <w:tr>
        <w:tc>
          <w:tcPr>
            <w:tcW w:w="869" w:type="dxa"/>
          </w:tcPr>
          <w:p>
            <w:pPr/>
            <w:r>
              <w:t xml:space="preserve">25-10-2026</w:t>
            </w:r>
          </w:p>
        </w:tc>
        <w:tc>
          <w:tcPr>
            <w:tcW w:w="2413" w:type="dxa"/>
          </w:tcPr>
          <w:p>
            <w:pPr/>
            <w:r>
              <w:t xml:space="preserve">Interfaz gráfica y lanzador</w:t>
            </w:r>
          </w:p>
        </w:tc>
        <w:tc>
          <w:tcPr>
            <w:tcW w:w="1629" w:type="dxa"/>
          </w:tcPr>
          <w:p>
            <w:pPr/>
            <w:r>
              <w:t xml:space="preserve">Claude Code</w:t>
            </w:r>
          </w:p>
        </w:tc>
        <w:tc>
          <w:tcPr>
            <w:tcW w:w="1872" w:type="dxa"/>
          </w:tcPr>
          <w:p>
            <w:pPr/>
            <w:r>
              <w:t xml:space="preserve">Agéntico</w:t>
            </w:r>
          </w:p>
        </w:tc>
        <w:tc>
          <w:tcPr>
            <w:tcW w:w="2577" w:type="dxa"/>
          </w:tcPr>
          <w:p>
            <w:pPr/>
            <w:r>
              <w:t xml:space="preserve">Pide poder usarla sin comandos; la prueba</w:t>
            </w:r>
          </w:p>
        </w:tc>
      </w:tr>
      <w:tr>
        <w:tc>
          <w:tcPr>
            <w:tcW w:w="869" w:type="dxa"/>
          </w:tcPr>
          <w:p>
            <w:pPr/>
            <w:r>
              <w:t xml:space="preserve">25-10-2026</w:t>
            </w:r>
          </w:p>
        </w:tc>
        <w:tc>
          <w:tcPr>
            <w:tcW w:w="2413" w:type="dxa"/>
          </w:tcPr>
          <w:p>
            <w:pPr/>
            <w:r>
              <w:t xml:space="preserve">Pesos del Hito 3</w:t>
            </w:r>
          </w:p>
        </w:tc>
        <w:tc>
          <w:tcPr>
            <w:tcW w:w="1629" w:type="dxa"/>
          </w:tcPr>
          <w:p>
            <w:pPr/>
            <w:r>
              <w:t xml:space="preserve">Claude Code</w:t>
            </w:r>
          </w:p>
        </w:tc>
        <w:tc>
          <w:tcPr>
            <w:tcW w:w="1872" w:type="dxa"/>
          </w:tcPr>
          <w:p>
            <w:pPr/>
            <w:r>
              <w:t xml:space="preserve">Agéntico</w:t>
            </w:r>
          </w:p>
        </w:tc>
        <w:tc>
          <w:tcPr>
            <w:tcW w:w="2577" w:type="dxa"/>
          </w:tcPr>
          <w:p>
            <w:pPr/>
            <w:r>
              <w:t xml:space="preserve">Detecta los fallos de clasificación, pregunta por la pérdida de información y decide implementarlo</w:t>
            </w:r>
          </w:p>
        </w:tc>
      </w:tr>
      <w:tr>
        <w:tc>
          <w:tcPr>
            <w:tcW w:w="869" w:type="dxa"/>
          </w:tcPr>
          <w:p>
            <w:pPr/>
            <w:r>
              <w:t xml:space="preserve">21-10-2026</w:t>
            </w:r>
          </w:p>
        </w:tc>
        <w:tc>
          <w:tcPr>
            <w:tcW w:w="2413" w:type="dxa"/>
          </w:tcPr>
          <w:p>
            <w:pPr/>
            <w:r>
              <w:t xml:space="preserve">Ampliación con NTP, TLS (SNI) e IPv6</w:t>
            </w:r>
          </w:p>
        </w:tc>
        <w:tc>
          <w:tcPr>
            <w:tcW w:w="1629" w:type="dxa"/>
          </w:tcPr>
          <w:p>
            <w:pPr/>
            <w:r>
              <w:t xml:space="preserve">Claude Code</w:t>
            </w:r>
          </w:p>
        </w:tc>
        <w:tc>
          <w:tcPr>
            <w:tcW w:w="1872" w:type="dxa"/>
          </w:tcPr>
          <w:p>
            <w:pPr/>
            <w:r>
              <w:t xml:space="preserve">Agéntico</w:t>
            </w:r>
          </w:p>
        </w:tc>
        <w:tc>
          <w:tcPr>
            <w:tcW w:w="2577" w:type="dxa"/>
          </w:tcPr>
          <w:p>
            <w:pPr/>
            <w:r>
              <w:t xml:space="preserve">Elige los protocolos tras revisar qué faltaba</w:t>
            </w:r>
          </w:p>
        </w:tc>
      </w:tr>
      <w:tr>
        <w:tc>
          <w:tcPr>
            <w:tcW w:w="869" w:type="dxa"/>
          </w:tcPr>
          <w:p>
            <w:pPr/>
            <w:r>
              <w:t xml:space="preserve">21-10-2026</w:t>
            </w:r>
          </w:p>
        </w:tc>
        <w:tc>
          <w:tcPr>
            <w:tcW w:w="2413" w:type="dxa"/>
          </w:tcPr>
          <w:p>
            <w:pPr/>
            <w:r>
              <w:t xml:space="preserve">Explicación de la teoría en el código (</w:t>
            </w:r>
            <w:r>
              <w:rPr>
                <w:rStyle w:val="CodeChar"/>
              </w:rPr>
              <w:t xml:space="preserve">programa_codigos.md</w:t>
            </w:r>
            <w:r>
              <w:t xml:space="preserve">)</w:t>
            </w:r>
          </w:p>
        </w:tc>
        <w:tc>
          <w:tcPr>
            <w:tcW w:w="1629" w:type="dxa"/>
          </w:tcPr>
          <w:p>
            <w:pPr/>
            <w:r>
              <w:t xml:space="preserve">Claude Code</w:t>
            </w:r>
          </w:p>
        </w:tc>
        <w:tc>
          <w:tcPr>
            <w:tcW w:w="1872" w:type="dxa"/>
          </w:tcPr>
          <w:p>
            <w:pPr/>
            <w:r>
              <w:t xml:space="preserve">Asistencia puntual</w:t>
            </w:r>
          </w:p>
        </w:tc>
        <w:tc>
          <w:tcPr>
            <w:tcW w:w="2577" w:type="dxa"/>
          </w:tcPr>
          <w:p>
            <w:pPr/>
            <w:r>
              <w:t xml:space="preserve">Revisión guiada de los hitos 1-2</w:t>
            </w:r>
          </w:p>
        </w:tc>
      </w:tr>
      <w:tr>
        <w:tc>
          <w:tcPr>
            <w:tcW w:w="869" w:type="dxa"/>
          </w:tcPr>
          <w:p>
            <w:pPr/>
            <w:r>
              <w:t xml:space="preserve">18-10-2026</w:t>
            </w:r>
          </w:p>
        </w:tc>
        <w:tc>
          <w:tcPr>
            <w:tcW w:w="2413" w:type="dxa"/>
          </w:tcPr>
          <w:p>
            <w:pPr/>
            <w:r>
              <w:t xml:space="preserve">Hitos 1-4: refactor en módulos, CLI y 18 tests</w:t>
            </w:r>
          </w:p>
        </w:tc>
        <w:tc>
          <w:tcPr>
            <w:tcW w:w="1629" w:type="dxa"/>
          </w:tcPr>
          <w:p>
            <w:pPr/>
            <w:r>
              <w:t xml:space="preserve">Claude Code</w:t>
            </w:r>
          </w:p>
        </w:tc>
        <w:tc>
          <w:tcPr>
            <w:tcW w:w="1872" w:type="dxa"/>
          </w:tcPr>
          <w:p>
            <w:pPr/>
            <w:r>
              <w:t xml:space="preserve">Agéntico</w:t>
            </w:r>
          </w:p>
        </w:tc>
        <w:tc>
          <w:tcPr>
            <w:tcW w:w="2577" w:type="dxa"/>
          </w:tcPr>
          <w:p>
            <w:pPr/>
            <w:r>
              <w:t xml:space="preserve">Aporta el planteamiento y el prototipo; pide los hitos 1-4</w:t>
            </w:r>
          </w:p>
        </w:tc>
      </w:tr>
      <w:tr>
        <w:tc>
          <w:tcPr>
            <w:tcW w:w="869" w:type="dxa"/>
          </w:tcPr>
          <w:p>
            <w:pPr/>
            <w:r>
              <w:t xml:space="preserve">18-10-2026</w:t>
            </w:r>
          </w:p>
        </w:tc>
        <w:tc>
          <w:tcPr>
            <w:tcW w:w="2413" w:type="dxa"/>
          </w:tcPr>
          <w:p>
            <w:pPr/>
            <w:r>
              <w:t xml:space="preserve">Documentación (</w:t>
            </w:r>
            <w:r>
              <w:rPr>
                <w:rStyle w:val="CodeChar"/>
              </w:rPr>
              <w:t xml:space="preserve">README</w:t>
            </w:r>
            <w:r>
              <w:t xml:space="preserve">, </w:t>
            </w:r>
            <w:r>
              <w:rPr>
                <w:rStyle w:val="CodeChar"/>
              </w:rPr>
              <w:t xml:space="preserve">AI_USAGE.md</w:t>
            </w:r>
            <w:r>
              <w:t xml:space="preserve">, </w:t>
            </w:r>
            <w:r>
              <w:rPr>
                <w:rStyle w:val="CodeChar"/>
              </w:rPr>
              <w:t xml:space="preserve">AGENT.md</w:t>
            </w:r>
            <w:r>
              <w:t xml:space="preserve">) y commits por hito con la etiqueta </w:t>
            </w:r>
            <w:r>
              <w:rPr>
                <w:rStyle w:val="CodeChar"/>
              </w:rPr>
              <w:t xml:space="preserve">[IA]</w:t>
            </w:r>
          </w:p>
        </w:tc>
        <w:tc>
          <w:tcPr>
            <w:tcW w:w="1629" w:type="dxa"/>
          </w:tcPr>
          <w:p>
            <w:pPr/>
            <w:r>
              <w:t xml:space="preserve">Claude Code</w:t>
            </w:r>
          </w:p>
        </w:tc>
        <w:tc>
          <w:tcPr>
            <w:tcW w:w="1872" w:type="dxa"/>
          </w:tcPr>
          <w:p>
            <w:pPr/>
            <w:r>
              <w:t xml:space="preserve">Agéntico</w:t>
            </w:r>
          </w:p>
        </w:tc>
        <w:tc>
          <w:tcPr>
            <w:tcW w:w="2577" w:type="dxa"/>
          </w:tcPr>
          <w:p>
            <w:pPr/>
            <w:r>
              <w:t xml:space="preserve">Pide commits por módulo y la subida a GitHub</w:t>
            </w:r>
          </w:p>
        </w:tc>
      </w:tr>
      <w:tr>
        <w:tc>
          <w:tcPr>
            <w:tcW w:w="869" w:type="dxa"/>
          </w:tcPr>
          <w:p>
            <w:pPr/>
            <w:r>
              <w:t xml:space="preserve">Antes del 30-09-2026</w:t>
            </w:r>
          </w:p>
        </w:tc>
        <w:tc>
          <w:tcPr>
            <w:tcW w:w="2413" w:type="dxa"/>
          </w:tcPr>
          <w:p>
            <w:pPr/>
            <w:r>
              <w:t xml:space="preserve">Prototipo </w:t>
            </w:r>
            <w:r>
              <w:rPr>
                <w:rStyle w:val="CodeChar"/>
              </w:rPr>
              <w:t xml:space="preserve">net_device_scanner.py</w:t>
            </w:r>
            <w:r>
              <w:t xml:space="preserve"> (ARP + sniffer básico)</w:t>
            </w:r>
          </w:p>
        </w:tc>
        <w:tc>
          <w:tcPr>
            <w:tcW w:w="1629" w:type="dxa"/>
          </w:tcPr>
          <w:p>
            <w:pPr/>
            <w:r>
              <w:t xml:space="preserve">Por completar</w:t>
            </w:r>
          </w:p>
        </w:tc>
        <w:tc>
          <w:tcPr>
            <w:tcW w:w="1872" w:type="dxa"/>
          </w:tcPr>
          <w:p>
            <w:pPr/>
            <w:r>
              <w:t xml:space="preserve">Por completar</w:t>
            </w:r>
          </w:p>
        </w:tc>
        <w:tc>
          <w:tcPr>
            <w:tcW w:w="2577" w:type="dxa"/>
          </w:tcPr>
          <w:p>
            <w:pPr/>
            <w:r>
              <w:t xml:space="preserve">Autor del prototipo</w:t>
            </w:r>
          </w:p>
        </w:tc>
      </w:tr>
    </w:tbl>
    <w:p>
      <w:pPr/>
      <w:r>
        <w:t xml:space="preserve">Cada commit generado con IA lleva la etiqueta </w:t>
      </w:r>
      <w:r>
        <w:rPr>
          <w:rStyle w:val="CodeChar"/>
        </w:rPr>
        <w:t xml:space="preserve">[IA]</w:t>
      </w:r>
      <w:r>
        <w:t xml:space="preserve"> y la línea </w:t>
      </w:r>
      <w:r>
        <w:rPr>
          <w:rStyle w:val="CodeChar"/>
        </w:rPr>
        <w:t xml:space="preserve">Co-Authored-By</w:t>
      </w:r>
      <w:r>
        <w:t xml:space="preserve"> del modelo, de modo que el historial de git permite ver qué parte salió de la IA. El detalle de prompts está en </w:t>
      </w:r>
      <w:r>
        <w:rPr>
          <w:rStyle w:val="CodeChar"/>
        </w:rPr>
        <w:t xml:space="preserve">docs/AI_USAGE.md</w:t>
      </w:r>
      <w:r>
        <w:t xml:space="preserve">, y </w:t>
      </w:r>
      <w:r>
        <w:rPr>
          <w:rStyle w:val="CodeChar"/>
        </w:rPr>
        <w:t xml:space="preserve">docs/AGENT.md</w:t>
      </w:r>
      <w:r>
        <w:t xml:space="preserve"> guarda el contexto para que cada sesión nueva del agente no empiece de cero.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donmmy/ProyectoIoT2026" TargetMode="External"/><Relationship Id="rId4" Type="http://schemas.openxmlformats.org/officeDocument/2006/relationships/hyperlink" Target="https://github.com/donmmy/ProyectoIoT2026/pull/1" TargetMode="External"/><Relationship Id="rId5"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Memoria — Escáner de Vulnerabilidades IoT</dc:title>
  <dc:description>Claude Docs node/3a638ab8-3049@8 docx-w7</dc:description>
  <cp:revision>8</cp:revision>
</cp:coreProperties>
</file>