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4.png" ContentType="image/png"/>
  <Override PartName="/word/media/rId19.png" ContentType="image/png"/>
  <Override PartName="/word/media/rId30.png" ContentType="image/png"/>
  <Override PartName="/word/media/rId33.png" ContentType="image/png"/>
  <Override PartName="/word/media/rId37.png" ContentType="image/png"/>
  <Override PartName="/word/media/rId40.png" ContentType="image/png"/>
  <Override PartName="/word/media/rId44.png" ContentType="image/png"/>
  <Override PartName="/word/media/rId47.png" ContentType="image/png"/>
  <Override PartName="/word/media/rId51.png" ContentType="image/png"/>
  <Override PartName="/word/media/rId55.png" ContentType="image/png"/>
  <Override PartName="/word/media/rId62.png" ContentType="image/png"/>
  <Override PartName="/word/media/rId67.png" ContentType="image/png"/>
  <Override PartName="/word/media/rId71.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Guide to R 04: Descriptive statistics and graphs</w:t>
      </w:r>
    </w:p>
    <w:p>
      <w:pPr>
        <w:pStyle w:val="Subtitle"/>
      </w:pPr>
      <w:r>
        <w:t xml:space="preserve">R for Biomedical Science · Leeds Beckett University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Users\a9908\AppData\Local\Program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use this guide</w:t>
            </w:r>
          </w:p>
        </w:tc>
      </w:tr>
      <w:tr>
        <w:trPr>
          <w:cantSplit/>
        </w:trPr>
        <w:tc>
          <w:tcPr>
            <w:tcMar>
              <w:top w:w="108" w:type="dxa"/>
              <w:bottom w:w="108" w:type="dxa"/>
            </w:tcMar>
          </w:tcPr>
          <w:p>
            <w:pPr>
              <w:pStyle w:val="BodyText"/>
            </w:pPr>
            <w:pPr>
              <w:spacing w:before="16" w:after="16"/>
            </w:pPr>
            <w:r>
              <w:t xml:space="preserve">This guide is your reference for week 2, session 2. It covers how to summarise data with numbers (descriptive statistics), how to present those numbers in a table, and how to show data with graphs using ggplot2. The examples use the diabetes trial data you cleaned in session 1, so you can see what the cleaning was for; the workbook then asks you to describe a different dataset. Every piece of output on this page was produced by running the code when the page was built.</w:t>
            </w:r>
          </w:p>
          <w:p/>
        </w:tc>
      </w:tr>
    </w:tbl>
    <w:bookmarkStart w:id="12" w:name="packages-and-data"/>
    <w:p>
      <w:pPr>
        <w:pStyle w:val="Heading2"/>
      </w:pPr>
      <w:r>
        <w:t xml:space="preserve">Packages and data</w:t>
      </w:r>
    </w:p>
    <w:p>
      <w:pPr>
        <w:pStyle w:val="FirstParagraph"/>
      </w:pPr>
      <w:r>
        <w:t xml:space="preserve">This session uses the tidyverse, janitor (from session 1) and one new package,</w:t>
      </w:r>
      <w:r>
        <w:t xml:space="preserve"> </w:t>
      </w:r>
      <w:r>
        <w:rPr>
          <w:b/>
          <w:bCs/>
        </w:rPr>
        <w:t xml:space="preserve">flextable</w:t>
      </w:r>
      <w:r>
        <w:t xml:space="preserve">, for making tables you can put in a Word document. Install flextable once, in the Console:</w:t>
      </w:r>
    </w:p>
    <w:p>
      <w:pPr>
        <w:pStyle w:val="SourceCode"/>
      </w:pPr>
      <w:r>
        <w:rPr>
          <w:rStyle w:val="FunctionTok"/>
        </w:rPr>
        <w:t xml:space="preserve">install.packages</w:t>
      </w:r>
      <w:r>
        <w:rPr>
          <w:rStyle w:val="NormalTok"/>
        </w:rPr>
        <w:t xml:space="preserve">(</w:t>
      </w:r>
      <w:r>
        <w:rPr>
          <w:rStyle w:val="StringTok"/>
        </w:rPr>
        <w:t xml:space="preserve">"flextable"</w:t>
      </w:r>
      <w:r>
        <w:rPr>
          <w:rStyle w:val="NormalTok"/>
        </w:rPr>
        <w:t xml:space="preserv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(flextable)</w:t>
      </w:r>
    </w:p>
    <w:p>
      <w:pPr>
        <w:pStyle w:val="FirstParagraph"/>
      </w:pPr>
      <w:r>
        <w:t xml:space="preserve">The chunk below repeats the cleaning from session 1 in a single step, so that this guide works on its own. Click</w:t>
      </w:r>
      <w:r>
        <w:t xml:space="preserve"> </w:t>
      </w:r>
      <w:r>
        <w:rPr>
          <w:i/>
          <w:iCs/>
        </w:rPr>
        <w:t xml:space="preserve">Show the cleaning code</w:t>
      </w:r>
      <w:r>
        <w:t xml:space="preserve"> </w:t>
      </w:r>
      <w:r>
        <w:t xml:space="preserve">to see it; it should look familiar.</w:t>
      </w:r>
    </w:p>
    <w:p>
      <w:pPr>
        <w:pStyle w:val="SourceCode"/>
      </w:pPr>
      <w:r>
        <w:rPr>
          <w:rStyle w:val="NormalTok"/>
        </w:rPr>
        <w:t xml:space="preserve">dia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"data/bootcamp_messy_diabetes.csv"</w:t>
      </w:r>
      <w:r>
        <w:rPr>
          <w:rStyle w:val="NormalTok"/>
        </w:rPr>
        <w:t xml:space="preserve">) </w:t>
      </w:r>
      <w:r>
        <w:rPr>
          <w:rStyle w:val="SpecialCharTok"/>
        </w:rPr>
        <w:t xml:space="preserve">|&gt;</w:t>
      </w:r>
      <w:r>
        <w:br/>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hba1c_0m =</w:t>
      </w:r>
      <w:r>
        <w:rPr>
          <w:rStyle w:val="NormalTok"/>
        </w:rPr>
        <w:t xml:space="preserve"> bl_hb_a1c,</w:t>
      </w:r>
      <w:r>
        <w:br/>
      </w:r>
      <w:r>
        <w:rPr>
          <w:rStyle w:val="NormalTok"/>
        </w:rPr>
        <w:t xml:space="preserve">    </w:t>
      </w:r>
      <w:r>
        <w:rPr>
          <w:rStyle w:val="AttributeTok"/>
        </w:rPr>
        <w:t xml:space="preserve">hba1c_3m =</w:t>
      </w:r>
      <w:r>
        <w:rPr>
          <w:rStyle w:val="NormalTok"/>
        </w:rPr>
        <w:t xml:space="preserve"> hb_a1c_3_months,</w:t>
      </w:r>
      <w:r>
        <w:br/>
      </w:r>
      <w:r>
        <w:rPr>
          <w:rStyle w:val="NormalTok"/>
        </w:rPr>
        <w:t xml:space="preserve">    </w:t>
      </w:r>
      <w:r>
        <w:rPr>
          <w:rStyle w:val="AttributeTok"/>
        </w:rPr>
        <w:t xml:space="preserve">weight_0m =</w:t>
      </w:r>
      <w:r>
        <w:rPr>
          <w:rStyle w:val="NormalTok"/>
        </w:rPr>
        <w:t xml:space="preserve"> weight_kg_bl,</w:t>
      </w:r>
      <w:r>
        <w:br/>
      </w:r>
      <w:r>
        <w:rPr>
          <w:rStyle w:val="NormalTok"/>
        </w:rPr>
        <w:t xml:space="preserve">    </w:t>
      </w:r>
      <w:r>
        <w:rPr>
          <w:rStyle w:val="AttributeTok"/>
        </w:rPr>
        <w:t xml:space="preserve">weight_3m =</w:t>
      </w:r>
      <w:r>
        <w:rPr>
          <w:rStyle w:val="NormalTok"/>
        </w:rPr>
        <w:t xml:space="preserve"> weight3m,</w:t>
      </w:r>
      <w:r>
        <w:br/>
      </w:r>
      <w:r>
        <w:rPr>
          <w:rStyle w:val="NormalTok"/>
        </w:rPr>
        <w:t xml:space="preserve">    </w:t>
      </w:r>
      <w:r>
        <w:rPr>
          <w:rStyle w:val="AttributeTok"/>
        </w:rPr>
        <w:t xml:space="preserve">weight_6m =</w:t>
      </w:r>
      <w:r>
        <w:rPr>
          <w:rStyle w:val="NormalTok"/>
        </w:rPr>
        <w:t xml:space="preserve"> wt_6_month</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FunctionTok"/>
        </w:rPr>
        <w:t xml:space="preserve">factor</w:t>
      </w:r>
      <w:r>
        <w:rPr>
          <w:rStyle w:val="NormalTok"/>
        </w:rPr>
        <w:t xml:space="preserve">(grp,</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"UC"</w:t>
      </w:r>
      <w:r>
        <w:rPr>
          <w:rStyle w:val="NormalTok"/>
        </w:rPr>
        <w:t xml:space="preserve">, </w:t>
      </w:r>
      <w:r>
        <w:rPr>
          <w:rStyle w:val="StringTok"/>
        </w:rPr>
        <w:t xml:space="preserve">"ILP"</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"Usual care"</w:t>
      </w:r>
      <w:r>
        <w:rPr>
          <w:rStyle w:val="NormalTok"/>
        </w:rPr>
        <w:t xml:space="preserve">, </w:t>
      </w:r>
      <w:r>
        <w:rPr>
          <w:rStyle w:val="StringTok"/>
        </w:rPr>
        <w:t xml:space="preserve">"Intensive lifestyle"</w:t>
      </w:r>
      <w:r>
        <w:rPr>
          <w:rStyle w:val="NormalTok"/>
        </w:rPr>
        <w:t xml:space="preserve">)),</w:t>
      </w:r>
      <w:r>
        <w:br/>
      </w:r>
      <w:r>
        <w:rPr>
          <w:rStyle w:val="NormalTok"/>
        </w:rPr>
        <w:t xml:space="preserve">    </w:t>
      </w:r>
      <w:r>
        <w:rPr>
          <w:rStyle w:val="AttributeTok"/>
        </w:rPr>
        <w:t xml:space="preserve">sex =</w:t>
      </w:r>
      <w:r>
        <w:rPr>
          <w:rStyle w:val="NormalTok"/>
        </w:rPr>
        <w:t xml:space="preserve"> </w:t>
      </w:r>
      <w:r>
        <w:rPr>
          <w:rStyle w:val="FunctionTok"/>
        </w:rPr>
        <w:t xml:space="preserve">case_when</w:t>
      </w:r>
      <w:r>
        <w:rPr>
          <w:rStyle w:val="NormalTok"/>
        </w:rPr>
        <w:t xml:space="preserve">(</w:t>
      </w:r>
      <w:r>
        <w:br/>
      </w:r>
      <w:r>
        <w:rPr>
          <w:rStyle w:val="NormalTok"/>
        </w:rPr>
        <w:t xml:space="preserve">      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"F"</w:t>
      </w:r>
      <w:r>
        <w:rPr>
          <w:rStyle w:val="NormalTok"/>
        </w:rPr>
        <w:t xml:space="preserve">, </w:t>
      </w:r>
      <w:r>
        <w:rPr>
          <w:rStyle w:val="StringTok"/>
        </w:rPr>
        <w:t xml:space="preserve">"female"</w:t>
      </w:r>
      <w:r>
        <w:rPr>
          <w:rStyle w:val="NormalTok"/>
        </w:rPr>
        <w:t xml:space="preserve">)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sex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"M"</w:t>
      </w:r>
      <w:r>
        <w:rPr>
          <w:rStyle w:val="NormalTok"/>
        </w:rPr>
        <w:t xml:space="preserve">, </w:t>
      </w:r>
      <w:r>
        <w:rPr>
          <w:rStyle w:val="StringTok"/>
        </w:rPr>
        <w:t xml:space="preserve">"male"</w:t>
      </w:r>
      <w:r>
        <w:rPr>
          <w:rStyle w:val="NormalTok"/>
        </w:rPr>
        <w:t xml:space="preserve">) </w:t>
      </w:r>
      <w:r>
        <w:rPr>
          <w:rStyle w:val="SpecialCharTok"/>
        </w:rPr>
        <w:t xml:space="preserve">~</w:t>
      </w:r>
      <w:r>
        <w:rPr>
          <w:rStyle w:val="NormalTok"/>
        </w:rPr>
        <w:t xml:space="preserve"> </w:t>
      </w:r>
      <w:r>
        <w:rPr>
          <w:rStyle w:val="StringTok"/>
        </w:rPr>
        <w:t xml:space="preserve">"Male"</w:t>
      </w:r>
      <w:r>
        <w:br/>
      </w:r>
      <w:r>
        <w:rPr>
          <w:rStyle w:val="NormalTok"/>
        </w:rPr>
        <w:t xml:space="preserve">    ),</w:t>
      </w:r>
      <w:r>
        <w:br/>
      </w:r>
      <w:r>
        <w:rPr>
          <w:rStyle w:val="NormalTok"/>
        </w:rPr>
        <w:t xml:space="preserve">    </w:t>
      </w:r>
      <w:r>
        <w:rPr>
          <w:rStyle w:val="AttributeTok"/>
        </w:rPr>
        <w:t xml:space="preserve">sex =</w:t>
      </w:r>
      <w:r>
        <w:rPr>
          <w:rStyle w:val="NormalTok"/>
        </w:rPr>
        <w:t xml:space="preserve"> </w:t>
      </w:r>
      <w:r>
        <w:rPr>
          <w:rStyle w:val="FunctionTok"/>
        </w:rPr>
        <w:t xml:space="preserve">factor</w:t>
      </w:r>
      <w:r>
        <w:rPr>
          <w:rStyle w:val="NormalTok"/>
        </w:rPr>
        <w:t xml:space="preserve">(sex,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AttributeTok"/>
        </w:rPr>
        <w:t xml:space="preserve">smoker =</w:t>
      </w:r>
      <w:r>
        <w:rPr>
          <w:rStyle w:val="NormalTok"/>
        </w:rPr>
        <w:t xml:space="preserve"> </w:t>
      </w:r>
      <w:r>
        <w:rPr>
          <w:rStyle w:val="FunctionTok"/>
        </w:rPr>
        <w:t xml:space="preserve">case_when</w:t>
      </w:r>
      <w:r>
        <w:rPr>
          <w:rStyle w:val="NormalTok"/>
        </w:rPr>
        <w:t xml:space="preserve">(</w:t>
      </w:r>
      <w:r>
        <w:br/>
      </w:r>
      <w:r>
        <w:rPr>
          <w:rStyle w:val="NormalTok"/>
        </w:rPr>
        <w:t xml:space="preserve">      smoker_yn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"Y"</w:t>
      </w:r>
      <w:r>
        <w:rPr>
          <w:rStyle w:val="NormalTok"/>
        </w:rPr>
        <w:t xml:space="preserve">, </w:t>
      </w:r>
      <w:r>
        <w:rPr>
          <w:rStyle w:val="StringTok"/>
        </w:rPr>
        <w:t xml:space="preserve">"Yes"</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smoker_yn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"No"</w:t>
      </w:r>
      <w:r>
        <w:rPr>
          <w:rStyle w:val="NormalTok"/>
        </w:rPr>
        <w:t xml:space="preserve">, </w:t>
      </w:r>
      <w:r>
        <w:rPr>
          <w:rStyle w:val="StringTok"/>
        </w:rPr>
        <w:t xml:space="preserve">"0"</w:t>
      </w:r>
      <w:r>
        <w:rPr>
          <w:rStyle w:val="NormalTok"/>
        </w:rPr>
        <w:t xml:space="preserve">) </w:t>
      </w:r>
      <w:r>
        <w:rPr>
          <w:rStyle w:val="SpecialCharTok"/>
        </w:rPr>
        <w:t xml:space="preserve">~</w:t>
      </w:r>
      <w:r>
        <w:rPr>
          <w:rStyle w:val="NormalTok"/>
        </w:rPr>
        <w:t xml:space="preserve"> </w:t>
      </w:r>
      <w:r>
        <w:rPr>
          <w:rStyle w:val="StringTok"/>
        </w:rPr>
        <w:t xml:space="preserve">"No"</w:t>
      </w:r>
      <w:r>
        <w:br/>
      </w:r>
      <w:r>
        <w:rPr>
          <w:rStyle w:val="NormalTok"/>
        </w:rPr>
        <w:t xml:space="preserve">    ),</w:t>
      </w:r>
      <w:r>
        <w:br/>
      </w:r>
      <w:r>
        <w:rPr>
          <w:rStyle w:val="NormalTok"/>
        </w:rPr>
        <w:t xml:space="preserve">    </w:t>
      </w:r>
      <w:r>
        <w:rPr>
          <w:rStyle w:val="AttributeTok"/>
        </w:rPr>
        <w:t xml:space="preserve">smoker =</w:t>
      </w:r>
      <w:r>
        <w:rPr>
          <w:rStyle w:val="NormalTok"/>
        </w:rPr>
        <w:t xml:space="preserve"> </w:t>
      </w:r>
      <w:r>
        <w:rPr>
          <w:rStyle w:val="FunctionTok"/>
        </w:rPr>
        <w:t xml:space="preserve">factor</w:t>
      </w:r>
      <w:r>
        <w:rPr>
          <w:rStyle w:val="NormalTok"/>
        </w:rPr>
        <w:t xml:space="preserve">(smoker,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age_yrs =</w:t>
      </w:r>
      <w:r>
        <w:rPr>
          <w:rStyle w:val="NormalTok"/>
        </w:rPr>
        <w:t xml:space="preserve"> </w:t>
      </w:r>
      <w:r>
        <w:rPr>
          <w:rStyle w:val="FunctionTok"/>
        </w:rPr>
        <w:t xml:space="preserve">parse_number</w:t>
      </w:r>
      <w:r>
        <w:rPr>
          <w:rStyle w:val="NormalTok"/>
        </w:rPr>
        <w:t xml:space="preserve">(age),</w:t>
      </w:r>
      <w:r>
        <w:br/>
      </w:r>
      <w:r>
        <w:rPr>
          <w:rStyle w:val="NormalTok"/>
        </w:rPr>
        <w:t xml:space="preserve">    </w:t>
      </w:r>
      <w:r>
        <w:rPr>
          <w:rStyle w:val="AttributeTok"/>
        </w:rPr>
        <w:t xml:space="preserve">hba1c_0m =</w:t>
      </w:r>
      <w:r>
        <w:rPr>
          <w:rStyle w:val="NormalTok"/>
        </w:rPr>
        <w:t xml:space="preserve"> </w:t>
      </w:r>
      <w:r>
        <w:rPr>
          <w:rStyle w:val="FunctionTok"/>
        </w:rPr>
        <w:t xml:space="preserve">if_else</w:t>
      </w:r>
      <w:r>
        <w:rPr>
          <w:rStyle w:val="NormalTok"/>
        </w:rPr>
        <w:t xml:space="preserve">(hba1c_0m </w:t>
      </w:r>
      <w:r>
        <w:rPr>
          <w:rStyle w:val="SpecialCharTok"/>
        </w:rPr>
        <w:t xml:space="preserve">%in%</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99</w:t>
      </w:r>
      <w:r>
        <w:rPr>
          <w:rStyle w:val="NormalTok"/>
        </w:rPr>
        <w:t xml:space="preserve">, </w:t>
      </w:r>
      <w:r>
        <w:rPr>
          <w:rStyle w:val="DecValTok"/>
        </w:rPr>
        <w:t xml:space="preserve">999</w:t>
      </w:r>
      <w:r>
        <w:rPr>
          <w:rStyle w:val="NormalTok"/>
        </w:rPr>
        <w:t xml:space="preserve">), </w:t>
      </w:r>
      <w:r>
        <w:rPr>
          <w:rStyle w:val="ConstantTok"/>
        </w:rPr>
        <w:t xml:space="preserve">NA</w:t>
      </w:r>
      <w:r>
        <w:rPr>
          <w:rStyle w:val="NormalTok"/>
        </w:rPr>
        <w:t xml:space="preserve">, hba1c_0m),</w:t>
      </w:r>
      <w:r>
        <w:br/>
      </w:r>
      <w:r>
        <w:rPr>
          <w:rStyle w:val="NormalTok"/>
        </w:rPr>
        <w:t xml:space="preserve">    </w:t>
      </w:r>
      <w:r>
        <w:rPr>
          <w:rStyle w:val="AttributeTok"/>
        </w:rPr>
        <w:t xml:space="preserve">hba1c_3m =</w:t>
      </w:r>
      <w:r>
        <w:rPr>
          <w:rStyle w:val="NormalTok"/>
        </w:rPr>
        <w:t xml:space="preserve"> </w:t>
      </w:r>
      <w:r>
        <w:rPr>
          <w:rStyle w:val="FunctionTok"/>
        </w:rPr>
        <w:t xml:space="preserve">if_else</w:t>
      </w:r>
      <w:r>
        <w:rPr>
          <w:rStyle w:val="NormalTok"/>
        </w:rPr>
        <w:t xml:space="preserve">(hba1c_3m </w:t>
      </w:r>
      <w:r>
        <w:rPr>
          <w:rStyle w:val="SpecialCharTok"/>
        </w:rPr>
        <w:t xml:space="preserve">%in%</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99</w:t>
      </w:r>
      <w:r>
        <w:rPr>
          <w:rStyle w:val="NormalTok"/>
        </w:rPr>
        <w:t xml:space="preserve">, </w:t>
      </w:r>
      <w:r>
        <w:rPr>
          <w:rStyle w:val="DecValTok"/>
        </w:rPr>
        <w:t xml:space="preserve">999</w:t>
      </w:r>
      <w:r>
        <w:rPr>
          <w:rStyle w:val="NormalTok"/>
        </w:rPr>
        <w:t xml:space="preserve">), </w:t>
      </w:r>
      <w:r>
        <w:rPr>
          <w:rStyle w:val="ConstantTok"/>
        </w:rPr>
        <w:t xml:space="preserve">NA</w:t>
      </w:r>
      <w:r>
        <w:rPr>
          <w:rStyle w:val="NormalTok"/>
        </w:rPr>
        <w:t xml:space="preserve">, hba1c_3m),</w:t>
      </w:r>
      <w:r>
        <w:br/>
      </w:r>
      <w:r>
        <w:rPr>
          <w:rStyle w:val="NormalTok"/>
        </w:rPr>
        <w:t xml:space="preserve">    </w:t>
      </w:r>
      <w:r>
        <w:rPr>
          <w:rStyle w:val="AttributeTok"/>
        </w:rPr>
        <w:t xml:space="preserve">hba1c_6m =</w:t>
      </w:r>
      <w:r>
        <w:rPr>
          <w:rStyle w:val="NormalTok"/>
        </w:rPr>
        <w:t xml:space="preserve"> </w:t>
      </w:r>
      <w:r>
        <w:rPr>
          <w:rStyle w:val="FunctionTok"/>
        </w:rPr>
        <w:t xml:space="preserve">if_else</w:t>
      </w:r>
      <w:r>
        <w:rPr>
          <w:rStyle w:val="NormalTok"/>
        </w:rPr>
        <w:t xml:space="preserve">(hba1c_6m </w:t>
      </w:r>
      <w:r>
        <w:rPr>
          <w:rStyle w:val="SpecialCharTok"/>
        </w:rPr>
        <w:t xml:space="preserve">%in%</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99</w:t>
      </w:r>
      <w:r>
        <w:rPr>
          <w:rStyle w:val="NormalTok"/>
        </w:rPr>
        <w:t xml:space="preserve">, </w:t>
      </w:r>
      <w:r>
        <w:rPr>
          <w:rStyle w:val="DecValTok"/>
        </w:rPr>
        <w:t xml:space="preserve">999</w:t>
      </w:r>
      <w:r>
        <w:rPr>
          <w:rStyle w:val="NormalTok"/>
        </w:rPr>
        <w:t xml:space="preserve">), </w:t>
      </w:r>
      <w:r>
        <w:rPr>
          <w:rStyle w:val="ConstantTok"/>
        </w:rPr>
        <w:t xml:space="preserve">NA</w:t>
      </w:r>
      <w:r>
        <w:rPr>
          <w:rStyle w:val="NormalTok"/>
        </w:rPr>
        <w:t xml:space="preserve">, hba1c_6m)</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(patient_id, group, sex, age_yrs, smoker,</w:t>
      </w:r>
      <w:r>
        <w:br/>
      </w:r>
      <w:r>
        <w:rPr>
          <w:rStyle w:val="NormalTok"/>
        </w:rPr>
        <w:t xml:space="preserve">         </w:t>
      </w:r>
      <w:r>
        <w:rPr>
          <w:rStyle w:val="FunctionTok"/>
        </w:rPr>
        <w:t xml:space="preserve">starts_with</w:t>
      </w:r>
      <w:r>
        <w:rPr>
          <w:rStyle w:val="NormalTok"/>
        </w:rPr>
        <w:t xml:space="preserve">(</w:t>
      </w:r>
      <w:r>
        <w:rPr>
          <w:rStyle w:val="StringTok"/>
        </w:rPr>
        <w:t xml:space="preserve">"hba1c"</w:t>
      </w:r>
      <w:r>
        <w:rPr>
          <w:rStyle w:val="NormalTok"/>
        </w:rPr>
        <w:t xml:space="preserve">), </w:t>
      </w:r>
      <w:r>
        <w:rPr>
          <w:rStyle w:val="FunctionTok"/>
        </w:rPr>
        <w:t xml:space="preserve">starts_with</w:t>
      </w:r>
      <w:r>
        <w:rPr>
          <w:rStyle w:val="NormalTok"/>
        </w:rPr>
        <w:t xml:space="preserve">(</w:t>
      </w:r>
      <w:r>
        <w:rPr>
          <w:rStyle w:val="StringTok"/>
        </w:rPr>
        <w:t xml:space="preserve">"weight"</w:t>
      </w:r>
      <w:r>
        <w:rPr>
          <w:rStyle w:val="NormalTok"/>
        </w:rPr>
        <w:t xml:space="preserve">))</w:t>
      </w:r>
      <w:r>
        <w:br/>
      </w:r>
      <w:r>
        <w:br/>
      </w:r>
      <w:r>
        <w:rPr>
          <w:rStyle w:val="NormalTok"/>
        </w:rPr>
        <w:t xml:space="preserve">hba1c_long </w:t>
      </w:r>
      <w:r>
        <w:rPr>
          <w:rStyle w:val="OtherTok"/>
        </w:rPr>
        <w:t xml:space="preserve">&lt;-</w:t>
      </w:r>
      <w:r>
        <w:rPr>
          <w:rStyle w:val="NormalTok"/>
        </w:rPr>
        <w:t xml:space="preserve"> dia </w:t>
      </w:r>
      <w:r>
        <w:rPr>
          <w:rStyle w:val="SpecialCharTok"/>
        </w:rPr>
        <w:t xml:space="preserve">|&gt;</w:t>
      </w:r>
      <w:r>
        <w:br/>
      </w:r>
      <w:r>
        <w:rPr>
          <w:rStyle w:val="NormalTok"/>
        </w:rPr>
        <w:t xml:space="preserve">  </w:t>
      </w:r>
      <w:r>
        <w:rPr>
          <w:rStyle w:val="FunctionTok"/>
        </w:rPr>
        <w:t xml:space="preserve">select</w:t>
      </w:r>
      <w:r>
        <w:rPr>
          <w:rStyle w:val="NormalTok"/>
        </w:rPr>
        <w:t xml:space="preserve">(patient_id, group, </w:t>
      </w:r>
      <w:r>
        <w:rPr>
          <w:rStyle w:val="FunctionTok"/>
        </w:rPr>
        <w:t xml:space="preserve">starts_with</w:t>
      </w:r>
      <w:r>
        <w:rPr>
          <w:rStyle w:val="NormalTok"/>
        </w:rPr>
        <w:t xml:space="preserve">(</w:t>
      </w:r>
      <w:r>
        <w:rPr>
          <w:rStyle w:val="StringTok"/>
        </w:rPr>
        <w:t xml:space="preserve">"hba1c"</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starts_with</w:t>
      </w:r>
      <w:r>
        <w:rPr>
          <w:rStyle w:val="NormalTok"/>
        </w:rPr>
        <w:t xml:space="preserve">(</w:t>
      </w:r>
      <w:r>
        <w:rPr>
          <w:rStyle w:val="StringTok"/>
        </w:rPr>
        <w:t xml:space="preserve">"hba1c"</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"timepoint"</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"hba1c"</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timepoint =</w:t>
      </w:r>
      <w:r>
        <w:rPr>
          <w:rStyle w:val="NormalTok"/>
        </w:rPr>
        <w:t xml:space="preserve"> </w:t>
      </w:r>
      <w:r>
        <w:rPr>
          <w:rStyle w:val="FunctionTok"/>
        </w:rPr>
        <w:t xml:space="preserve">factor</w:t>
      </w:r>
      <w:r>
        <w:rPr>
          <w:rStyle w:val="NormalTok"/>
        </w:rPr>
        <w:t xml:space="preserve">(timepoint,</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"hba1c_0m"</w:t>
      </w:r>
      <w:r>
        <w:rPr>
          <w:rStyle w:val="NormalTok"/>
        </w:rPr>
        <w:t xml:space="preserve">, </w:t>
      </w:r>
      <w:r>
        <w:rPr>
          <w:rStyle w:val="StringTok"/>
        </w:rPr>
        <w:t xml:space="preserve">"hba1c_3m"</w:t>
      </w:r>
      <w:r>
        <w:rPr>
          <w:rStyle w:val="NormalTok"/>
        </w:rPr>
        <w:t xml:space="preserve">, </w:t>
      </w:r>
      <w:r>
        <w:rPr>
          <w:rStyle w:val="StringTok"/>
        </w:rPr>
        <w:t xml:space="preserve">"hba1c_6m"</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"Baseline"</w:t>
      </w:r>
      <w:r>
        <w:rPr>
          <w:rStyle w:val="NormalTok"/>
        </w:rPr>
        <w:t xml:space="preserve">, </w:t>
      </w:r>
      <w:r>
        <w:rPr>
          <w:rStyle w:val="StringTok"/>
        </w:rPr>
        <w:t xml:space="preserve">"3 months"</w:t>
      </w:r>
      <w:r>
        <w:rPr>
          <w:rStyle w:val="NormalTok"/>
        </w:rPr>
        <w:t xml:space="preserve">, </w:t>
      </w:r>
      <w:r>
        <w:rPr>
          <w:rStyle w:val="StringTok"/>
        </w:rPr>
        <w:t xml:space="preserve">"6 months"</w:t>
      </w:r>
      <w:r>
        <w:rPr>
          <w:rStyle w:val="NormalTok"/>
        </w:rPr>
        <w:t xml:space="preserve">)))</w:t>
      </w:r>
    </w:p>
    <w:p>
      <w:pPr>
        <w:pStyle w:val="FirstParagraph"/>
      </w:pPr>
      <w:r>
        <w:t xml:space="preserve">That leaves two objects:</w:t>
      </w:r>
      <w:r>
        <w:t xml:space="preserve"> </w:t>
      </w:r>
      <w:r>
        <w:rPr>
          <w:rStyle w:val="VerbatimChar"/>
        </w:rPr>
        <w:t xml:space="preserve">dia</w:t>
      </w:r>
      <w:r>
        <w:t xml:space="preserve">, with one row per patient, and</w:t>
      </w:r>
      <w:r>
        <w:t xml:space="preserve"> </w:t>
      </w:r>
      <w:r>
        <w:rPr>
          <w:rStyle w:val="VerbatimChar"/>
        </w:rPr>
        <w:t xml:space="preserve">hba1c_long</w:t>
      </w:r>
      <w:r>
        <w:t xml:space="preserve">, with one row per patient per timepoint.</w:t>
      </w:r>
    </w:p>
    <w:p>
      <w:pPr>
        <w:pStyle w:val="SourceCode"/>
      </w:pPr>
      <w:r>
        <w:rPr>
          <w:rStyle w:val="FunctionTok"/>
        </w:rPr>
        <w:t xml:space="preserve">glimpse</w:t>
      </w:r>
      <w:r>
        <w:rPr>
          <w:rStyle w:val="NormalTok"/>
        </w:rPr>
        <w:t xml:space="preserve">(dia)</w:t>
      </w:r>
    </w:p>
    <w:p>
      <w:pPr>
        <w:pStyle w:val="SourceCode"/>
      </w:pPr>
      <w:r>
        <w:rPr>
          <w:rStyle w:val="VerbatimChar"/>
        </w:rPr>
        <w:t xml:space="preserve">Rows: 240</w:t>
      </w:r>
      <w:r>
        <w:br/>
      </w:r>
      <w:r>
        <w:rPr>
          <w:rStyle w:val="VerbatimChar"/>
        </w:rPr>
        <w:t xml:space="preserve">Columns: 11</w:t>
      </w:r>
      <w:r>
        <w:br/>
      </w:r>
      <w:r>
        <w:rPr>
          <w:rStyle w:val="VerbatimChar"/>
        </w:rPr>
        <w:t xml:space="preserve">$ patient_id &lt;chr&gt; "PT001", "PT002", "PT003", "PT004", "PT005", "PT006", "PT00…</w:t>
      </w:r>
      <w:r>
        <w:br/>
      </w:r>
      <w:r>
        <w:rPr>
          <w:rStyle w:val="VerbatimChar"/>
        </w:rPr>
        <w:t xml:space="preserve">$ group      &lt;fct&gt; Usual care, Intensive lifestyle, Usual care, Intensive life…</w:t>
      </w:r>
      <w:r>
        <w:br/>
      </w:r>
      <w:r>
        <w:rPr>
          <w:rStyle w:val="VerbatimChar"/>
        </w:rPr>
        <w:t xml:space="preserve">$ sex        &lt;fct&gt; Female, Female, Female, Male, Female, Female, Female, Femal…</w:t>
      </w:r>
      <w:r>
        <w:br/>
      </w:r>
      <w:r>
        <w:rPr>
          <w:rStyle w:val="VerbatimChar"/>
        </w:rPr>
        <w:t xml:space="preserve">$ age_yrs    &lt;dbl&gt; 59, 54, 75, 55, 49, 53, 67, 63, 38, 79, 66, 63, 64, 68, 53,…</w:t>
      </w:r>
      <w:r>
        <w:br/>
      </w:r>
      <w:r>
        <w:rPr>
          <w:rStyle w:val="VerbatimChar"/>
        </w:rPr>
        <w:t xml:space="preserve">$ smoker     &lt;fct&gt; No, No, No, No, No, No, No, Yes, Yes, No, No, Yes, Yes, No,…</w:t>
      </w:r>
      <w:r>
        <w:br/>
      </w:r>
      <w:r>
        <w:rPr>
          <w:rStyle w:val="VerbatimChar"/>
        </w:rPr>
        <w:t xml:space="preserve">$ hba1c_0m   &lt;dbl&gt; 7.5, 8.5, 8.4, 8.9, 8.8, 8.9, 7.7, 8.2, 8.0, 8.3, NA, 8.2, …</w:t>
      </w:r>
      <w:r>
        <w:br/>
      </w:r>
      <w:r>
        <w:rPr>
          <w:rStyle w:val="VerbatimChar"/>
        </w:rPr>
        <w:t xml:space="preserve">$ hba1c_3m   &lt;dbl&gt; 7.0, 7.2, 8.0, 7.7, 8.0, 8.5, 7.2, 7.2, 7.2, 8.2, 8.0, 7.5,…</w:t>
      </w:r>
      <w:r>
        <w:br/>
      </w:r>
      <w:r>
        <w:rPr>
          <w:rStyle w:val="VerbatimChar"/>
        </w:rPr>
        <w:t xml:space="preserve">$ hba1c_6m   &lt;dbl&gt; 7.3, 7.0, 7.3, 7.4, 7.7, 8.5, 6.7, 6.9, 6.6, 8.1, 7.3, 7.4,…</w:t>
      </w:r>
      <w:r>
        <w:br/>
      </w:r>
      <w:r>
        <w:rPr>
          <w:rStyle w:val="VerbatimChar"/>
        </w:rPr>
        <w:t xml:space="preserve">$ weight_0m  &lt;dbl&gt; 80.9, 77.5, 91.8, 124.6, 86.3, 91.6, 68.9, 106.3, 53.7, 110…</w:t>
      </w:r>
      <w:r>
        <w:br/>
      </w:r>
      <w:r>
        <w:rPr>
          <w:rStyle w:val="VerbatimChar"/>
        </w:rPr>
        <w:t xml:space="preserve">$ weight_3m  &lt;dbl&gt; 81.0, 72.9, 93.0, 122.6, 87.3, 92.2, 69.8, 106.9, 51.3, 110…</w:t>
      </w:r>
      <w:r>
        <w:br/>
      </w:r>
      <w:r>
        <w:rPr>
          <w:rStyle w:val="VerbatimChar"/>
        </w:rPr>
        <w:t xml:space="preserve">$ weight_6m  &lt;dbl&gt; 80.2, 70.2, 93.7, 120.9, 88.8, 93.5, 66.2, 102.4, 49.6, 112…</w:t>
      </w:r>
    </w:p>
    <w:bookmarkEnd w:id="12"/>
    <w:bookmarkStart w:id="26" w:name="descriptive-statistics"/>
    <w:p>
      <w:pPr>
        <w:pStyle w:val="Heading1"/>
      </w:pPr>
      <w:r>
        <w:t xml:space="preserve">Descriptive statistics</w:t>
      </w:r>
    </w:p>
    <w:p>
      <w:pPr>
        <w:pStyle w:val="FirstParagraph"/>
      </w:pPr>
      <w:r>
        <w:t xml:space="preserve">Descriptive statistics summarise a set of values with a few numbers. They don’t test anything; they describe what you have, and they are the first thing a reader of any study wants to know. For a numeric variable, a good description covers three things:</w:t>
      </w:r>
    </w:p>
    <w:p>
      <w:pPr>
        <w:pStyle w:val="Compact"/>
        <w:numPr>
          <w:ilvl w:val="0"/>
          <w:numId w:val="1001"/>
        </w:numPr>
      </w:pPr>
      <w:r>
        <w:rPr>
          <w:b/>
          <w:bCs/>
        </w:rPr>
        <w:t xml:space="preserve">centre</w:t>
      </w:r>
      <w:r>
        <w:t xml:space="preserve">: a typical value (the mean or the median);</w:t>
      </w:r>
    </w:p>
    <w:p>
      <w:pPr>
        <w:pStyle w:val="Compact"/>
        <w:numPr>
          <w:ilvl w:val="0"/>
          <w:numId w:val="1001"/>
        </w:numPr>
      </w:pPr>
      <w:r>
        <w:rPr>
          <w:b/>
          <w:bCs/>
        </w:rPr>
        <w:t xml:space="preserve">spread</w:t>
      </w:r>
      <w:r>
        <w:t xml:space="preserve">: how much the values vary (the standard deviation, or the interquartile range); and</w:t>
      </w:r>
    </w:p>
    <w:p>
      <w:pPr>
        <w:pStyle w:val="Compact"/>
        <w:numPr>
          <w:ilvl w:val="0"/>
          <w:numId w:val="1001"/>
        </w:numPr>
      </w:pPr>
      <w:r>
        <w:rPr>
          <w:b/>
          <w:bCs/>
        </w:rPr>
        <w:t xml:space="preserve">shape</w:t>
      </w:r>
      <w:r>
        <w:t xml:space="preserve">: whether the values are symmetric around the centre or trail off to one side (</w:t>
      </w:r>
      <w:r>
        <w:rPr>
          <w:b/>
          <w:bCs/>
        </w:rPr>
        <w:t xml:space="preserve">skewed</w:t>
      </w:r>
      <w:r>
        <w:t xml:space="preserve">), which you see best in a graph.</w:t>
      </w:r>
    </w:p>
    <w:p>
      <w:pPr>
        <w:pStyle w:val="FirstParagraph"/>
      </w:pPr>
      <w:r>
        <w:t xml:space="preserve">For a categorical variable, the description is the number and percentage in each category.</w:t>
      </w:r>
    </w:p>
    <w:bookmarkStart w:id="13" w:name="a-quick-overview-with-summary"/>
    <w:p>
      <w:pPr>
        <w:pStyle w:val="Heading2"/>
      </w:pPr>
      <w:r>
        <w:t xml:space="preserve">A quick overview with</w:t>
      </w:r>
      <w:r>
        <w:t xml:space="preserve"> </w:t>
      </w:r>
      <w:r>
        <w:rPr>
          <w:rStyle w:val="VerbatimChar"/>
        </w:rPr>
        <w:t xml:space="preserve">summary()</w:t>
      </w:r>
    </w:p>
    <w:p>
      <w:pPr>
        <w:pStyle w:val="FirstParagraph"/>
      </w:pPr>
      <w:r>
        <w:rPr>
          <w:rStyle w:val="VerbatimChar"/>
        </w:rPr>
        <w:t xml:space="preserve">summary()</w:t>
      </w:r>
      <w:r>
        <w:t xml:space="preserve"> </w:t>
      </w:r>
      <w:r>
        <w:t xml:space="preserve">gives the minimum, quartiles, median, mean and maximum of every numeric column, the counts for every factor, and the number of missing values (</w:t>
      </w:r>
      <w:r>
        <w:rPr>
          <w:rStyle w:val="VerbatimChar"/>
        </w:rPr>
        <w:t xml:space="preserve">NA's</w:t>
      </w:r>
      <w:r>
        <w:t xml:space="preserve">). It’s the quickest first look:</w:t>
      </w:r>
    </w:p>
    <w:p>
      <w:pPr>
        <w:pStyle w:val="SourceCode"/>
      </w:pPr>
      <w:r>
        <w:rPr>
          <w:rStyle w:val="FunctionTok"/>
        </w:rPr>
        <w:t xml:space="preserve">summary</w:t>
      </w:r>
      <w:r>
        <w:rPr>
          <w:rStyle w:val="NormalTok"/>
        </w:rPr>
        <w:t xml:space="preserve">(dia)</w:t>
      </w:r>
    </w:p>
    <w:p>
      <w:pPr>
        <w:pStyle w:val="SourceCode"/>
      </w:pPr>
      <w:r>
        <w:rPr>
          <w:rStyle w:val="VerbatimChar"/>
        </w:rPr>
        <w:t xml:space="preserve">     patient_id                  group         sex         age_yrs     </w:t>
      </w:r>
      <w:r>
        <w:br/>
      </w:r>
      <w:r>
        <w:rPr>
          <w:rStyle w:val="VerbatimChar"/>
        </w:rPr>
        <w:t xml:space="preserve"> Length   :240   Usual care         :124   Female:124   Min.   :29.00  </w:t>
      </w:r>
      <w:r>
        <w:br/>
      </w:r>
      <w:r>
        <w:rPr>
          <w:rStyle w:val="VerbatimChar"/>
        </w:rPr>
        <w:t xml:space="preserve"> N.unique :240   Intensive lifestyle:116   Male  :116   1st Qu.:50.00  </w:t>
      </w:r>
      <w:r>
        <w:br/>
      </w:r>
      <w:r>
        <w:rPr>
          <w:rStyle w:val="VerbatimChar"/>
        </w:rPr>
        <w:t xml:space="preserve"> N.blank  :  0                                          Median :58.00  </w:t>
      </w:r>
      <w:r>
        <w:br/>
      </w:r>
      <w:r>
        <w:rPr>
          <w:rStyle w:val="VerbatimChar"/>
        </w:rPr>
        <w:t xml:space="preserve"> Min.nchar:  5                                          Mean   :57.88  </w:t>
      </w:r>
      <w:r>
        <w:br/>
      </w:r>
      <w:r>
        <w:rPr>
          <w:rStyle w:val="VerbatimChar"/>
        </w:rPr>
        <w:t xml:space="preserve"> Max.nchar:  5                                          3rd Qu.:64.00  </w:t>
      </w:r>
      <w:r>
        <w:br/>
      </w:r>
      <w:r>
        <w:rPr>
          <w:rStyle w:val="VerbatimChar"/>
        </w:rPr>
        <w:t xml:space="preserve">                                                        Max.   :85.00  </w:t>
      </w:r>
      <w:r>
        <w:br/>
      </w:r>
      <w:r>
        <w:rPr>
          <w:rStyle w:val="VerbatimChar"/>
        </w:rPr>
        <w:t xml:space="preserve">                                                                       </w:t>
      </w:r>
      <w:r>
        <w:br/>
      </w:r>
      <w:r>
        <w:rPr>
          <w:rStyle w:val="VerbatimChar"/>
        </w:rPr>
        <w:t xml:space="preserve"> smoker       hba1c_0m        hba1c_3m         hba1c_6m        weight_0m     </w:t>
      </w:r>
      <w:r>
        <w:br/>
      </w:r>
      <w:r>
        <w:rPr>
          <w:rStyle w:val="VerbatimChar"/>
        </w:rPr>
        <w:t xml:space="preserve"> No :158   Min.   : 6.20   Min.   : 5.400   Min.   : 4.300   Min.   : 52.00  </w:t>
      </w:r>
      <w:r>
        <w:br/>
      </w:r>
      <w:r>
        <w:rPr>
          <w:rStyle w:val="VerbatimChar"/>
        </w:rPr>
        <w:t xml:space="preserve"> Yes: 82   1st Qu.: 7.80   1st Qu.: 7.000   1st Qu.: 6.400   1st Qu.: 81.05  </w:t>
      </w:r>
      <w:r>
        <w:br/>
      </w:r>
      <w:r>
        <w:rPr>
          <w:rStyle w:val="VerbatimChar"/>
        </w:rPr>
        <w:t xml:space="preserve">           Median : 8.40   Median : 7.700   Median : 7.300   Median : 90.40  </w:t>
      </w:r>
      <w:r>
        <w:br/>
      </w:r>
      <w:r>
        <w:rPr>
          <w:rStyle w:val="VerbatimChar"/>
        </w:rPr>
        <w:t xml:space="preserve">           Mean   : 8.36   Mean   : 7.672   Mean   : 7.226   Mean   : 89.68  </w:t>
      </w:r>
      <w:r>
        <w:br/>
      </w:r>
      <w:r>
        <w:rPr>
          <w:rStyle w:val="VerbatimChar"/>
        </w:rPr>
        <w:t xml:space="preserve">           3rd Qu.: 8.90   3rd Qu.: 8.225   3rd Qu.: 8.000   3rd Qu.: 97.15  </w:t>
      </w:r>
      <w:r>
        <w:br/>
      </w:r>
      <w:r>
        <w:rPr>
          <w:rStyle w:val="VerbatimChar"/>
        </w:rPr>
        <w:t xml:space="preserve">           Max.   :11.10   Max.   :10.400   Max.   :10.400   Max.   :124.60  </w:t>
      </w:r>
      <w:r>
        <w:br/>
      </w:r>
      <w:r>
        <w:rPr>
          <w:rStyle w:val="VerbatimChar"/>
        </w:rPr>
        <w:t xml:space="preserve">           NAs    :8       NAs    :8        NAs    :9                        </w:t>
      </w:r>
      <w:r>
        <w:br/>
      </w:r>
      <w:r>
        <w:rPr>
          <w:rStyle w:val="VerbatimChar"/>
        </w:rPr>
        <w:t xml:space="preserve">   weight_3m        weight_6m     </w:t>
      </w:r>
      <w:r>
        <w:br/>
      </w:r>
      <w:r>
        <w:rPr>
          <w:rStyle w:val="VerbatimChar"/>
        </w:rPr>
        <w:t xml:space="preserve"> Min.   : 51.30   Min.   : 49.60  </w:t>
      </w:r>
      <w:r>
        <w:br/>
      </w:r>
      <w:r>
        <w:rPr>
          <w:rStyle w:val="VerbatimChar"/>
        </w:rPr>
        <w:t xml:space="preserve"> 1st Qu.: 79.20   1st Qu.: 77.85  </w:t>
      </w:r>
      <w:r>
        <w:br/>
      </w:r>
      <w:r>
        <w:rPr>
          <w:rStyle w:val="VerbatimChar"/>
        </w:rPr>
        <w:t xml:space="preserve"> Median : 89.35   Median : 87.70  </w:t>
      </w:r>
      <w:r>
        <w:br/>
      </w:r>
      <w:r>
        <w:rPr>
          <w:rStyle w:val="VerbatimChar"/>
        </w:rPr>
        <w:t xml:space="preserve"> Mean   : 88.23   Mean   : 87.10  </w:t>
      </w:r>
      <w:r>
        <w:br/>
      </w:r>
      <w:r>
        <w:rPr>
          <w:rStyle w:val="VerbatimChar"/>
        </w:rPr>
        <w:t xml:space="preserve"> 3rd Qu.: 96.83   3rd Qu.: 95.20  </w:t>
      </w:r>
      <w:r>
        <w:br/>
      </w:r>
      <w:r>
        <w:rPr>
          <w:rStyle w:val="VerbatimChar"/>
        </w:rPr>
        <w:t xml:space="preserve"> Max.   :122.60   Max.   :120.90  </w:t>
      </w:r>
      <w:r>
        <w:br/>
      </w:r>
      <w:r>
        <w:rPr>
          <w:rStyle w:val="VerbatimChar"/>
        </w:rPr>
        <w:t xml:space="preserve">                                  </w:t>
      </w:r>
    </w:p>
    <w:bookmarkEnd w:id="13"/>
    <w:bookmarkStart w:id="18" w:name="summary-statistics-for-one-variable"/>
    <w:p>
      <w:pPr>
        <w:pStyle w:val="Heading2"/>
      </w:pPr>
      <w:r>
        <w:t xml:space="preserve">Summary statistics for one variable</w:t>
      </w:r>
    </w:p>
    <w:p>
      <w:pPr>
        <w:pStyle w:val="FirstParagraph"/>
      </w:pPr>
      <w:r>
        <w:t xml:space="preserve">For the numbers you’ll actually report,</w:t>
      </w:r>
      <w:r>
        <w:t xml:space="preserve"> </w:t>
      </w:r>
      <w:r>
        <w:rPr>
          <w:rStyle w:val="VerbatimChar"/>
        </w:rPr>
        <w:t xml:space="preserve">summarise()</w:t>
      </w:r>
      <w:r>
        <w:t xml:space="preserve"> </w:t>
      </w:r>
      <w:r>
        <w:t xml:space="preserve">lets you choose exactly which statistics to calculate and what to call them:</w:t>
      </w:r>
    </w:p>
    <w:p>
      <w:pPr>
        <w:pStyle w:val="SourceCode"/>
      </w:pPr>
      <w:r>
        <w:rPr>
          <w:rStyle w:val="NormalTok"/>
        </w:rPr>
        <w:t xml:space="preserve">dia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(hba1c_0m)),</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q1 =</w:t>
      </w:r>
      <w:r>
        <w:rPr>
          <w:rStyle w:val="NormalTok"/>
        </w:rPr>
        <w:t xml:space="preserve"> </w:t>
      </w:r>
      <w:r>
        <w:rPr>
          <w:rStyle w:val="FunctionTok"/>
        </w:rPr>
        <w:t xml:space="preserve">quantile</w:t>
      </w:r>
      <w:r>
        <w:rPr>
          <w:rStyle w:val="NormalTok"/>
        </w:rPr>
        <w:t xml:space="preserve">(hba1c_0m,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q3 =</w:t>
      </w:r>
      <w:r>
        <w:rPr>
          <w:rStyle w:val="NormalTok"/>
        </w:rPr>
        <w:t xml:space="preserve"> </w:t>
      </w:r>
      <w:r>
        <w:rPr>
          <w:rStyle w:val="FunctionTok"/>
        </w:rPr>
        <w:t xml:space="preserve">quantile</w:t>
      </w:r>
      <w:r>
        <w:rPr>
          <w:rStyle w:val="NormalTok"/>
        </w:rPr>
        <w:t xml:space="preserve">(hba1c_0m,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iqr =</w:t>
      </w:r>
      <w:r>
        <w:rPr>
          <w:rStyle w:val="NormalTok"/>
        </w:rPr>
        <w:t xml:space="preserve"> </w:t>
      </w:r>
      <w:r>
        <w:rPr>
          <w:rStyle w:val="FunctionTok"/>
        </w:rPr>
        <w:t xml:space="preserve">IQR</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 =</w:t>
      </w:r>
      <w:r>
        <w:rPr>
          <w:rStyle w:val="NormalTok"/>
        </w:rPr>
        <w:t xml:space="preserve"> </w:t>
      </w:r>
      <w:r>
        <w:rPr>
          <w:rStyle w:val="FunctionTok"/>
        </w:rPr>
        <w:t xml:space="preserve">min</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 =</w:t>
      </w:r>
      <w:r>
        <w:rPr>
          <w:rStyle w:val="NormalTok"/>
        </w:rPr>
        <w:t xml:space="preserve"> </w:t>
      </w:r>
      <w:r>
        <w:rPr>
          <w:rStyle w:val="FunctionTok"/>
        </w:rPr>
        <w:t xml:space="preserve">max</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1 × 9</w:t>
      </w:r>
      <w:r>
        <w:br/>
      </w:r>
      <w:r>
        <w:rPr>
          <w:rStyle w:val="VerbatimChar"/>
        </w:rPr>
        <w:t xml:space="preserve">      n  mean    sd median    q1    q3   iqr   min   max</w:t>
      </w:r>
      <w:r>
        <w:br/>
      </w:r>
      <w:r>
        <w:rPr>
          <w:rStyle w:val="VerbatimChar"/>
        </w:rPr>
        <w:t xml:space="preserve">  &lt;int&gt; &lt;dbl&gt; &lt;dbl&gt;  &lt;dbl&gt; &lt;dbl&gt; &lt;dbl&gt; &lt;dbl&gt; &lt;dbl&gt; &lt;dbl&gt;</w:t>
      </w:r>
      <w:r>
        <w:br/>
      </w:r>
      <w:r>
        <w:rPr>
          <w:rStyle w:val="VerbatimChar"/>
        </w:rPr>
        <w:t xml:space="preserve">1   232  8.36 0.862    8.4   7.8   8.9  1.10   6.2  11.1</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calculates</w:t>
            </w:r>
          </w:p>
        </w:tc>
      </w:tr>
      <w:tr>
        <w:tc>
          <w:tcPr/>
          <w:p>
            <w:pPr>
              <w:pStyle w:val="Compact"/>
            </w:pPr>
            <w:r>
              <w:rPr>
                <w:rStyle w:val="VerbatimChar"/>
              </w:rPr>
              <w:t xml:space="preserve">n = sum(!is.na(hba1c_0m))</w:t>
            </w:r>
          </w:p>
        </w:tc>
        <w:tc>
          <w:tcPr/>
          <w:p>
            <w:pPr>
              <w:pStyle w:val="Compact"/>
            </w:pPr>
            <w:r>
              <w:t xml:space="preserve">The number of patients with a result.</w:t>
            </w:r>
            <w:r>
              <w:t xml:space="preserve"> </w:t>
            </w:r>
            <w:r>
              <w:rPr>
                <w:rStyle w:val="VerbatimChar"/>
              </w:rPr>
              <w:t xml:space="preserve">!is.na()</w:t>
            </w:r>
            <w:r>
              <w:t xml:space="preserve"> </w:t>
            </w:r>
            <w:r>
              <w:t xml:space="preserve">is</w:t>
            </w:r>
            <w:r>
              <w:t xml:space="preserve"> </w:t>
            </w:r>
            <w:r>
              <w:rPr>
                <w:rStyle w:val="VerbatimChar"/>
              </w:rPr>
              <w:t xml:space="preserve">TRUE</w:t>
            </w:r>
            <w:r>
              <w:t xml:space="preserve"> </w:t>
            </w:r>
            <w:r>
              <w:t xml:space="preserve">for every value that isn’t missing, and</w:t>
            </w:r>
            <w:r>
              <w:t xml:space="preserve"> </w:t>
            </w:r>
            <w:r>
              <w:rPr>
                <w:rStyle w:val="VerbatimChar"/>
              </w:rPr>
              <w:t xml:space="preserve">sum()</w:t>
            </w:r>
            <w:r>
              <w:t xml:space="preserve"> </w:t>
            </w:r>
            <w:r>
              <w:t xml:space="preserve">counts the</w:t>
            </w:r>
            <w:r>
              <w:t xml:space="preserve"> </w:t>
            </w:r>
            <w:r>
              <w:rPr>
                <w:rStyle w:val="VerbatimChar"/>
              </w:rPr>
              <w:t xml:space="preserve">TRUE</w:t>
            </w:r>
            <w:r>
              <w:t xml:space="preserve">s.</w:t>
            </w:r>
          </w:p>
        </w:tc>
      </w:tr>
      <w:tr>
        <w:tc>
          <w:tcPr/>
          <w:p>
            <w:pPr>
              <w:pStyle w:val="Compact"/>
            </w:pPr>
            <w:r>
              <w:rPr>
                <w:rStyle w:val="VerbatimChar"/>
              </w:rPr>
              <w:t xml:space="preserve">mean = mean(...)</w:t>
            </w:r>
          </w:p>
        </w:tc>
        <w:tc>
          <w:tcPr/>
          <w:p>
            <w:pPr>
              <w:pStyle w:val="Compact"/>
            </w:pPr>
            <w:r>
              <w:t xml:space="preserve">The</w:t>
            </w:r>
            <w:r>
              <w:t xml:space="preserve"> </w:t>
            </w:r>
            <w:r>
              <w:rPr>
                <w:b/>
                <w:bCs/>
              </w:rPr>
              <w:t xml:space="preserve">mean</w:t>
            </w:r>
            <w:r>
              <w:t xml:space="preserve">: add up the values and divide by how many there are.</w:t>
            </w:r>
          </w:p>
        </w:tc>
      </w:tr>
      <w:tr>
        <w:tc>
          <w:tcPr/>
          <w:p>
            <w:pPr>
              <w:pStyle w:val="Compact"/>
            </w:pPr>
            <w:r>
              <w:rPr>
                <w:rStyle w:val="VerbatimChar"/>
              </w:rPr>
              <w:t xml:space="preserve">sd = sd(...)</w:t>
            </w:r>
          </w:p>
        </w:tc>
        <w:tc>
          <w:tcPr/>
          <w:p>
            <w:pPr>
              <w:pStyle w:val="Compact"/>
            </w:pPr>
            <w:r>
              <w:t xml:space="preserve">The</w:t>
            </w:r>
            <w:r>
              <w:t xml:space="preserve"> </w:t>
            </w:r>
            <w:r>
              <w:rPr>
                <w:b/>
                <w:bCs/>
              </w:rPr>
              <w:t xml:space="preserve">standard deviation</w:t>
            </w:r>
            <w:r>
              <w:t xml:space="preserve">: roughly, the typical distance of a value from the mean. In data that are roughly normally distributed, about two-thirds of values lie within one SD of the mean, and about 95% within two.</w:t>
            </w:r>
          </w:p>
        </w:tc>
      </w:tr>
      <w:tr>
        <w:tc>
          <w:tcPr/>
          <w:p>
            <w:pPr>
              <w:pStyle w:val="Compact"/>
            </w:pPr>
            <w:r>
              <w:rPr>
                <w:rStyle w:val="VerbatimChar"/>
              </w:rPr>
              <w:t xml:space="preserve">median = median(...)</w:t>
            </w:r>
          </w:p>
        </w:tc>
        <w:tc>
          <w:tcPr/>
          <w:p>
            <w:pPr>
              <w:pStyle w:val="Compact"/>
            </w:pPr>
            <w:r>
              <w:t xml:space="preserve">The</w:t>
            </w:r>
            <w:r>
              <w:t xml:space="preserve"> </w:t>
            </w:r>
            <w:r>
              <w:rPr>
                <w:b/>
                <w:bCs/>
              </w:rPr>
              <w:t xml:space="preserve">median</w:t>
            </w:r>
            <w:r>
              <w:t xml:space="preserve">: the middle value when they are sorted. Half the values are below it and half above.</w:t>
            </w:r>
          </w:p>
        </w:tc>
      </w:tr>
      <w:tr>
        <w:tc>
          <w:tcPr/>
          <w:p>
            <w:pPr>
              <w:pStyle w:val="Compact"/>
            </w:pPr>
            <w:r>
              <w:rPr>
                <w:rStyle w:val="VerbatimChar"/>
              </w:rPr>
              <w:t xml:space="preserve">q1</w:t>
            </w:r>
            <w:r>
              <w:t xml:space="preserve">,</w:t>
            </w:r>
            <w:r>
              <w:t xml:space="preserve"> </w:t>
            </w:r>
            <w:r>
              <w:rPr>
                <w:rStyle w:val="VerbatimChar"/>
              </w:rPr>
              <w:t xml:space="preserve">q3</w:t>
            </w:r>
            <w:r>
              <w:t xml:space="preserve"> </w:t>
            </w:r>
            <w:r>
              <w:t xml:space="preserve">=</w:t>
            </w:r>
            <w:r>
              <w:t xml:space="preserve"> </w:t>
            </w:r>
            <w:r>
              <w:rPr>
                <w:rStyle w:val="VerbatimChar"/>
              </w:rPr>
              <w:t xml:space="preserve">quantile(..., 0.25)</w:t>
            </w:r>
            <w:r>
              <w:t xml:space="preserve">,</w:t>
            </w:r>
            <w:r>
              <w:t xml:space="preserve"> </w:t>
            </w:r>
            <w:r>
              <w:rPr>
                <w:rStyle w:val="VerbatimChar"/>
              </w:rPr>
              <w:t xml:space="preserve">quantile(..., 0.75)</w:t>
            </w:r>
          </w:p>
        </w:tc>
        <w:tc>
          <w:tcPr/>
          <w:p>
            <w:pPr>
              <w:pStyle w:val="Compact"/>
            </w:pPr>
            <w:r>
              <w:t xml:space="preserve">The</w:t>
            </w:r>
            <w:r>
              <w:t xml:space="preserve"> </w:t>
            </w:r>
            <w:r>
              <w:rPr>
                <w:b/>
                <w:bCs/>
              </w:rPr>
              <w:t xml:space="preserve">lower and upper quartiles</w:t>
            </w:r>
            <w:r>
              <w:t xml:space="preserve">: a quarter of the values lie below</w:t>
            </w:r>
            <w:r>
              <w:t xml:space="preserve"> </w:t>
            </w:r>
            <w:r>
              <w:rPr>
                <w:rStyle w:val="VerbatimChar"/>
              </w:rPr>
              <w:t xml:space="preserve">q1</w:t>
            </w:r>
            <w:r>
              <w:t xml:space="preserve">, and a quarter above</w:t>
            </w:r>
            <w:r>
              <w:t xml:space="preserve"> </w:t>
            </w:r>
            <w:r>
              <w:rPr>
                <w:rStyle w:val="VerbatimChar"/>
              </w:rPr>
              <w:t xml:space="preserve">q3</w:t>
            </w:r>
            <w:r>
              <w:t xml:space="preserve">.</w:t>
            </w:r>
          </w:p>
        </w:tc>
      </w:tr>
      <w:tr>
        <w:tc>
          <w:tcPr/>
          <w:p>
            <w:pPr>
              <w:pStyle w:val="Compact"/>
            </w:pPr>
            <w:r>
              <w:rPr>
                <w:rStyle w:val="VerbatimChar"/>
              </w:rPr>
              <w:t xml:space="preserve">iqr = IQR(...)</w:t>
            </w:r>
          </w:p>
        </w:tc>
        <w:tc>
          <w:tcPr/>
          <w:p>
            <w:pPr>
              <w:pStyle w:val="Compact"/>
            </w:pPr>
            <w:r>
              <w:t xml:space="preserve">The</w:t>
            </w:r>
            <w:r>
              <w:t xml:space="preserve"> </w:t>
            </w:r>
            <w:r>
              <w:rPr>
                <w:b/>
                <w:bCs/>
              </w:rPr>
              <w:t xml:space="preserve">interquartile range</w:t>
            </w:r>
            <w:r>
              <w:t xml:space="preserve">,</w:t>
            </w:r>
            <w:r>
              <w:t xml:space="preserve"> </w:t>
            </w:r>
            <w:r>
              <w:rPr>
                <w:rStyle w:val="VerbatimChar"/>
              </w:rPr>
              <w:t xml:space="preserve">q3 - q1</w:t>
            </w:r>
            <w:r>
              <w:t xml:space="preserve">: the range covered by the middle half of the values.</w:t>
            </w:r>
          </w:p>
        </w:tc>
      </w:tr>
      <w:tr>
        <w:tc>
          <w:tcPr/>
          <w:p>
            <w:pPr>
              <w:pStyle w:val="Compact"/>
            </w:pPr>
            <w:r>
              <w:rPr>
                <w:rStyle w:val="VerbatimChar"/>
              </w:rPr>
              <w:t xml:space="preserve">min</w:t>
            </w:r>
            <w:r>
              <w:t xml:space="preserve">,</w:t>
            </w:r>
            <w:r>
              <w:t xml:space="preserve"> </w:t>
            </w:r>
            <w:r>
              <w:rPr>
                <w:rStyle w:val="VerbatimChar"/>
              </w:rPr>
              <w:t xml:space="preserve">max</w:t>
            </w:r>
          </w:p>
        </w:tc>
        <w:tc>
          <w:tcPr/>
          <w:p>
            <w:pPr>
              <w:pStyle w:val="Compact"/>
            </w:pPr>
            <w:r>
              <w:t xml:space="preserve">The smallest and largest values.</w:t>
            </w:r>
          </w:p>
        </w:tc>
      </w:tr>
      <w:tr>
        <w:tc>
          <w:tcPr/>
          <w:p>
            <w:pPr>
              <w:pStyle w:val="Compact"/>
            </w:pPr>
            <w:r>
              <w:rPr>
                <w:rStyle w:val="VerbatimChar"/>
              </w:rPr>
              <w:t xml:space="preserve">na.rm = TRUE</w:t>
            </w:r>
          </w:p>
        </w:tc>
        <w:tc>
          <w:tcPr/>
          <w:p>
            <w:pPr>
              <w:pStyle w:val="Compact"/>
            </w:pPr>
            <w:r>
              <w:t xml:space="preserve">In every function: ignore the missing values. Without it, any</w:t>
            </w:r>
            <w:r>
              <w:t xml:space="preserve"> </w:t>
            </w:r>
            <w:r>
              <w:rPr>
                <w:rStyle w:val="VerbatimChar"/>
              </w:rPr>
              <w:t xml:space="preserve">NA</w:t>
            </w:r>
            <w:r>
              <w:t xml:space="preserve"> </w:t>
            </w:r>
            <w:r>
              <w:t xml:space="preserve">makes the answer</w:t>
            </w:r>
            <w:r>
              <w:t xml:space="preserve"> </w:t>
            </w:r>
            <w:r>
              <w:rPr>
                <w:rStyle w:val="VerbatimChar"/>
              </w:rPr>
              <w:t xml:space="preserve">NA</w:t>
            </w:r>
            <w:r>
              <w:t xml:space="preserve">.</w:t>
            </w:r>
          </w:p>
        </w:tc>
      </w:tr>
    </w:tbl>
    <w:p>
      <w:pPr>
        <w:pStyle w:val="BodyText"/>
      </w:pPr>
      <w:r>
        <w:t xml:space="preserve">The words on the left of each</w:t>
      </w:r>
      <w:r>
        <w:t xml:space="preserve"> </w:t>
      </w:r>
      <w:r>
        <w:rPr>
          <w:rStyle w:val="VerbatimChar"/>
        </w:rPr>
        <w:t xml:space="preserve">=</w:t>
      </w:r>
      <w:r>
        <w:t xml:space="preserve"> </w:t>
      </w:r>
      <w:r>
        <w:t xml:space="preserve">(</w:t>
      </w:r>
      <w:r>
        <w:rPr>
          <w:rStyle w:val="VerbatimChar"/>
        </w:rPr>
        <w:t xml:space="preserve">n</w:t>
      </w:r>
      <w:r>
        <w:t xml:space="preserve">,</w:t>
      </w:r>
      <w:r>
        <w:t xml:space="preserve"> </w:t>
      </w:r>
      <w:r>
        <w:rPr>
          <w:rStyle w:val="VerbatimChar"/>
        </w:rPr>
        <w:t xml:space="preserve">mean</w:t>
      </w:r>
      <w:r>
        <w:t xml:space="preserve">,</w:t>
      </w:r>
      <w:r>
        <w:t xml:space="preserve"> </w:t>
      </w:r>
      <w:r>
        <w:rPr>
          <w:rStyle w:val="VerbatimChar"/>
        </w:rPr>
        <w:t xml:space="preserve">sd</w:t>
      </w:r>
      <w:r>
        <w:t xml:space="preserve"> </w:t>
      </w:r>
      <w:r>
        <w:t xml:space="preserve">and so on) are just names for the columns of the result; you can call them whatever you like.</w:t>
      </w:r>
    </w:p>
    <w:p>
      <w:pPr>
        <w:pStyle w:val="BodyText"/>
      </w:pPr>
      <w:r>
        <w:t xml:space="preserve">To get a single number rather than a table, you can also apply the function directly to one column, picked out with</w:t>
      </w:r>
      <w:r>
        <w:t xml:space="preserve"> </w:t>
      </w:r>
      <w:r>
        <w:rPr>
          <w:rStyle w:val="VerbatimChar"/>
        </w:rPr>
        <w:t xml:space="preserve">$</w:t>
      </w:r>
      <w:r>
        <w:t xml:space="preserve">:</w:t>
      </w:r>
    </w:p>
    <w:p>
      <w:pPr>
        <w:pStyle w:val="SourceCode"/>
      </w:pPr>
      <w:r>
        <w:rPr>
          <w:rStyle w:val="FunctionTok"/>
        </w:rPr>
        <w:t xml:space="preserve">mean</w:t>
      </w:r>
      <w:r>
        <w:rPr>
          <w:rStyle w:val="NormalTok"/>
        </w:rPr>
        <w:t xml:space="preserve">(dia</w:t>
      </w:r>
      <w:r>
        <w:rPr>
          <w:rStyle w:val="SpecialCharTok"/>
        </w:rPr>
        <w:t xml:space="preserve">$</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8.359914</w:t>
      </w:r>
    </w:p>
    <w:bookmarkStart w:id="17" w:name="mean-or-median"/>
    <w:p>
      <w:pPr>
        <w:pStyle w:val="Heading3"/>
      </w:pPr>
      <w:r>
        <w:t xml:space="preserve">Mean or median?</w:t>
      </w:r>
    </w:p>
    <w:p>
      <w:pPr>
        <w:pStyle w:val="FirstParagraph"/>
      </w:pPr>
      <w:r>
        <w:t xml:space="preserve">The mean uses every value, so a few extreme values pull it towards them; the median only cares about the middle, so it hardly moves. When a variable is roughly symmetric, the two are close, and the mean and SD are the usual summary. When it is skewed, or has extreme values, they come apart, and the</w:t>
      </w:r>
      <w:r>
        <w:t xml:space="preserve"> </w:t>
      </w:r>
      <w:r>
        <w:rPr>
          <w:b/>
          <w:bCs/>
        </w:rPr>
        <w:t xml:space="preserve">median and IQR</w:t>
      </w:r>
      <w:r>
        <w:t xml:space="preserve"> </w:t>
      </w:r>
      <w:r>
        <w:t xml:space="preserve">describe a typical patient better. Baseline HbA1c is fairly symmetric (mean 8.36%, median 8.4%), so mean and SD are a fair summary. Biomarkers such as CRP, which are usually low but occasionally very high, are a classic case for the median and IQR; you’ll meet one in the workbook.</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C:\Users\a9908\AppData\Local\Programs\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Report how many values each number is based on</w:t>
            </w:r>
          </w:p>
        </w:tc>
      </w:tr>
      <w:tr>
        <w:trPr>
          <w:cantSplit/>
        </w:trPr>
        <w:tc>
          <w:tcPr>
            <w:tcMar>
              <w:top w:w="108" w:type="dxa"/>
              <w:bottom w:w="108" w:type="dxa"/>
            </w:tcMar>
          </w:tcPr>
          <w:p>
            <w:pPr>
              <w:pStyle w:val="BodyText"/>
            </w:pPr>
            <w:pPr>
              <w:spacing w:before="16" w:after="16"/>
            </w:pPr>
            <w:r>
              <w:t xml:space="preserve">Because</w:t>
            </w:r>
            <w:r>
              <w:t xml:space="preserve"> </w:t>
            </w:r>
            <w:r>
              <w:rPr>
                <w:rStyle w:val="VerbatimChar"/>
              </w:rPr>
              <w:t xml:space="preserve">na.rm = TRUE</w:t>
            </w:r>
            <w:r>
              <w:t xml:space="preserve"> </w:t>
            </w:r>
            <w:r>
              <w:t xml:space="preserve">quietly drops missing values, always report</w:t>
            </w:r>
            <w:r>
              <w:t xml:space="preserve"> </w:t>
            </w:r>
            <w:r>
              <w:rPr>
                <w:rStyle w:val="VerbatimChar"/>
              </w:rPr>
              <w:t xml:space="preserve">n</w:t>
            </w:r>
            <w:r>
              <w:t xml:space="preserve"> </w:t>
            </w:r>
            <w:r>
              <w:t xml:space="preserve">alongside a mean or median. Here, the baseline HbA1c summary is based on 232 of the 240 patients.</w:t>
            </w:r>
          </w:p>
          <w:p/>
        </w:tc>
      </w:tr>
    </w:tbl>
    <w:bookmarkEnd w:id="17"/>
    <w:bookmarkEnd w:id="18"/>
    <w:bookmarkStart w:id="22" w:name="summaries-by-group"/>
    <w:p>
      <w:pPr>
        <w:pStyle w:val="Heading2"/>
      </w:pPr>
      <w:r>
        <w:t xml:space="preserve">Summaries by group</w:t>
      </w:r>
    </w:p>
    <w:p>
      <w:pPr>
        <w:pStyle w:val="FirstParagraph"/>
      </w:pPr>
      <w:r>
        <w:t xml:space="preserve">Most studies compare groups. Put</w:t>
      </w:r>
      <w:r>
        <w:t xml:space="preserve"> </w:t>
      </w:r>
      <w:r>
        <w:rPr>
          <w:rStyle w:val="VerbatimChar"/>
        </w:rPr>
        <w:t xml:space="preserve">group_by()</w:t>
      </w:r>
      <w:r>
        <w:t xml:space="preserve"> </w:t>
      </w:r>
      <w:r>
        <w:t xml:space="preserve">before</w:t>
      </w:r>
      <w:r>
        <w:t xml:space="preserve"> </w:t>
      </w:r>
      <w:r>
        <w:rPr>
          <w:rStyle w:val="VerbatimChar"/>
        </w:rPr>
        <w:t xml:space="preserve">summarise()</w:t>
      </w:r>
      <w:r>
        <w:t xml:space="preserve"> </w:t>
      </w:r>
      <w:r>
        <w:t xml:space="preserve">and you get one row per group:</w:t>
      </w:r>
    </w:p>
    <w:p>
      <w:pPr>
        <w:pStyle w:val="SourceCode"/>
      </w:pPr>
      <w:r>
        <w:rPr>
          <w:rStyle w:val="NormalTok"/>
        </w:rPr>
        <w:t xml:space="preserve">dia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(hba1c_0m)),</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rPr>
          <w:rStyle w:val="AttributeTok"/>
        </w:rPr>
        <w:t xml:space="preserve">median =</w:t>
      </w:r>
      <w:r>
        <w:rPr>
          <w:rStyle w:val="NormalTok"/>
        </w:rPr>
        <w:t xml:space="preserve"> </w:t>
      </w:r>
      <w:r>
        <w:rPr>
          <w:rStyle w:val="FunctionTok"/>
        </w:rPr>
        <w:t xml:space="preserve">median</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iqr =</w:t>
      </w:r>
      <w:r>
        <w:rPr>
          <w:rStyle w:val="NormalTok"/>
        </w:rPr>
        <w:t xml:space="preserve"> </w:t>
      </w:r>
      <w:r>
        <w:rPr>
          <w:rStyle w:val="FunctionTok"/>
        </w:rPr>
        <w:t xml:space="preserve">IQR</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A tibble: 2 × 7</w:t>
      </w:r>
      <w:r>
        <w:br/>
      </w:r>
      <w:r>
        <w:rPr>
          <w:rStyle w:val="VerbatimChar"/>
        </w:rPr>
        <w:t xml:space="preserve">  group                   n  mean    sd     se median   iqr</w:t>
      </w:r>
      <w:r>
        <w:br/>
      </w:r>
      <w:r>
        <w:rPr>
          <w:rStyle w:val="VerbatimChar"/>
        </w:rPr>
        <w:t xml:space="preserve">  &lt;fct&gt;               &lt;int&gt; &lt;dbl&gt; &lt;dbl&gt;  &lt;dbl&gt;  &lt;dbl&gt; &lt;dbl&gt;</w:t>
      </w:r>
      <w:r>
        <w:br/>
      </w:r>
      <w:r>
        <w:rPr>
          <w:rStyle w:val="VerbatimChar"/>
        </w:rPr>
        <w:t xml:space="preserve">1 Usual care            120  8.44 0.870 0.0794   8.45  1.1 </w:t>
      </w:r>
      <w:r>
        <w:br/>
      </w:r>
      <w:r>
        <w:rPr>
          <w:rStyle w:val="VerbatimChar"/>
        </w:rPr>
        <w:t xml:space="preserve">2 Intensive lifestyle   112  8.27 0.848 0.0801   8.2   1.20</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group_by(group)</w:t>
            </w:r>
          </w:p>
        </w:tc>
        <w:tc>
          <w:tcPr/>
          <w:p>
            <w:pPr>
              <w:pStyle w:val="Compact"/>
            </w:pPr>
            <w:r>
              <w:t xml:space="preserve">Splits the patients into the two treatment groups. Everything in</w:t>
            </w:r>
            <w:r>
              <w:t xml:space="preserve"> </w:t>
            </w:r>
            <w:r>
              <w:rPr>
                <w:rStyle w:val="VerbatimChar"/>
              </w:rPr>
              <w:t xml:space="preserve">summarise()</w:t>
            </w:r>
            <w:r>
              <w:t xml:space="preserve"> </w:t>
            </w:r>
            <w:r>
              <w:t xml:space="preserve">is then calculated separately for each.</w:t>
            </w:r>
          </w:p>
        </w:tc>
      </w:tr>
      <w:tr>
        <w:tc>
          <w:tcPr/>
          <w:p>
            <w:pPr>
              <w:pStyle w:val="Compact"/>
            </w:pPr>
            <w:r>
              <w:rPr>
                <w:rStyle w:val="VerbatimChar"/>
              </w:rPr>
              <w:t xml:space="preserve">se = sd / sqrt(n)</w:t>
            </w:r>
          </w:p>
        </w:tc>
        <w:tc>
          <w:tcPr/>
          <w:p>
            <w:pPr>
              <w:pStyle w:val="Compact"/>
            </w:pPr>
            <w:r>
              <w:t xml:space="preserve">The</w:t>
            </w:r>
            <w:r>
              <w:t xml:space="preserve"> </w:t>
            </w:r>
            <w:r>
              <w:rPr>
                <w:b/>
                <w:bCs/>
              </w:rPr>
              <w:t xml:space="preserve">standard error of the mean</w:t>
            </w:r>
            <w:r>
              <w:t xml:space="preserve">: the SD divided by the square root of the number of values. Notice it uses the</w:t>
            </w:r>
            <w:r>
              <w:t xml:space="preserve"> </w:t>
            </w:r>
            <w:r>
              <w:rPr>
                <w:rStyle w:val="VerbatimChar"/>
              </w:rPr>
              <w:t xml:space="preserve">sd</w:t>
            </w:r>
            <w:r>
              <w:t xml:space="preserve"> </w:t>
            </w:r>
            <w:r>
              <w:t xml:space="preserve">and</w:t>
            </w:r>
            <w:r>
              <w:t xml:space="preserve"> </w:t>
            </w:r>
            <w:r>
              <w:rPr>
                <w:rStyle w:val="VerbatimChar"/>
              </w:rPr>
              <w:t xml:space="preserve">n</w:t>
            </w:r>
            <w:r>
              <w:t xml:space="preserve"> </w:t>
            </w:r>
            <w:r>
              <w:t xml:space="preserve">columns created on the lines above it, which</w:t>
            </w:r>
            <w:r>
              <w:t xml:space="preserve"> </w:t>
            </w:r>
            <w:r>
              <w:rPr>
                <w:rStyle w:val="VerbatimChar"/>
              </w:rPr>
              <w:t xml:space="preserve">summarise()</w:t>
            </w:r>
            <w:r>
              <w:t xml:space="preserve"> </w:t>
            </w:r>
            <w:r>
              <w:t xml:space="preserve">allows.</w:t>
            </w:r>
          </w:p>
        </w:tc>
      </w:tr>
    </w:tbl>
    <w:p>
      <w:pPr>
        <w:pStyle w:val="BodyText"/>
      </w:pPr>
      <w:r>
        <w:t xml:space="preserve">The</w:t>
      </w:r>
      <w:r>
        <w:t xml:space="preserve"> </w:t>
      </w:r>
      <w:r>
        <w:rPr>
          <w:b/>
          <w:bCs/>
        </w:rPr>
        <w:t xml:space="preserve">standard deviation</w:t>
      </w:r>
      <w:r>
        <w:t xml:space="preserve"> </w:t>
      </w:r>
      <w:r>
        <w:t xml:space="preserve">and the</w:t>
      </w:r>
      <w:r>
        <w:t xml:space="preserve"> </w:t>
      </w:r>
      <w:r>
        <w:rPr>
          <w:b/>
          <w:bCs/>
        </w:rPr>
        <w:t xml:space="preserve">standard error</w:t>
      </w:r>
      <w:r>
        <w:t xml:space="preserve"> </w:t>
      </w:r>
      <w:r>
        <w:t xml:space="preserve">answer different questions, and they are often confused:</w:t>
      </w:r>
    </w:p>
    <w:p>
      <w:pPr>
        <w:pStyle w:val="Compact"/>
        <w:numPr>
          <w:ilvl w:val="0"/>
          <w:numId w:val="1002"/>
        </w:numPr>
      </w:pPr>
      <w:r>
        <w:t xml:space="preserve">the</w:t>
      </w:r>
      <w:r>
        <w:t xml:space="preserve"> </w:t>
      </w:r>
      <w:r>
        <w:rPr>
          <w:b/>
          <w:bCs/>
        </w:rPr>
        <w:t xml:space="preserve">SD</w:t>
      </w:r>
      <w:r>
        <w:t xml:space="preserve"> </w:t>
      </w:r>
      <w:r>
        <w:t xml:space="preserve">describes the</w:t>
      </w:r>
      <w:r>
        <w:t xml:space="preserve"> </w:t>
      </w:r>
      <w:r>
        <w:rPr>
          <w:i/>
          <w:iCs/>
        </w:rPr>
        <w:t xml:space="preserve">patients</w:t>
      </w:r>
      <w:r>
        <w:t xml:space="preserve">: how much individual HbA1c values vary around the mean;</w:t>
      </w:r>
    </w:p>
    <w:p>
      <w:pPr>
        <w:pStyle w:val="Compact"/>
        <w:numPr>
          <w:ilvl w:val="0"/>
          <w:numId w:val="1002"/>
        </w:numPr>
      </w:pPr>
      <w:r>
        <w:t xml:space="preserve">the</w:t>
      </w:r>
      <w:r>
        <w:t xml:space="preserve"> </w:t>
      </w:r>
      <w:r>
        <w:rPr>
          <w:b/>
          <w:bCs/>
        </w:rPr>
        <w:t xml:space="preserve">SE</w:t>
      </w:r>
      <w:r>
        <w:t xml:space="preserve"> </w:t>
      </w:r>
      <w:r>
        <w:t xml:space="preserve">describes the</w:t>
      </w:r>
      <w:r>
        <w:t xml:space="preserve"> </w:t>
      </w:r>
      <w:r>
        <w:rPr>
          <w:i/>
          <w:iCs/>
        </w:rPr>
        <w:t xml:space="preserve">mean</w:t>
      </w:r>
      <w:r>
        <w:t xml:space="preserve">: how precisely it has been estimated. If you repeated the study with new patients, the means would vary from study to study by about one SE. Because it is divided by √n, the SE gets smaller as the sample gets bigger, even though the patients don’t become any less variable.</w:t>
      </w:r>
    </w:p>
    <w:p>
      <w:pPr>
        <w:pStyle w:val="FirstParagraph"/>
      </w:pPr>
      <w:r>
        <w:t xml:space="preserve">Use the SD when you’re describing the sample, and the SE (or, better, a confidence interval, which you’ll meet in week 4) when you’re showing how precise a mean is.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C:\Users\a9908\AppData\Local\Programs\Quarto\share\formats\docx\warning.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Count the values you used, not the rows</w:t>
            </w:r>
          </w:p>
        </w:tc>
      </w:tr>
      <w:tr>
        <w:trPr>
          <w:cantSplit/>
        </w:trPr>
        <w:tc>
          <w:tcPr>
            <w:tcMar>
              <w:top w:w="108" w:type="dxa"/>
              <w:bottom w:w="108" w:type="dxa"/>
            </w:tcMar>
          </w:tcPr>
          <w:p>
            <w:pPr>
              <w:pStyle w:val="BodyText"/>
            </w:pPr>
            <w:pPr>
              <w:spacing w:before="16" w:after="16"/>
            </w:pPr>
            <w:r>
              <w:t xml:space="preserve">You’ll often see</w:t>
            </w:r>
            <w:r>
              <w:t xml:space="preserve"> </w:t>
            </w:r>
            <w:r>
              <w:rPr>
                <w:rStyle w:val="VerbatimChar"/>
              </w:rPr>
              <w:t xml:space="preserve">n()</w:t>
            </w:r>
            <w:r>
              <w:t xml:space="preserve"> </w:t>
            </w:r>
            <w:r>
              <w:t xml:space="preserve">used to count each group.</w:t>
            </w:r>
            <w:r>
              <w:t xml:space="preserve"> </w:t>
            </w:r>
            <w:r>
              <w:rPr>
                <w:rStyle w:val="VerbatimChar"/>
              </w:rPr>
              <w:t xml:space="preserve">n()</w:t>
            </w:r>
            <w:r>
              <w:t xml:space="preserve"> </w:t>
            </w:r>
            <w:r>
              <w:t xml:space="preserve">counts</w:t>
            </w:r>
            <w:r>
              <w:t xml:space="preserve"> </w:t>
            </w:r>
            <w:r>
              <w:rPr>
                <w:b/>
                <w:bCs/>
              </w:rPr>
              <w:t xml:space="preserve">rows</w:t>
            </w:r>
            <w:r>
              <w:t xml:space="preserve">, including rows where the value is missing. For a standard error, you need the number of values the SD was actually calculated from, so use</w:t>
            </w:r>
            <w:r>
              <w:t xml:space="preserve"> </w:t>
            </w:r>
            <w:r>
              <w:rPr>
                <w:rStyle w:val="VerbatimChar"/>
              </w:rPr>
              <w:t xml:space="preserve">sum(!is.na(column))</w:t>
            </w:r>
            <w:r>
              <w:t xml:space="preserve">. With no missing values the two are the same; here they aren’t (120 of 124 usual-care patients have a baseline result).</w:t>
            </w:r>
          </w:p>
          <w:p/>
        </w:tc>
      </w:tr>
    </w:tbl>
    <w:bookmarkEnd w:id="22"/>
    <w:bookmarkStart w:id="23" w:name="X806e1dc776e39cc76fae3cdf4d2a94ca5fd7ab9"/>
    <w:p>
      <w:pPr>
        <w:pStyle w:val="Heading2"/>
      </w:pPr>
      <w:r>
        <w:t xml:space="preserve">Categorical variables: counts and percentages</w:t>
      </w:r>
    </w:p>
    <w:p>
      <w:pPr>
        <w:pStyle w:val="FirstParagraph"/>
      </w:pPr>
      <w:r>
        <w:t xml:space="preserve">For a categorical variable,</w:t>
      </w:r>
      <w:r>
        <w:t xml:space="preserve"> </w:t>
      </w:r>
      <w:r>
        <w:rPr>
          <w:rStyle w:val="VerbatimChar"/>
        </w:rPr>
        <w:t xml:space="preserve">count()</w:t>
      </w:r>
      <w:r>
        <w:t xml:space="preserve"> </w:t>
      </w:r>
      <w:r>
        <w:t xml:space="preserve">gives the number in each category, and</w:t>
      </w:r>
      <w:r>
        <w:t xml:space="preserve"> </w:t>
      </w:r>
      <w:r>
        <w:rPr>
          <w:rStyle w:val="VerbatimChar"/>
        </w:rPr>
        <w:t xml:space="preserve">mutate()</w:t>
      </w:r>
      <w:r>
        <w:t xml:space="preserve"> </w:t>
      </w:r>
      <w:r>
        <w:t xml:space="preserve">can turn the counts into percentages:</w:t>
      </w:r>
    </w:p>
    <w:p>
      <w:pPr>
        <w:pStyle w:val="SourceCode"/>
      </w:pPr>
      <w:r>
        <w:rPr>
          <w:rStyle w:val="NormalTok"/>
        </w:rPr>
        <w:t xml:space="preserve">dia </w:t>
      </w:r>
      <w:r>
        <w:rPr>
          <w:rStyle w:val="SpecialCharTok"/>
        </w:rPr>
        <w:t xml:space="preserve">|&gt;</w:t>
      </w:r>
      <w:r>
        <w:br/>
      </w:r>
      <w:r>
        <w:rPr>
          <w:rStyle w:val="NormalTok"/>
        </w:rPr>
        <w:t xml:space="preserve">  </w:t>
      </w:r>
      <w:r>
        <w:rPr>
          <w:rStyle w:val="FunctionTok"/>
        </w:rPr>
        <w:t xml:space="preserve">count</w:t>
      </w:r>
      <w:r>
        <w:rPr>
          <w:rStyle w:val="NormalTok"/>
        </w:rPr>
        <w:t xml:space="preserve">(smoker)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2 × 3</w:t>
      </w:r>
      <w:r>
        <w:br/>
      </w:r>
      <w:r>
        <w:rPr>
          <w:rStyle w:val="VerbatimChar"/>
        </w:rPr>
        <w:t xml:space="preserve">  smoker     n percent</w:t>
      </w:r>
      <w:r>
        <w:br/>
      </w:r>
      <w:r>
        <w:rPr>
          <w:rStyle w:val="VerbatimChar"/>
        </w:rPr>
        <w:t xml:space="preserve">  &lt;fct&gt;  &lt;int&gt;   &lt;dbl&gt;</w:t>
      </w:r>
      <w:r>
        <w:br/>
      </w:r>
      <w:r>
        <w:rPr>
          <w:rStyle w:val="VerbatimChar"/>
        </w:rPr>
        <w:t xml:space="preserve">1 No       158    65.8</w:t>
      </w:r>
      <w:r>
        <w:br/>
      </w:r>
      <w:r>
        <w:rPr>
          <w:rStyle w:val="VerbatimChar"/>
        </w:rPr>
        <w:t xml:space="preserve">2 Yes       82    34.2</w:t>
      </w:r>
    </w:p>
    <w:p>
      <w:pPr>
        <w:pStyle w:val="FirstParagraph"/>
      </w:pPr>
      <w:r>
        <w:rPr>
          <w:rStyle w:val="VerbatimChar"/>
        </w:rPr>
        <w:t xml:space="preserve">sum(n)</w:t>
      </w:r>
      <w:r>
        <w:t xml:space="preserve"> </w:t>
      </w:r>
      <w:r>
        <w:t xml:space="preserve">is the total of the</w:t>
      </w:r>
      <w:r>
        <w:t xml:space="preserve"> </w:t>
      </w:r>
      <w:r>
        <w:rPr>
          <w:rStyle w:val="VerbatimChar"/>
        </w:rPr>
        <w:t xml:space="preserve">n</w:t>
      </w:r>
      <w:r>
        <w:t xml:space="preserve"> </w:t>
      </w:r>
      <w:r>
        <w:t xml:space="preserve">column (240), so each count is divided by the total and multiplied by 100.</w:t>
      </w:r>
    </w:p>
    <w:p>
      <w:pPr>
        <w:pStyle w:val="BodyText"/>
      </w:pPr>
      <w:r>
        <w:t xml:space="preserve">With two variables, you usually want percentages</w:t>
      </w:r>
      <w:r>
        <w:t xml:space="preserve"> </w:t>
      </w:r>
      <w:r>
        <w:rPr>
          <w:i/>
          <w:iCs/>
        </w:rPr>
        <w:t xml:space="preserve">within</w:t>
      </w:r>
      <w:r>
        <w:t xml:space="preserve"> </w:t>
      </w:r>
      <w:r>
        <w:t xml:space="preserve">each group:</w:t>
      </w:r>
      <w:r>
        <w:t xml:space="preserve"> </w:t>
      </w:r>
      <w:r>
        <w:t xml:space="preserve">“what percentage of each group smokes?”</w:t>
      </w:r>
      <w:r>
        <w:t xml:space="preserve">, rather than</w:t>
      </w:r>
      <w:r>
        <w:t xml:space="preserve"> </w:t>
      </w:r>
      <w:r>
        <w:t xml:space="preserve">“what percentage of all patients are smokers in usual care?”</w:t>
      </w:r>
      <w:r>
        <w:t xml:space="preserve">. Group before calculating the percentage:</w:t>
      </w:r>
    </w:p>
    <w:p>
      <w:pPr>
        <w:pStyle w:val="SourceCode"/>
      </w:pPr>
      <w:r>
        <w:rPr>
          <w:rStyle w:val="NormalTok"/>
        </w:rPr>
        <w:t xml:space="preserve">dia </w:t>
      </w:r>
      <w:r>
        <w:rPr>
          <w:rStyle w:val="SpecialCharTok"/>
        </w:rPr>
        <w:t xml:space="preserve">|&gt;</w:t>
      </w:r>
      <w:r>
        <w:br/>
      </w:r>
      <w:r>
        <w:rPr>
          <w:rStyle w:val="NormalTok"/>
        </w:rPr>
        <w:t xml:space="preserve">  </w:t>
      </w:r>
      <w:r>
        <w:rPr>
          <w:rStyle w:val="FunctionTok"/>
        </w:rPr>
        <w:t xml:space="preserve">count</w:t>
      </w:r>
      <w:r>
        <w:rPr>
          <w:rStyle w:val="NormalTok"/>
        </w:rPr>
        <w:t xml:space="preserve">(group, smoker)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 A tibble: 4 × 4</w:t>
      </w:r>
      <w:r>
        <w:br/>
      </w:r>
      <w:r>
        <w:rPr>
          <w:rStyle w:val="VerbatimChar"/>
        </w:rPr>
        <w:t xml:space="preserve">  group               smoker     n percent</w:t>
      </w:r>
      <w:r>
        <w:br/>
      </w:r>
      <w:r>
        <w:rPr>
          <w:rStyle w:val="VerbatimChar"/>
        </w:rPr>
        <w:t xml:space="preserve">  &lt;fct&gt;               &lt;fct&gt;  &lt;int&gt;   &lt;dbl&gt;</w:t>
      </w:r>
      <w:r>
        <w:br/>
      </w:r>
      <w:r>
        <w:rPr>
          <w:rStyle w:val="VerbatimChar"/>
        </w:rPr>
        <w:t xml:space="preserve">1 Usual care          No        83    66.9</w:t>
      </w:r>
      <w:r>
        <w:br/>
      </w:r>
      <w:r>
        <w:rPr>
          <w:rStyle w:val="VerbatimChar"/>
        </w:rPr>
        <w:t xml:space="preserve">2 Usual care          Yes       41    33.1</w:t>
      </w:r>
      <w:r>
        <w:br/>
      </w:r>
      <w:r>
        <w:rPr>
          <w:rStyle w:val="VerbatimChar"/>
        </w:rPr>
        <w:t xml:space="preserve">3 Intensive lifestyle No        75    64.7</w:t>
      </w:r>
      <w:r>
        <w:br/>
      </w:r>
      <w:r>
        <w:rPr>
          <w:rStyle w:val="VerbatimChar"/>
        </w:rPr>
        <w:t xml:space="preserve">4 Intensive lifestyle Yes       41    35.3</w:t>
      </w:r>
    </w:p>
    <w:p>
      <w:pPr>
        <w:pStyle w:val="FirstParagraph"/>
      </w:pPr>
      <w:r>
        <w:t xml:space="preserve">Within each group,</w:t>
      </w:r>
      <w:r>
        <w:t xml:space="preserve"> </w:t>
      </w:r>
      <w:r>
        <w:rPr>
          <w:rStyle w:val="VerbatimChar"/>
        </w:rPr>
        <w:t xml:space="preserve">sum(n)</w:t>
      </w:r>
      <w:r>
        <w:t xml:space="preserve"> </w:t>
      </w:r>
      <w:r>
        <w:t xml:space="preserve">is now that group’s total, so the two percentages for each group add up to 100.</w:t>
      </w:r>
    </w:p>
    <w:bookmarkEnd w:id="23"/>
    <w:bookmarkStart w:id="24" w:name="a-table-for-a-report"/>
    <w:p>
      <w:pPr>
        <w:pStyle w:val="Heading2"/>
      </w:pPr>
      <w:r>
        <w:t xml:space="preserve">A table for a report</w:t>
      </w:r>
    </w:p>
    <w:p>
      <w:pPr>
        <w:pStyle w:val="FirstParagraph"/>
      </w:pPr>
      <w:r>
        <w:t xml:space="preserve">Console output isn’t suitable for a report. A table in a report should have readable column headings, a sensible number of decimal places, and only the information the reader needs. Build the numbers first, check them, and only then format them. Here is a typical</w:t>
      </w:r>
      <w:r>
        <w:t xml:space="preserve"> </w:t>
      </w:r>
      <w:r>
        <w:t xml:space="preserve">“Table 1”</w:t>
      </w:r>
      <w:r>
        <w:t xml:space="preserve">, describing each group at baseline:</w:t>
      </w:r>
    </w:p>
    <w:p>
      <w:pPr>
        <w:pStyle w:val="SourceCode"/>
      </w:pPr>
      <w:r>
        <w:rPr>
          <w:rStyle w:val="NormalTok"/>
        </w:rPr>
        <w:t xml:space="preserve">table1 </w:t>
      </w:r>
      <w:r>
        <w:rPr>
          <w:rStyle w:val="OtherTok"/>
        </w:rPr>
        <w:t xml:space="preserve">&lt;-</w:t>
      </w:r>
      <w:r>
        <w:rPr>
          <w:rStyle w:val="NormalTok"/>
        </w:rPr>
        <w:t xml:space="preserve"> dia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mean</w:t>
      </w:r>
      <w:r>
        <w:rPr>
          <w:rStyle w:val="NormalTok"/>
        </w:rPr>
        <w:t xml:space="preserve">(age_yrs),</w:t>
      </w:r>
      <w:r>
        <w:br/>
      </w:r>
      <w:r>
        <w:rPr>
          <w:rStyle w:val="NormalTok"/>
        </w:rPr>
        <w:t xml:space="preserve">    </w:t>
      </w:r>
      <w:r>
        <w:rPr>
          <w:rStyle w:val="AttributeTok"/>
        </w:rPr>
        <w:t xml:space="preserve">female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(sex </w:t>
      </w:r>
      <w:r>
        <w:rPr>
          <w:rStyle w:val="SpecialCha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AttributeTok"/>
        </w:rPr>
        <w:t xml:space="preserve">smokers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(smoker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w:t>
      </w:r>
      <w:r>
        <w:rPr>
          <w:rStyle w:val="AttributeTok"/>
        </w:rPr>
        <w:t xml:space="preserve">hba1c =</w:t>
      </w:r>
      <w:r>
        <w:rPr>
          <w:rStyle w:val="NormalTok"/>
        </w:rPr>
        <w:t xml:space="preserve"> </w:t>
      </w:r>
      <w:r>
        <w:rPr>
          <w:rStyle w:val="FunctionTok"/>
        </w:rPr>
        <w:t xml:space="preserve">mean</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FunctionTok"/>
        </w:rPr>
        <w:t xml:space="preserve">mean</w:t>
      </w:r>
      <w:r>
        <w:rPr>
          <w:rStyle w:val="NormalTok"/>
        </w:rPr>
        <w:t xml:space="preserve">(weight_0m)</w:t>
      </w:r>
      <w:r>
        <w:br/>
      </w:r>
      <w:r>
        <w:rPr>
          <w:rStyle w:val="NormalTok"/>
        </w:rPr>
        <w:t xml:space="preserve">  )</w:t>
      </w:r>
      <w:r>
        <w:br/>
      </w:r>
      <w:r>
        <w:br/>
      </w:r>
      <w:r>
        <w:rPr>
          <w:rStyle w:val="NormalTok"/>
        </w:rPr>
        <w:t xml:space="preserve">table1</w:t>
      </w:r>
    </w:p>
    <w:p>
      <w:pPr>
        <w:pStyle w:val="SourceCode"/>
      </w:pPr>
      <w:r>
        <w:rPr>
          <w:rStyle w:val="VerbatimChar"/>
        </w:rPr>
        <w:t xml:space="preserve"># A tibble: 2 × 7</w:t>
      </w:r>
      <w:r>
        <w:br/>
      </w:r>
      <w:r>
        <w:rPr>
          <w:rStyle w:val="VerbatimChar"/>
        </w:rPr>
        <w:t xml:space="preserve">  group                   n   age female smokers hba1c weight</w:t>
      </w:r>
      <w:r>
        <w:br/>
      </w:r>
      <w:r>
        <w:rPr>
          <w:rStyle w:val="VerbatimChar"/>
        </w:rPr>
        <w:t xml:space="preserve">  &lt;fct&gt;               &lt;int&gt; &lt;dbl&gt;  &lt;dbl&gt;   &lt;dbl&gt; &lt;dbl&gt;  &lt;dbl&gt;</w:t>
      </w:r>
      <w:r>
        <w:br/>
      </w:r>
      <w:r>
        <w:rPr>
          <w:rStyle w:val="VerbatimChar"/>
        </w:rPr>
        <w:t xml:space="preserve">1 Usual care            124  58.2   57.3    33.1  8.44   89.3</w:t>
      </w:r>
      <w:r>
        <w:br/>
      </w:r>
      <w:r>
        <w:rPr>
          <w:rStyle w:val="VerbatimChar"/>
        </w:rPr>
        <w:t xml:space="preserve">2 Intensive lifestyle   116  57.5   45.7    35.3  8.27   90.0</w:t>
      </w:r>
    </w:p>
    <w:p>
      <w:pPr>
        <w:pStyle w:val="FirstParagraph"/>
      </w:pPr>
      <w:r>
        <w:rPr>
          <w:rStyle w:val="VerbatimChar"/>
        </w:rPr>
        <w:t xml:space="preserve">mean(sex == "Female")</w:t>
      </w:r>
      <w:r>
        <w:t xml:space="preserve"> </w:t>
      </w:r>
      <w:r>
        <w:t xml:space="preserve">is a useful trick:</w:t>
      </w:r>
      <w:r>
        <w:t xml:space="preserve"> </w:t>
      </w:r>
      <w:r>
        <w:rPr>
          <w:rStyle w:val="VerbatimChar"/>
        </w:rPr>
        <w:t xml:space="preserve">sex == "Female"</w:t>
      </w:r>
      <w:r>
        <w:t xml:space="preserve"> </w:t>
      </w:r>
      <w:r>
        <w:t xml:space="preserve">is</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w:t>
      </w:r>
      <w:r>
        <w:t xml:space="preserve">for each patient, and the mean of</w:t>
      </w:r>
      <w:r>
        <w:t xml:space="preserve"> </w:t>
      </w:r>
      <w:r>
        <w:rPr>
          <w:rStyle w:val="VerbatimChar"/>
        </w:rPr>
        <w:t xml:space="preserve">TRUE</w:t>
      </w:r>
      <w:r>
        <w:t xml:space="preserve">s and</w:t>
      </w:r>
      <w:r>
        <w:t xml:space="preserve"> </w:t>
      </w:r>
      <w:r>
        <w:rPr>
          <w:rStyle w:val="VerbatimChar"/>
        </w:rPr>
        <w:t xml:space="preserve">FALSE</w:t>
      </w:r>
      <w:r>
        <w:t xml:space="preserve">s is the proportion that are</w:t>
      </w:r>
      <w:r>
        <w:t xml:space="preserve"> </w:t>
      </w:r>
      <w:r>
        <w:rPr>
          <w:rStyle w:val="VerbatimChar"/>
        </w:rPr>
        <w:t xml:space="preserve">TRUE</w:t>
      </w:r>
      <w:r>
        <w:t xml:space="preserve">. Multiplying by 100 gives a percentage. (</w:t>
      </w:r>
      <w:r>
        <w:rPr>
          <w:rStyle w:val="VerbatimChar"/>
        </w:rPr>
        <w:t xml:space="preserve">n()</w:t>
      </w:r>
      <w:r>
        <w:t xml:space="preserve"> </w:t>
      </w:r>
      <w:r>
        <w:t xml:space="preserve">is fine here because every patient counts, whatever they’re missing.)</w:t>
      </w:r>
    </w:p>
    <w:p>
      <w:pPr>
        <w:pStyle w:val="BodyText"/>
      </w:pPr>
      <w:r>
        <w:t xml:space="preserve">The</w:t>
      </w:r>
      <w:r>
        <w:t xml:space="preserve"> </w:t>
      </w:r>
      <w:r>
        <w:rPr>
          <w:b/>
          <w:bCs/>
        </w:rPr>
        <w:t xml:space="preserve">flextable</w:t>
      </w:r>
      <w:r>
        <w:t xml:space="preserve"> </w:t>
      </w:r>
      <w:r>
        <w:t xml:space="preserve">package turns a tibble into a formatted table:</w:t>
      </w:r>
    </w:p>
    <w:p>
      <w:pPr>
        <w:pStyle w:val="SourceCode"/>
      </w:pPr>
      <w:r>
        <w:rPr>
          <w:rStyle w:val="NormalTok"/>
        </w:rPr>
        <w:t xml:space="preserve">table1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"Group"</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"Mean age (years)"</w:t>
      </w:r>
      <w:r>
        <w:rPr>
          <w:rStyle w:val="NormalTok"/>
        </w:rPr>
        <w:t xml:space="preserve">,</w:t>
      </w:r>
      <w:r>
        <w:br/>
      </w:r>
      <w:r>
        <w:rPr>
          <w:rStyle w:val="NormalTok"/>
        </w:rPr>
        <w:t xml:space="preserve">    </w:t>
      </w:r>
      <w:r>
        <w:rPr>
          <w:rStyle w:val="AttributeTok"/>
        </w:rPr>
        <w:t xml:space="preserve">female =</w:t>
      </w:r>
      <w:r>
        <w:rPr>
          <w:rStyle w:val="NormalTok"/>
        </w:rPr>
        <w:t xml:space="preserve"> </w:t>
      </w:r>
      <w:r>
        <w:rPr>
          <w:rStyle w:val="StringTok"/>
        </w:rPr>
        <w:t xml:space="preserve">"Female (%)"</w:t>
      </w:r>
      <w:r>
        <w:rPr>
          <w:rStyle w:val="NormalTok"/>
        </w:rPr>
        <w:t xml:space="preserve">,</w:t>
      </w:r>
      <w:r>
        <w:br/>
      </w:r>
      <w:r>
        <w:rPr>
          <w:rStyle w:val="NormalTok"/>
        </w:rPr>
        <w:t xml:space="preserve">    </w:t>
      </w:r>
      <w:r>
        <w:rPr>
          <w:rStyle w:val="AttributeTok"/>
        </w:rPr>
        <w:t xml:space="preserve">smokers =</w:t>
      </w:r>
      <w:r>
        <w:rPr>
          <w:rStyle w:val="NormalTok"/>
        </w:rPr>
        <w:t xml:space="preserve"> </w:t>
      </w:r>
      <w:r>
        <w:rPr>
          <w:rStyle w:val="StringTok"/>
        </w:rPr>
        <w:t xml:space="preserve">"Smokers (%)"</w:t>
      </w:r>
      <w:r>
        <w:rPr>
          <w:rStyle w:val="NormalTok"/>
        </w:rPr>
        <w:t xml:space="preserve">,</w:t>
      </w:r>
      <w:r>
        <w:br/>
      </w:r>
      <w:r>
        <w:rPr>
          <w:rStyle w:val="NormalTok"/>
        </w:rPr>
        <w:t xml:space="preserve">    </w:t>
      </w:r>
      <w:r>
        <w:rPr>
          <w:rStyle w:val="AttributeTok"/>
        </w:rPr>
        <w:t xml:space="preserve">hba1c =</w:t>
      </w:r>
      <w:r>
        <w:rPr>
          <w:rStyle w:val="NormalTok"/>
        </w:rPr>
        <w:t xml:space="preserve"> </w:t>
      </w:r>
      <w:r>
        <w:rPr>
          <w:rStyle w:val="StringTok"/>
        </w:rPr>
        <w:t xml:space="preserve">"Mean HbA1c (%)"</w:t>
      </w:r>
      <w:r>
        <w:rPr>
          <w:rStyle w:val="NormalTok"/>
        </w:rPr>
        <w:t xml:space="preserve">,</w:t>
      </w:r>
      <w:r>
        <w:br/>
      </w:r>
      <w:r>
        <w:rPr>
          <w:rStyle w:val="NormalTok"/>
        </w:rPr>
        <w:t xml:space="preserve">    </w:t>
      </w:r>
      <w:r>
        <w:rPr>
          <w:rStyle w:val="AttributeTok"/>
        </w:rPr>
        <w:t xml:space="preserve">weight =</w:t>
      </w:r>
      <w:r>
        <w:rPr>
          <w:rStyle w:val="NormalTok"/>
        </w:rPr>
        <w:t xml:space="preserve"> </w:t>
      </w:r>
      <w:r>
        <w:rPr>
          <w:rStyle w:val="StringTok"/>
        </w:rPr>
        <w:t xml:space="preserve">"Mean weight (kg)"</w:t>
      </w:r>
      <w:r>
        <w:br/>
      </w:r>
      <w:r>
        <w:rPr>
          <w:rStyle w:val="NormalTok"/>
        </w:rPr>
        <w:t xml:space="preserve">  ) </w:t>
      </w:r>
      <w:r>
        <w:rPr>
          <w:rStyle w:val="SpecialCharTok"/>
        </w:rPr>
        <w:t xml:space="preserve">|&gt;</w:t>
      </w:r>
      <w:r>
        <w:br/>
      </w:r>
      <w:r>
        <w:rPr>
          <w:rStyle w:val="NormalTok"/>
        </w:rPr>
        <w:t xml:space="preserve">  </w:t>
      </w:r>
      <w:r>
        <w:rPr>
          <w:rStyle w:val="FunctionTok"/>
        </w:rPr>
        <w:t xml:space="preserve">colformat_double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86"/>
        <w:gridCol w:w="778"/>
        <w:gridCol w:w="2135"/>
        <w:gridCol w:w="1548"/>
        <w:gridCol w:w="1682"/>
        <w:gridCol w:w="2086"/>
        <w:gridCol w:w="2098"/>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age (years)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Smokers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HbA1c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weight (kg)</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Usual care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89.3</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Intensive lifestyle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90.0</w:t>
            </w:r>
          </w:p>
        </w:tc>
      </w:tr>
    </w:tbl>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flextable()</w:t>
            </w:r>
          </w:p>
        </w:tc>
        <w:tc>
          <w:tcPr/>
          <w:p>
            <w:pPr>
              <w:pStyle w:val="Compact"/>
            </w:pPr>
            <w:r>
              <w:t xml:space="preserve">Turns the tibble into a flextable object.</w:t>
            </w:r>
          </w:p>
        </w:tc>
      </w:tr>
      <w:tr>
        <w:tc>
          <w:tcPr/>
          <w:p>
            <w:pPr>
              <w:pStyle w:val="Compact"/>
            </w:pPr>
            <w:r>
              <w:rPr>
                <w:rStyle w:val="VerbatimChar"/>
              </w:rPr>
              <w:t xml:space="preserve">set_header_labels(...)</w:t>
            </w:r>
          </w:p>
        </w:tc>
        <w:tc>
          <w:tcPr/>
          <w:p>
            <w:pPr>
              <w:pStyle w:val="Compact"/>
            </w:pPr>
            <w:r>
              <w:t xml:space="preserve">Replaces each column name with a readable heading: column name on the left of</w:t>
            </w:r>
            <w:r>
              <w:t xml:space="preserve"> </w:t>
            </w:r>
            <w:r>
              <w:rPr>
                <w:rStyle w:val="VerbatimChar"/>
              </w:rPr>
              <w:t xml:space="preserve">=</w:t>
            </w:r>
            <w:r>
              <w:t xml:space="preserve">, heading on the right.</w:t>
            </w:r>
          </w:p>
        </w:tc>
      </w:tr>
      <w:tr>
        <w:tc>
          <w:tcPr/>
          <w:p>
            <w:pPr>
              <w:pStyle w:val="Compact"/>
            </w:pPr>
            <w:r>
              <w:rPr>
                <w:rStyle w:val="VerbatimChar"/>
              </w:rPr>
              <w:t xml:space="preserve">colformat_double(digits = 1)</w:t>
            </w:r>
          </w:p>
        </w:tc>
        <w:tc>
          <w:tcPr/>
          <w:p>
            <w:pPr>
              <w:pStyle w:val="Compact"/>
            </w:pPr>
            <w:r>
              <w:t xml:space="preserve">Shows every decimal number to one decimal place. (Only the display changes; the numbers underneath are unchanged.)</w:t>
            </w:r>
          </w:p>
        </w:tc>
      </w:tr>
      <w:tr>
        <w:tc>
          <w:tcPr/>
          <w:p>
            <w:pPr>
              <w:pStyle w:val="Compact"/>
            </w:pPr>
            <w:r>
              <w:rPr>
                <w:rStyle w:val="VerbatimChar"/>
              </w:rPr>
              <w:t xml:space="preserve">autofit()</w:t>
            </w:r>
          </w:p>
        </w:tc>
        <w:tc>
          <w:tcPr/>
          <w:p>
            <w:pPr>
              <w:pStyle w:val="Compact"/>
            </w:pPr>
            <w:r>
              <w:t xml:space="preserve">Sizes the columns to fit their contents.</w:t>
            </w:r>
          </w:p>
        </w:tc>
      </w:tr>
    </w:tbl>
    <w:p>
      <w:pPr>
        <w:pStyle w:val="BodyText"/>
      </w:pPr>
      <w:r>
        <w:t xml:space="preserve">To save the table as a Word document, store it with</w:t>
      </w:r>
      <w:r>
        <w:t xml:space="preserve"> </w:t>
      </w:r>
      <w:r>
        <w:rPr>
          <w:rStyle w:val="VerbatimChar"/>
        </w:rPr>
        <w:t xml:space="preserve">&lt;-</w:t>
      </w:r>
      <w:r>
        <w:t xml:space="preserve">, then use</w:t>
      </w:r>
      <w:r>
        <w:t xml:space="preserve"> </w:t>
      </w:r>
      <w:r>
        <w:rPr>
          <w:rStyle w:val="VerbatimChar"/>
        </w:rPr>
        <w:t xml:space="preserve">save_as_docx()</w:t>
      </w:r>
      <w:r>
        <w:t xml:space="preserve">:</w:t>
      </w:r>
    </w:p>
    <w:p>
      <w:pPr>
        <w:pStyle w:val="SourceCode"/>
      </w:pPr>
      <w:r>
        <w:rPr>
          <w:rStyle w:val="NormalTok"/>
        </w:rPr>
        <w:t xml:space="preserve">table1_ft </w:t>
      </w:r>
      <w:r>
        <w:rPr>
          <w:rStyle w:val="OtherTok"/>
        </w:rPr>
        <w:t xml:space="preserve">&lt;-</w:t>
      </w:r>
      <w:r>
        <w:rPr>
          <w:rStyle w:val="NormalTok"/>
        </w:rPr>
        <w:t xml:space="preserve"> table1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set_header_labels</w:t>
      </w:r>
      <w:r>
        <w:rPr>
          <w:rStyle w:val="NormalTok"/>
        </w:rPr>
        <w:t xml:space="preserve">(</w:t>
      </w:r>
      <w:r>
        <w:rPr>
          <w:rStyle w:val="AttributeTok"/>
        </w:rPr>
        <w:t xml:space="preserve">group =</w:t>
      </w:r>
      <w:r>
        <w:rPr>
          <w:rStyle w:val="NormalTok"/>
        </w:rPr>
        <w:t xml:space="preserve"> </w:t>
      </w:r>
      <w:r>
        <w:rPr>
          <w:rStyle w:val="StringTok"/>
        </w:rPr>
        <w:t xml:space="preserve">"Group"</w:t>
      </w:r>
      <w:r>
        <w:rPr>
          <w:rStyle w:val="NormalTok"/>
        </w:rPr>
        <w:t xml:space="preserve">, </w:t>
      </w:r>
      <w:r>
        <w:rPr>
          <w:rStyle w:val="AttributeTok"/>
        </w:rPr>
        <w:t xml:space="preserve">age =</w:t>
      </w:r>
      <w:r>
        <w:rPr>
          <w:rStyle w:val="NormalTok"/>
        </w:rPr>
        <w:t xml:space="preserve"> </w:t>
      </w:r>
      <w:r>
        <w:rPr>
          <w:rStyle w:val="StringTok"/>
        </w:rPr>
        <w:t xml:space="preserve">"Mean age (years)"</w:t>
      </w:r>
      <w:r>
        <w:rPr>
          <w:rStyle w:val="NormalTok"/>
        </w:rPr>
        <w:t xml:space="preserve">) </w:t>
      </w:r>
      <w:r>
        <w:rPr>
          <w:rStyle w:val="SpecialCharTok"/>
        </w:rPr>
        <w:t xml:space="preserve">|&gt;</w:t>
      </w:r>
      <w:r>
        <w:br/>
      </w:r>
      <w:r>
        <w:rPr>
          <w:rStyle w:val="NormalTok"/>
        </w:rPr>
        <w:t xml:space="preserve">  </w:t>
      </w:r>
      <w:r>
        <w:rPr>
          <w:rStyle w:val="FunctionTok"/>
        </w:rPr>
        <w:t xml:space="preserve">colformat_double</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autofit</w:t>
      </w:r>
      <w:r>
        <w:rPr>
          <w:rStyle w:val="NormalTok"/>
        </w:rPr>
        <w:t xml:space="preserve">()</w:t>
      </w:r>
      <w:r>
        <w:br/>
      </w:r>
      <w:r>
        <w:br/>
      </w:r>
      <w:r>
        <w:rPr>
          <w:rStyle w:val="FunctionTok"/>
        </w:rPr>
        <w:t xml:space="preserve">save_as_docx</w:t>
      </w:r>
      <w:r>
        <w:rPr>
          <w:rStyle w:val="NormalTok"/>
        </w:rPr>
        <w:t xml:space="preserve">(table1_ft, </w:t>
      </w:r>
      <w:r>
        <w:rPr>
          <w:rStyle w:val="AttributeTok"/>
        </w:rPr>
        <w:t xml:space="preserve">path =</w:t>
      </w:r>
      <w:r>
        <w:rPr>
          <w:rStyle w:val="NormalTok"/>
        </w:rPr>
        <w:t xml:space="preserve"> </w:t>
      </w:r>
      <w:r>
        <w:rPr>
          <w:rStyle w:val="StringTok"/>
        </w:rPr>
        <w:t xml:space="preserve">"table1.docx"</w:t>
      </w:r>
      <w:r>
        <w:rPr>
          <w:rStyle w:val="NormalTok"/>
        </w:rPr>
        <w:t xml:space="preserve">)</w:t>
      </w:r>
    </w:p>
    <w:p>
      <w:pPr>
        <w:pStyle w:val="FirstParagraph"/>
      </w:pPr>
      <w:r>
        <w:t xml:space="preserve">The file is saved in your project folder. Open it in Word and copy the table into your report.</w:t>
      </w:r>
    </w:p>
    <w:bookmarkEnd w:id="24"/>
    <w:bookmarkStart w:id="25" w:name="checking-for-outliers"/>
    <w:p>
      <w:pPr>
        <w:pStyle w:val="Heading2"/>
      </w:pPr>
      <w:r>
        <w:t xml:space="preserve">Checking for outliers</w:t>
      </w:r>
    </w:p>
    <w:p>
      <w:pPr>
        <w:pStyle w:val="FirstParagraph"/>
      </w:pPr>
      <w:r>
        <w:t xml:space="preserve">An</w:t>
      </w:r>
      <w:r>
        <w:t xml:space="preserve"> </w:t>
      </w:r>
      <w:r>
        <w:rPr>
          <w:b/>
          <w:bCs/>
        </w:rPr>
        <w:t xml:space="preserve">outlier</w:t>
      </w:r>
      <w:r>
        <w:t xml:space="preserve"> </w:t>
      </w:r>
      <w:r>
        <w:t xml:space="preserve">is a value that is unusually far from the rest. Outliers can be genuine (one patient really does have a very high CRP), or they can be errors (a typing slip, or a missing-value code you haven’t found yet). The usual rule of thumb, and the one boxplots use, is that a value is a potential outlier if it is more than 1.5 × IQR above the upper quartile or below the lower quartile. You can find those values with</w:t>
      </w:r>
      <w:r>
        <w:t xml:space="preserve"> </w:t>
      </w:r>
      <w:r>
        <w:rPr>
          <w:rStyle w:val="VerbatimChar"/>
        </w:rPr>
        <w:t xml:space="preserve">filter()</w:t>
      </w:r>
      <w:r>
        <w:t xml:space="preserve">:</w:t>
      </w:r>
    </w:p>
    <w:p>
      <w:pPr>
        <w:pStyle w:val="SourceCode"/>
      </w:pPr>
      <w:r>
        <w:rPr>
          <w:rStyle w:val="NormalTok"/>
        </w:rPr>
        <w:t xml:space="preserve">dia </w:t>
      </w:r>
      <w:r>
        <w:rPr>
          <w:rStyle w:val="SpecialCharTok"/>
        </w:rPr>
        <w:t xml:space="preserve">|&gt;</w:t>
      </w:r>
      <w:r>
        <w:br/>
      </w:r>
      <w:r>
        <w:rPr>
          <w:rStyle w:val="NormalTok"/>
        </w:rPr>
        <w:t xml:space="preserve">  </w:t>
      </w:r>
      <w:r>
        <w:rPr>
          <w:rStyle w:val="FunctionTok"/>
        </w:rPr>
        <w:t xml:space="preserve">filter</w:t>
      </w:r>
      <w:r>
        <w:rPr>
          <w:rStyle w:val="NormalTok"/>
        </w:rPr>
        <w:t xml:space="preserve">(hba1c_0m </w:t>
      </w:r>
      <w:r>
        <w:rPr>
          <w:rStyle w:val="SpecialCharTok"/>
        </w:rPr>
        <w:t xml:space="preserve">&gt;</w:t>
      </w:r>
      <w:r>
        <w:rPr>
          <w:rStyle w:val="NormalTok"/>
        </w:rPr>
        <w:t xml:space="preserve"> </w:t>
      </w:r>
      <w:r>
        <w:rPr>
          <w:rStyle w:val="FunctionTok"/>
        </w:rPr>
        <w:t xml:space="preserve">quantile</w:t>
      </w:r>
      <w:r>
        <w:rPr>
          <w:rStyle w:val="NormalTok"/>
        </w:rPr>
        <w:t xml:space="preserve">(hba1c_0m,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rPr>
          <w:rStyle w:val="FunctionTok"/>
        </w:rPr>
        <w:t xml:space="preserve">IQR</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hba1c_0m </w:t>
      </w:r>
      <w:r>
        <w:rPr>
          <w:rStyle w:val="SpecialCharTok"/>
        </w:rPr>
        <w:t xml:space="preserve">&lt;</w:t>
      </w:r>
      <w:r>
        <w:rPr>
          <w:rStyle w:val="NormalTok"/>
        </w:rPr>
        <w:t xml:space="preserve"> </w:t>
      </w:r>
      <w:r>
        <w:rPr>
          <w:rStyle w:val="FunctionTok"/>
        </w:rPr>
        <w:t xml:space="preserve">quantile</w:t>
      </w:r>
      <w:r>
        <w:rPr>
          <w:rStyle w:val="NormalTok"/>
        </w:rPr>
        <w:t xml:space="preserve">(hba1c_0m,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rPr>
          <w:rStyle w:val="FunctionTok"/>
        </w:rPr>
        <w:t xml:space="preserve">IQR</w:t>
      </w:r>
      <w:r>
        <w:rPr>
          <w:rStyle w:val="NormalTok"/>
        </w:rPr>
        <w:t xml:space="preserve">(hba1c_0m,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(patient_id, group, hba1c_0m)</w:t>
      </w:r>
    </w:p>
    <w:p>
      <w:pPr>
        <w:pStyle w:val="SourceCode"/>
      </w:pPr>
      <w:r>
        <w:rPr>
          <w:rStyle w:val="VerbatimChar"/>
        </w:rPr>
        <w:t xml:space="preserve"># A tibble: 3 × 3</w:t>
      </w:r>
      <w:r>
        <w:br/>
      </w:r>
      <w:r>
        <w:rPr>
          <w:rStyle w:val="VerbatimChar"/>
        </w:rPr>
        <w:t xml:space="preserve">  patient_id group               hba1c_0m</w:t>
      </w:r>
      <w:r>
        <w:br/>
      </w:r>
      <w:r>
        <w:rPr>
          <w:rStyle w:val="VerbatimChar"/>
        </w:rPr>
        <w:t xml:space="preserve">  &lt;chr&gt;      &lt;fct&gt;                  &lt;dbl&gt;</w:t>
      </w:r>
      <w:r>
        <w:br/>
      </w:r>
      <w:r>
        <w:rPr>
          <w:rStyle w:val="VerbatimChar"/>
        </w:rPr>
        <w:t xml:space="preserve">1 PT118      Usual care              11.1</w:t>
      </w:r>
      <w:r>
        <w:br/>
      </w:r>
      <w:r>
        <w:rPr>
          <w:rStyle w:val="VerbatimChar"/>
        </w:rPr>
        <w:t xml:space="preserve">2 PT119      Intensive lifestyle     10.7</w:t>
      </w:r>
      <w:r>
        <w:br/>
      </w:r>
      <w:r>
        <w:rPr>
          <w:rStyle w:val="VerbatimChar"/>
        </w:rPr>
        <w:t xml:space="preserve">3 PT144      Usual care              10.7</w:t>
      </w:r>
    </w:p>
    <w:p>
      <w:pPr>
        <w:pStyle w:val="FirstParagraph"/>
      </w:pPr>
      <w:r>
        <w:t xml:space="preserve">Three patients have baseline HbA1c values above the cut-off (here, 10.55%). An HbA1c of 11% is high but entirely plausible in someone with poorly controlled diabetes, so these are almost certainly real.</w:t>
      </w:r>
      <w:r>
        <w:t xml:space="preserve"> </w:t>
      </w:r>
      <w:r>
        <w:rPr>
          <w:b/>
          <w:bCs/>
        </w:rPr>
        <w:t xml:space="preserve">Being an outlier is not a reason to delete a value.</w:t>
      </w:r>
      <w:r>
        <w:t xml:space="preserve"> </w:t>
      </w:r>
      <w:r>
        <w:t xml:space="preserve">Check whether it is possible; if it is, keep it, and choose summaries (medians) and methods that aren’t thrown by it. If it is impossible, treat it as an error, set it to</w:t>
      </w:r>
      <w:r>
        <w:t xml:space="preserve"> </w:t>
      </w:r>
      <w:r>
        <w:rPr>
          <w:rStyle w:val="VerbatimChar"/>
        </w:rPr>
        <w:t xml:space="preserve">NA</w:t>
      </w:r>
      <w:r>
        <w:t xml:space="preserve">, and report what you did.</w:t>
      </w:r>
    </w:p>
    <w:bookmarkEnd w:id="25"/>
    <w:bookmarkEnd w:id="26"/>
    <w:bookmarkStart w:id="84" w:name="graphs"/>
    <w:p>
      <w:pPr>
        <w:pStyle w:val="Heading1"/>
      </w:pPr>
      <w:r>
        <w:t xml:space="preserve">Graphs</w:t>
      </w:r>
    </w:p>
    <w:p>
      <w:pPr>
        <w:pStyle w:val="FirstParagraph"/>
      </w:pPr>
      <w:r>
        <w:t xml:space="preserve">Graphs show things that summary numbers hide: the shape of a distribution, outliers, overlap between groups, patterns over time. Plot your data before you summarise or test it.</w:t>
      </w:r>
    </w:p>
    <w:bookmarkStart w:id="27" w:name="choosing-the-right-graph"/>
    <w:p>
      <w:pPr>
        <w:pStyle w:val="Heading2"/>
      </w:pPr>
      <w:r>
        <w:t xml:space="preserve">Choosing the right graph</w:t>
      </w:r>
    </w:p>
    <w:tbl>
      <w:tblPr>
        <w:tblStyle w:val="Table"/>
        <w:tblW w:type="pct" w:w="5000"/>
        <w:tblLayout w:type="fixed"/>
        <w:tblLook w:firstRow="1" w:lastRow="0" w:firstColumn="0" w:lastColumn="0" w:noHBand="0" w:noVBand="0" w:val="0020"/>
      </w:tblPr>
      <w:tblGrid>
        <w:gridCol w:w="1346"/>
        <w:gridCol w:w="3009"/>
        <w:gridCol w:w="3564"/>
      </w:tblGrid>
      <w:tr>
        <w:trPr>
          <w:tblHeader w:val="on"/>
        </w:trPr>
        <w:tc>
          <w:tcPr/>
          <w:p>
            <w:pPr>
              <w:pStyle w:val="Compact"/>
            </w:pPr>
            <w:r>
              <w:t xml:space="preserve">Graph</w:t>
            </w:r>
          </w:p>
        </w:tc>
        <w:tc>
          <w:tcPr/>
          <w:p>
            <w:pPr>
              <w:pStyle w:val="Compact"/>
            </w:pPr>
            <w:r>
              <w:t xml:space="preserve">Use it to show</w:t>
            </w:r>
          </w:p>
        </w:tc>
        <w:tc>
          <w:tcPr/>
          <w:p>
            <w:pPr>
              <w:pStyle w:val="Compact"/>
            </w:pPr>
            <w:r>
              <w:t xml:space="preserve">Example question for the diabetes data</w:t>
            </w:r>
          </w:p>
        </w:tc>
      </w:tr>
      <w:tr>
        <w:tc>
          <w:tcPr/>
          <w:p>
            <w:pPr>
              <w:pStyle w:val="Compact"/>
            </w:pPr>
            <w:r>
              <w:t xml:space="preserve">Histogram</w:t>
            </w:r>
          </w:p>
        </w:tc>
        <w:tc>
          <w:tcPr/>
          <w:p>
            <w:pPr>
              <w:pStyle w:val="Compact"/>
            </w:pPr>
            <w:r>
              <w:t xml:space="preserve">The distribution of one continuous variable</w:t>
            </w:r>
          </w:p>
        </w:tc>
        <w:tc>
          <w:tcPr/>
          <w:p>
            <w:pPr>
              <w:pStyle w:val="Compact"/>
            </w:pPr>
            <w:r>
              <w:t xml:space="preserve">What does the spread of baseline HbA1c look like?</w:t>
            </w:r>
          </w:p>
        </w:tc>
      </w:tr>
      <w:tr>
        <w:tc>
          <w:tcPr/>
          <w:p>
            <w:pPr>
              <w:pStyle w:val="Compact"/>
            </w:pPr>
            <w:r>
              <w:t xml:space="preserve">Boxplot</w:t>
            </w:r>
          </w:p>
        </w:tc>
        <w:tc>
          <w:tcPr/>
          <w:p>
            <w:pPr>
              <w:pStyle w:val="Compact"/>
            </w:pPr>
            <w:r>
              <w:t xml:space="preserve">The distribution of a continuous variable in several groups</w:t>
            </w:r>
          </w:p>
        </w:tc>
        <w:tc>
          <w:tcPr/>
          <w:p>
            <w:pPr>
              <w:pStyle w:val="Compact"/>
            </w:pPr>
            <w:r>
              <w:t xml:space="preserve">How does HbA1c at 6 months differ between the groups?</w:t>
            </w:r>
          </w:p>
        </w:tc>
      </w:tr>
      <w:tr>
        <w:tc>
          <w:tcPr/>
          <w:p>
            <w:pPr>
              <w:pStyle w:val="Compact"/>
            </w:pPr>
            <w:r>
              <w:t xml:space="preserve">Scatter plot</w:t>
            </w:r>
          </w:p>
        </w:tc>
        <w:tc>
          <w:tcPr/>
          <w:p>
            <w:pPr>
              <w:pStyle w:val="Compact"/>
            </w:pPr>
            <w:r>
              <w:t xml:space="preserve">The relationship between two continuous variables</w:t>
            </w:r>
          </w:p>
        </w:tc>
        <w:tc>
          <w:tcPr/>
          <w:p>
            <w:pPr>
              <w:pStyle w:val="Compact"/>
            </w:pPr>
            <w:r>
              <w:t xml:space="preserve">Do patients who lose more weight see bigger falls in HbA1c?</w:t>
            </w:r>
          </w:p>
        </w:tc>
      </w:tr>
      <w:tr>
        <w:tc>
          <w:tcPr/>
          <w:p>
            <w:pPr>
              <w:pStyle w:val="Compact"/>
            </w:pPr>
            <w:r>
              <w:t xml:space="preserve">Bar chart</w:t>
            </w:r>
          </w:p>
        </w:tc>
        <w:tc>
          <w:tcPr/>
          <w:p>
            <w:pPr>
              <w:pStyle w:val="Compact"/>
            </w:pPr>
            <w:r>
              <w:t xml:space="preserve">Counts of a categorical variable (or, with care, group means)</w:t>
            </w:r>
          </w:p>
        </w:tc>
        <w:tc>
          <w:tcPr/>
          <w:p>
            <w:pPr>
              <w:pStyle w:val="Compact"/>
            </w:pPr>
            <w:r>
              <w:t xml:space="preserve">How many smokers are there in each group?</w:t>
            </w:r>
          </w:p>
        </w:tc>
      </w:tr>
      <w:tr>
        <w:tc>
          <w:tcPr/>
          <w:p>
            <w:pPr>
              <w:pStyle w:val="Compact"/>
            </w:pPr>
            <w:r>
              <w:t xml:space="preserve">Line graph</w:t>
            </w:r>
          </w:p>
        </w:tc>
        <w:tc>
          <w:tcPr/>
          <w:p>
            <w:pPr>
              <w:pStyle w:val="Compact"/>
            </w:pPr>
            <w:r>
              <w:t xml:space="preserve">Change over time</w:t>
            </w:r>
          </w:p>
        </w:tc>
        <w:tc>
          <w:tcPr/>
          <w:p>
            <w:pPr>
              <w:pStyle w:val="Compact"/>
            </w:pPr>
            <w:r>
              <w:t xml:space="preserve">How does mean HbA1c change over the six months?</w:t>
            </w:r>
          </w:p>
        </w:tc>
      </w:tr>
    </w:tbl>
    <w:bookmarkEnd w:id="27"/>
    <w:bookmarkStart w:id="29" w:name="how-ggplot2-builds-a-graph"/>
    <w:p>
      <w:pPr>
        <w:pStyle w:val="Heading2"/>
      </w:pPr>
      <w:r>
        <w:t xml:space="preserve">How ggplot2 builds a graph</w:t>
      </w:r>
    </w:p>
    <w:p>
      <w:pPr>
        <w:pStyle w:val="FirstParagraph"/>
      </w:pPr>
      <w:r>
        <w:t xml:space="preserve">ggplot2 is the most widely used R package for graphs, and part of the tidyverse. It is based on the</w:t>
      </w:r>
      <w:r>
        <w:t xml:space="preserve"> </w:t>
      </w:r>
      <w:r>
        <w:rPr>
          <w:i/>
          <w:iCs/>
        </w:rPr>
        <w:t xml:space="preserve">grammar of graphics</w:t>
      </w:r>
      <w:r>
        <w:t xml:space="preserve">, which breaks every graph into the same few parts:</w:t>
      </w:r>
    </w:p>
    <w:p>
      <w:pPr>
        <w:pStyle w:val="Compact"/>
        <w:numPr>
          <w:ilvl w:val="0"/>
          <w:numId w:val="1003"/>
        </w:numPr>
      </w:pPr>
      <w:r>
        <w:t xml:space="preserve">the</w:t>
      </w:r>
      <w:r>
        <w:t xml:space="preserve"> </w:t>
      </w:r>
      <w:r>
        <w:rPr>
          <w:b/>
          <w:bCs/>
        </w:rPr>
        <w:t xml:space="preserve">data</w:t>
      </w:r>
      <w:r>
        <w:t xml:space="preserve">:</w:t>
      </w:r>
      <w:r>
        <w:t xml:space="preserve"> </w:t>
      </w:r>
      <w:r>
        <w:rPr>
          <w:rStyle w:val="VerbatimChar"/>
        </w:rPr>
        <w:t xml:space="preserve">ggplot(dia, ...)</w:t>
      </w:r>
      <w:r>
        <w:t xml:space="preserve">;</w:t>
      </w:r>
    </w:p>
    <w:p>
      <w:pPr>
        <w:pStyle w:val="Compact"/>
        <w:numPr>
          <w:ilvl w:val="0"/>
          <w:numId w:val="1003"/>
        </w:numPr>
      </w:pPr>
      <w:r>
        <w:t xml:space="preserve">the</w:t>
      </w:r>
      <w:r>
        <w:t xml:space="preserve"> </w:t>
      </w:r>
      <w:r>
        <w:rPr>
          <w:b/>
          <w:bCs/>
        </w:rPr>
        <w:t xml:space="preserve">aesthetic mappings</w:t>
      </w:r>
      <w:r>
        <w:t xml:space="preserve">,</w:t>
      </w:r>
      <w:r>
        <w:t xml:space="preserve"> </w:t>
      </w:r>
      <w:r>
        <w:rPr>
          <w:rStyle w:val="VerbatimChar"/>
        </w:rPr>
        <w:t xml:space="preserve">aes()</w:t>
      </w:r>
      <w:r>
        <w:t xml:space="preserve">: which column goes on the x axis, which on the y, which controls colour or fill;</w:t>
      </w:r>
    </w:p>
    <w:p>
      <w:pPr>
        <w:pStyle w:val="Compact"/>
        <w:numPr>
          <w:ilvl w:val="0"/>
          <w:numId w:val="1003"/>
        </w:numPr>
      </w:pPr>
      <w:r>
        <w:t xml:space="preserve">one or more</w:t>
      </w:r>
      <w:r>
        <w:t xml:space="preserve"> </w:t>
      </w:r>
      <w:r>
        <w:rPr>
          <w:b/>
          <w:bCs/>
        </w:rPr>
        <w:t xml:space="preserve">geoms</w:t>
      </w:r>
      <w:r>
        <w:t xml:space="preserve">: the marks that represent the data (bars, boxes, points, lines); and</w:t>
      </w:r>
    </w:p>
    <w:p>
      <w:pPr>
        <w:pStyle w:val="Compact"/>
        <w:numPr>
          <w:ilvl w:val="0"/>
          <w:numId w:val="1003"/>
        </w:numPr>
      </w:pPr>
      <w:r>
        <w:t xml:space="preserve">everything else, added in layers with</w:t>
      </w:r>
      <w:r>
        <w:t xml:space="preserve"> </w:t>
      </w:r>
      <w:r>
        <w:rPr>
          <w:rStyle w:val="VerbatimChar"/>
        </w:rPr>
        <w:t xml:space="preserve">+</w:t>
      </w:r>
      <w:r>
        <w:t xml:space="preserve">: labels (</w:t>
      </w:r>
      <w:r>
        <w:rPr>
          <w:rStyle w:val="VerbatimChar"/>
        </w:rPr>
        <w:t xml:space="preserve">labs()</w:t>
      </w:r>
      <w:r>
        <w:t xml:space="preserve">), colour scales, themes and annotations.</w:t>
      </w:r>
    </w:p>
    <w:p>
      <w:pPr>
        <w:pStyle w:val="FirstParagraph"/>
      </w:pPr>
      <w:r>
        <w:t xml:space="preserve">Anything</w:t>
      </w:r>
      <w:r>
        <w:t xml:space="preserve"> </w:t>
      </w:r>
      <w:r>
        <w:rPr>
          <w:b/>
          <w:bCs/>
        </w:rPr>
        <w:t xml:space="preserve">inside</w:t>
      </w:r>
      <w:r>
        <w:t xml:space="preserve"> </w:t>
      </w:r>
      <w:r>
        <w:rPr>
          <w:rStyle w:val="VerbatimChar"/>
        </w:rPr>
        <w:t xml:space="preserve">aes()</w:t>
      </w:r>
      <w:r>
        <w:t xml:space="preserve"> </w:t>
      </w:r>
      <w:r>
        <w:t xml:space="preserve">is linked to a column, so it changes with the data:</w:t>
      </w:r>
      <w:r>
        <w:t xml:space="preserve"> </w:t>
      </w:r>
      <w:r>
        <w:rPr>
          <w:rStyle w:val="VerbatimChar"/>
        </w:rPr>
        <w:t xml:space="preserve">aes(colour = group)</w:t>
      </w:r>
      <w:r>
        <w:t xml:space="preserve"> </w:t>
      </w:r>
      <w:r>
        <w:t xml:space="preserve">colours each point by its group. Anything</w:t>
      </w:r>
      <w:r>
        <w:t xml:space="preserve"> </w:t>
      </w:r>
      <w:r>
        <w:rPr>
          <w:b/>
          <w:bCs/>
        </w:rPr>
        <w:t xml:space="preserve">outside</w:t>
      </w:r>
      <w:r>
        <w:t xml:space="preserve"> </w:t>
      </w:r>
      <w:r>
        <w:rPr>
          <w:rStyle w:val="VerbatimChar"/>
        </w:rPr>
        <w:t xml:space="preserve">aes()</w:t>
      </w:r>
      <w:r>
        <w:t xml:space="preserve"> </w:t>
      </w:r>
      <w:r>
        <w:t xml:space="preserve">is a fixed setting:</w:t>
      </w:r>
      <w:r>
        <w:t xml:space="preserve"> </w:t>
      </w:r>
      <w:r>
        <w:rPr>
          <w:rStyle w:val="VerbatimChar"/>
        </w:rPr>
        <w:t xml:space="preserve">colour = "#753bbd"</w:t>
      </w:r>
      <w:r>
        <w:t xml:space="preserve"> </w:t>
      </w:r>
      <w:r>
        <w:t xml:space="preserve">makes every point the same purple. Putting a fixed setting inside</w:t>
      </w:r>
      <w:r>
        <w:t xml:space="preserve"> </w:t>
      </w:r>
      <w:r>
        <w:rPr>
          <w:rStyle w:val="VerbatimChar"/>
        </w:rPr>
        <w:t xml:space="preserve">aes()</w:t>
      </w:r>
      <w:r>
        <w:t xml:space="preserve"> </w:t>
      </w:r>
      <w:r>
        <w:t xml:space="preserve">by mistake (</w:t>
      </w:r>
      <w:r>
        <w:rPr>
          <w:rStyle w:val="VerbatimChar"/>
        </w:rPr>
        <w:t xml:space="preserve">aes(colour = "purple")</w:t>
      </w:r>
      <w:r>
        <w:t xml:space="preserve">) gives a strange legend and the wrong colour, because ggplot treats the word</w:t>
      </w:r>
      <w:r>
        <w:t xml:space="preserve"> </w:t>
      </w:r>
      <w:r>
        <w:t xml:space="preserve">“purple”</w:t>
      </w:r>
      <w:r>
        <w:t xml:space="preserve"> </w:t>
      </w:r>
      <w:r>
        <w:t xml:space="preserve">as a category.</w:t>
      </w:r>
    </w:p>
    <w:p>
      <w:pPr>
        <w:pStyle w:val="BodyText"/>
      </w:pPr>
      <w:r>
        <w:t xml:space="preserve">The</w:t>
      </w:r>
      <w:r>
        <w:t xml:space="preserve"> </w:t>
      </w:r>
      <w:hyperlink r:id="rId28">
        <w:r>
          <w:rPr>
            <w:rStyle w:val="Hyperlink"/>
          </w:rPr>
          <w:t xml:space="preserve">ggplot2 website</w:t>
        </w:r>
      </w:hyperlink>
      <w:r>
        <w:t xml:space="preserve"> </w:t>
      </w:r>
      <w:r>
        <w:t xml:space="preserve">lists every geom, scale and theme, with examples.</w:t>
      </w:r>
    </w:p>
    <w:bookmarkEnd w:id="29"/>
    <w:bookmarkStart w:id="36" w:name="histograms"/>
    <w:p>
      <w:pPr>
        <w:pStyle w:val="Heading2"/>
      </w:pPr>
      <w:r>
        <w:t xml:space="preserve">Histograms</w:t>
      </w:r>
    </w:p>
    <w:p>
      <w:pPr>
        <w:pStyle w:val="FirstParagraph"/>
      </w:pPr>
      <w:r>
        <w:t xml:space="preserve">A histogram divides the range of a variable into bins and draws a bar for the number of values in each. It shows the shape of the distribution:</w:t>
      </w:r>
    </w:p>
    <w:p>
      <w:pPr>
        <w:pStyle w:val="SourceCode"/>
      </w:pP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hba1c_0m))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0.25</w:t>
      </w:r>
      <w:r>
        <w:rPr>
          <w:rStyle w:val="NormalTok"/>
        </w:rPr>
        <w:t xml:space="preserve">, </w:t>
      </w:r>
      <w:r>
        <w:rPr>
          <w:rStyle w:val="AttributeTok"/>
        </w:rPr>
        <w:t xml:space="preserve">fill =</w:t>
      </w:r>
      <w:r>
        <w:rPr>
          <w:rStyle w:val="NormalTok"/>
        </w:rPr>
        <w:t xml:space="preserve"> </w:t>
      </w:r>
      <w:r>
        <w:rPr>
          <w:rStyle w:val="StringTok"/>
        </w:rPr>
        <w:t xml:space="preserve">"#753bbd"</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"Baseline HbA1c"</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"HbA1c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patients"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Removed 8 rows containing non-finite outside the scale range</w:t>
      </w:r>
      <w:r>
        <w:br/>
      </w:r>
      <w:r>
        <w:rPr>
          <w:rStyle w:val="VerbatimChar"/>
        </w:rPr>
        <w:t xml:space="preserve">(`stat_bin()`).</w:t>
      </w:r>
    </w:p>
    <w:p>
      <w:pPr>
        <w:pStyle w:val="FirstParagraph"/>
      </w:pPr>
      <w:r>
        <w:drawing>
          <wp:inline>
            <wp:extent cx="4620126" cy="3696101"/>
            <wp:effectExtent b="0" l="0" r="0" t="0"/>
            <wp:docPr descr="" title="" id="31" name="Picture"/>
            <a:graphic>
              <a:graphicData uri="http://schemas.openxmlformats.org/drawingml/2006/picture">
                <pic:pic>
                  <pic:nvPicPr>
                    <pic:cNvPr descr="guide-2_files/figure-docx/unnamed-chunk-15-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ggplot(dia, aes(x = hba1c_0m))</w:t>
            </w:r>
          </w:p>
        </w:tc>
        <w:tc>
          <w:tcPr/>
          <w:p>
            <w:pPr>
              <w:pStyle w:val="Compact"/>
            </w:pPr>
            <w:r>
              <w:t xml:space="preserve">Uses</w:t>
            </w:r>
            <w:r>
              <w:t xml:space="preserve"> </w:t>
            </w:r>
            <w:r>
              <w:rPr>
                <w:rStyle w:val="VerbatimChar"/>
              </w:rPr>
              <w:t xml:space="preserve">dia</w:t>
            </w:r>
            <w:r>
              <w:t xml:space="preserve">, with baseline HbA1c on the x axis. A histogram needs only an x; ggplot counts the y for you.</w:t>
            </w:r>
          </w:p>
        </w:tc>
      </w:tr>
      <w:tr>
        <w:tc>
          <w:tcPr/>
          <w:p>
            <w:pPr>
              <w:pStyle w:val="Compact"/>
            </w:pPr>
            <w:r>
              <w:rPr>
                <w:rStyle w:val="VerbatimChar"/>
              </w:rPr>
              <w:t xml:space="preserve">geom_histogram(binwidth = 0.25, ...)</w:t>
            </w:r>
          </w:p>
        </w:tc>
        <w:tc>
          <w:tcPr/>
          <w:p>
            <w:pPr>
              <w:pStyle w:val="Compact"/>
            </w:pPr>
            <w:r>
              <w:t xml:space="preserve">Draws the histogram, with each bar covering 0.25 percentage points of HbA1c.</w:t>
            </w:r>
          </w:p>
        </w:tc>
      </w:tr>
      <w:tr>
        <w:tc>
          <w:tcPr/>
          <w:p>
            <w:pPr>
              <w:pStyle w:val="Compact"/>
            </w:pPr>
            <w:r>
              <w:rPr>
                <w:rStyle w:val="VerbatimChar"/>
              </w:rPr>
              <w:t xml:space="preserve">fill = "#753bbd", colour = "white"</w:t>
            </w:r>
          </w:p>
        </w:tc>
        <w:tc>
          <w:tcPr/>
          <w:p>
            <w:pPr>
              <w:pStyle w:val="Compact"/>
            </w:pPr>
            <w:r>
              <w:t xml:space="preserve">Fixed settings, outside</w:t>
            </w:r>
            <w:r>
              <w:t xml:space="preserve"> </w:t>
            </w:r>
            <w:r>
              <w:rPr>
                <w:rStyle w:val="VerbatimChar"/>
              </w:rPr>
              <w:t xml:space="preserve">aes()</w:t>
            </w:r>
            <w:r>
              <w:t xml:space="preserve">: purple bars with a white outline, so neighbouring bars are easy to tell apart.</w:t>
            </w:r>
          </w:p>
        </w:tc>
      </w:tr>
      <w:tr>
        <w:tc>
          <w:tcPr/>
          <w:p>
            <w:pPr>
              <w:pStyle w:val="Compact"/>
            </w:pPr>
            <w:r>
              <w:rPr>
                <w:rStyle w:val="VerbatimChar"/>
              </w:rPr>
              <w:t xml:space="preserve">labs(...)</w:t>
            </w:r>
          </w:p>
        </w:tc>
        <w:tc>
          <w:tcPr/>
          <w:p>
            <w:pPr>
              <w:pStyle w:val="Compact"/>
            </w:pPr>
            <w:r>
              <w:t xml:space="preserve">The title and axis labels. Always give the units.</w:t>
            </w:r>
          </w:p>
        </w:tc>
      </w:tr>
      <w:tr>
        <w:tc>
          <w:tcPr/>
          <w:p>
            <w:pPr>
              <w:pStyle w:val="Compact"/>
            </w:pPr>
            <w:r>
              <w:rPr>
                <w:rStyle w:val="VerbatimChar"/>
              </w:rPr>
              <w:t xml:space="preserve">theme_minimal()</w:t>
            </w:r>
          </w:p>
        </w:tc>
        <w:tc>
          <w:tcPr/>
          <w:p>
            <w:pPr>
              <w:pStyle w:val="Compact"/>
            </w:pPr>
            <w:r>
              <w:t xml:space="preserve">A clean theme with a white background.</w:t>
            </w:r>
          </w:p>
        </w:tc>
      </w:tr>
    </w:tbl>
    <w:p>
      <w:pPr>
        <w:pStyle w:val="BodyText"/>
      </w:pPr>
      <w:r>
        <w:t xml:space="preserve">ggplot warns that it has removed 8 rows: those are the patients with a missing result, which can’t be plotted. The warning is worth reading, because it tells you how many values the plot is based on.</w:t>
      </w:r>
    </w:p>
    <w:p>
      <w:pPr>
        <w:pStyle w:val="BodyText"/>
      </w:pPr>
      <w:r>
        <w:t xml:space="preserve">The distribution is roughly symmetric, centred on about 8.4%, with three values trailing off to the right (the outliers found above). The bin width matters: too wide and the shape disappears into a few blocks, too narrow and it becomes spiky noise. Try a few values. To compare groups,</w:t>
      </w:r>
      <w:r>
        <w:t xml:space="preserve"> </w:t>
      </w:r>
      <w:r>
        <w:rPr>
          <w:rStyle w:val="VerbatimChar"/>
        </w:rPr>
        <w:t xml:space="preserve">facet_wrap()</w:t>
      </w:r>
      <w:r>
        <w:t xml:space="preserve"> </w:t>
      </w:r>
      <w:r>
        <w:t xml:space="preserve">draws one panel per group, on the same axes:</w:t>
      </w:r>
    </w:p>
    <w:p>
      <w:pPr>
        <w:pStyle w:val="SourceCode"/>
      </w:pP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hba1c_6m))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0.25</w:t>
      </w:r>
      <w:r>
        <w:rPr>
          <w:rStyle w:val="NormalTok"/>
        </w:rPr>
        <w:t xml:space="preserve">, </w:t>
      </w:r>
      <w:r>
        <w:rPr>
          <w:rStyle w:val="AttributeTok"/>
        </w:rPr>
        <w:t xml:space="preserve">fill =</w:t>
      </w:r>
      <w:r>
        <w:rPr>
          <w:rStyle w:val="NormalTok"/>
        </w:rPr>
        <w:t xml:space="preserve"> </w:t>
      </w:r>
      <w:r>
        <w:rPr>
          <w:rStyle w:val="StringTok"/>
        </w:rPr>
        <w:t xml:space="preserve">"#753bbd"</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group,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"HbA1c at 6 months"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"HbA1c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patients"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Removed 9 rows containing non-finite outside the scale range</w:t>
      </w:r>
      <w:r>
        <w:br/>
      </w:r>
      <w:r>
        <w:rPr>
          <w:rStyle w:val="VerbatimChar"/>
        </w:rPr>
        <w:t xml:space="preserve">(`stat_bin()`).</w:t>
      </w:r>
    </w:p>
    <w:p>
      <w:pPr>
        <w:pStyle w:val="FirstParagraph"/>
      </w:pPr>
      <w:r>
        <w:drawing>
          <wp:inline>
            <wp:extent cx="4620126" cy="3696101"/>
            <wp:effectExtent b="0" l="0" r="0" t="0"/>
            <wp:docPr descr="" title="" id="34" name="Picture"/>
            <a:graphic>
              <a:graphicData uri="http://schemas.openxmlformats.org/drawingml/2006/picture">
                <pic:pic>
                  <pic:nvPicPr>
                    <pic:cNvPr descr="guide-2_files/figure-docx/unnamed-chunk-16-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Style w:val="VerbatimChar"/>
        </w:rPr>
        <w:t xml:space="preserve">facet_wrap(~ group, ncol = 1)</w:t>
      </w:r>
      <w:r>
        <w:t xml:space="preserve"> </w:t>
      </w:r>
      <w:r>
        <w:t xml:space="preserve">splits the plot by</w:t>
      </w:r>
      <w:r>
        <w:t xml:space="preserve"> </w:t>
      </w:r>
      <w:r>
        <w:rPr>
          <w:rStyle w:val="VerbatimChar"/>
        </w:rPr>
        <w:t xml:space="preserve">group</w:t>
      </w:r>
      <w:r>
        <w:t xml:space="preserve"> </w:t>
      </w:r>
      <w:r>
        <w:t xml:space="preserve">and stacks the panels in one column (</w:t>
      </w:r>
      <w:r>
        <w:rPr>
          <w:rStyle w:val="VerbatimChar"/>
        </w:rPr>
        <w:t xml:space="preserve">~</w:t>
      </w:r>
      <w:r>
        <w:t xml:space="preserve"> </w:t>
      </w:r>
      <w:r>
        <w:t xml:space="preserve">means</w:t>
      </w:r>
      <w:r>
        <w:t xml:space="preserve"> </w:t>
      </w:r>
      <w:r>
        <w:t xml:space="preserve">“by”</w:t>
      </w:r>
      <w:r>
        <w:t xml:space="preserve">), so the two distributions line up on the same scale. The intensive lifestyle group’s distribution sits clearly to the left.</w:t>
      </w:r>
    </w:p>
    <w:bookmarkEnd w:id="36"/>
    <w:bookmarkStart w:id="43" w:name="boxplots"/>
    <w:p>
      <w:pPr>
        <w:pStyle w:val="Heading2"/>
      </w:pPr>
      <w:r>
        <w:t xml:space="preserve">Boxplots</w:t>
      </w:r>
    </w:p>
    <w:p>
      <w:pPr>
        <w:pStyle w:val="FirstParagraph"/>
      </w:pPr>
      <w:r>
        <w:t xml:space="preserve">A boxplot summarises a distribution in five numbers: the line in the box is the</w:t>
      </w:r>
      <w:r>
        <w:t xml:space="preserve"> </w:t>
      </w:r>
      <w:r>
        <w:rPr>
          <w:b/>
          <w:bCs/>
        </w:rPr>
        <w:t xml:space="preserve">median</w:t>
      </w:r>
      <w:r>
        <w:t xml:space="preserve">, the box runs from the</w:t>
      </w:r>
      <w:r>
        <w:t xml:space="preserve"> </w:t>
      </w:r>
      <w:r>
        <w:rPr>
          <w:b/>
          <w:bCs/>
        </w:rPr>
        <w:t xml:space="preserve">lower to the upper quartile</w:t>
      </w:r>
      <w:r>
        <w:t xml:space="preserve"> </w:t>
      </w:r>
      <w:r>
        <w:t xml:space="preserve">(so its height is the IQR), the whiskers reach the most extreme values within 1.5 × IQR of the box, and anything beyond that is drawn as a separate point (a potential outlier). Boxplots are ideal for comparing groups:</w:t>
      </w:r>
    </w:p>
    <w:p>
      <w:pPr>
        <w:pStyle w:val="SourceCode"/>
      </w:pP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hba1c_6m,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"Usual care"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w:t>
      </w:r>
      <w:r>
        <w:br/>
      </w:r>
      <w:r>
        <w:rPr>
          <w:rStyle w:val="NormalTok"/>
        </w:rPr>
        <w:t xml:space="preserve">                               </w:t>
      </w:r>
      <w:r>
        <w:rPr>
          <w:rStyle w:val="StringTok"/>
        </w:rPr>
        <w:t xml:space="preserve">"Intensive lifestyle"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"HbA1c at 6 months"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"HbA1c (%)"</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SourceCode"/>
      </w:pPr>
      <w:r>
        <w:rPr>
          <w:rStyle w:val="VerbatimChar"/>
        </w:rPr>
        <w:t xml:space="preserve">Warning: Removed 9 rows containing non-finite outside the scale range</w:t>
      </w:r>
      <w:r>
        <w:br/>
      </w:r>
      <w:r>
        <w:rPr>
          <w:rStyle w:val="VerbatimChar"/>
        </w:rPr>
        <w:t xml:space="preserve">(`stat_boxplot()`).</w:t>
      </w:r>
    </w:p>
    <w:p>
      <w:pPr>
        <w:pStyle w:val="FirstParagraph"/>
      </w:pPr>
      <w:r>
        <w:drawing>
          <wp:inline>
            <wp:extent cx="4620126" cy="3696101"/>
            <wp:effectExtent b="0" l="0" r="0" t="0"/>
            <wp:docPr descr="" title="" id="38" name="Picture"/>
            <a:graphic>
              <a:graphicData uri="http://schemas.openxmlformats.org/drawingml/2006/picture">
                <pic:pic>
                  <pic:nvPicPr>
                    <pic:cNvPr descr="guide-2_files/figure-docx/unnamed-chunk-17-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aes(x = group, y = hba1c_6m, fill = group)</w:t>
            </w:r>
          </w:p>
        </w:tc>
        <w:tc>
          <w:tcPr/>
          <w:p>
            <w:pPr>
              <w:pStyle w:val="Compact"/>
            </w:pPr>
            <w:r>
              <w:t xml:space="preserve">One box per group on the x axis, HbA1c on the y axis, and each box filled according to its group.</w:t>
            </w:r>
          </w:p>
        </w:tc>
      </w:tr>
      <w:tr>
        <w:tc>
          <w:tcPr/>
          <w:p>
            <w:pPr>
              <w:pStyle w:val="Compact"/>
            </w:pPr>
            <w:r>
              <w:rPr>
                <w:rStyle w:val="VerbatimChar"/>
              </w:rPr>
              <w:t xml:space="preserve">geom_boxplot(alpha = 0.8)</w:t>
            </w:r>
          </w:p>
        </w:tc>
        <w:tc>
          <w:tcPr/>
          <w:p>
            <w:pPr>
              <w:pStyle w:val="Compact"/>
            </w:pPr>
            <w:r>
              <w:t xml:space="preserve">Draws the boxes;</w:t>
            </w:r>
            <w:r>
              <w:t xml:space="preserve"> </w:t>
            </w:r>
            <w:r>
              <w:rPr>
                <w:rStyle w:val="VerbatimChar"/>
              </w:rPr>
              <w:t xml:space="preserve">alpha</w:t>
            </w:r>
            <w:r>
              <w:t xml:space="preserve"> </w:t>
            </w:r>
            <w:r>
              <w:t xml:space="preserve">sets the transparency, from 0 (invisible) to 1 (solid).</w:t>
            </w:r>
          </w:p>
        </w:tc>
      </w:tr>
      <w:tr>
        <w:tc>
          <w:tcPr/>
          <w:p>
            <w:pPr>
              <w:pStyle w:val="Compact"/>
            </w:pPr>
            <w:r>
              <w:rPr>
                <w:rStyle w:val="VerbatimChar"/>
              </w:rPr>
              <w:t xml:space="preserve">scale_fill_manual(values = ...)</w:t>
            </w:r>
          </w:p>
        </w:tc>
        <w:tc>
          <w:tcPr/>
          <w:p>
            <w:pPr>
              <w:pStyle w:val="Compact"/>
            </w:pPr>
            <w:r>
              <w:t xml:space="preserve">Chooses the fill colour for each group by name. The names must match the factor levels exactly, including capitals.</w:t>
            </w:r>
          </w:p>
        </w:tc>
      </w:tr>
      <w:tr>
        <w:tc>
          <w:tcPr/>
          <w:p>
            <w:pPr>
              <w:pStyle w:val="Compact"/>
            </w:pPr>
            <w:r>
              <w:rPr>
                <w:rStyle w:val="VerbatimChar"/>
              </w:rPr>
              <w:t xml:space="preserve">x = NULL</w:t>
            </w:r>
          </w:p>
        </w:tc>
        <w:tc>
          <w:tcPr/>
          <w:p>
            <w:pPr>
              <w:pStyle w:val="Compact"/>
            </w:pPr>
            <w:r>
              <w:t xml:space="preserve">Removes the x-axis title, because the group names already say everything.</w:t>
            </w:r>
          </w:p>
        </w:tc>
      </w:tr>
      <w:tr>
        <w:tc>
          <w:tcPr/>
          <w:p>
            <w:pPr>
              <w:pStyle w:val="Compact"/>
            </w:pPr>
            <w:r>
              <w:rPr>
                <w:rStyle w:val="VerbatimChar"/>
              </w:rPr>
              <w:t xml:space="preserve">theme_classic()</w:t>
            </w:r>
          </w:p>
        </w:tc>
        <w:tc>
          <w:tcPr/>
          <w:p>
            <w:pPr>
              <w:pStyle w:val="Compact"/>
            </w:pPr>
            <w:r>
              <w:t xml:space="preserve">A theme with axis lines and no grid.</w:t>
            </w:r>
          </w:p>
        </w:tc>
      </w:tr>
      <w:tr>
        <w:tc>
          <w:tcPr/>
          <w:p>
            <w:pPr>
              <w:pStyle w:val="Compact"/>
            </w:pPr>
            <w:r>
              <w:rPr>
                <w:rStyle w:val="VerbatimChar"/>
              </w:rPr>
              <w:t xml:space="preserve">theme(legend.position = "none")</w:t>
            </w:r>
          </w:p>
        </w:tc>
        <w:tc>
          <w:tcPr/>
          <w:p>
            <w:pPr>
              <w:pStyle w:val="Compact"/>
            </w:pPr>
            <w:r>
              <w:t xml:space="preserve">Removes the legend, which would only repeat the x axis.</w:t>
            </w:r>
          </w:p>
        </w:tc>
      </w:tr>
    </w:tbl>
    <w:p>
      <w:pPr>
        <w:pStyle w:val="BodyText"/>
      </w:pPr>
      <w:r>
        <w:t xml:space="preserve">A boxplot hides how many patients are in each group and what the individual values look like. Adding the points themselves, spread sideways a little so they don’t sit on top of each other, shows both:</w:t>
      </w:r>
    </w:p>
    <w:p>
      <w:pPr>
        <w:pStyle w:val="SourceCode"/>
      </w:pP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hba1c_6m,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colour =</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"Usual care"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w:t>
      </w:r>
      <w:r>
        <w:br/>
      </w:r>
      <w:r>
        <w:rPr>
          <w:rStyle w:val="NormalTok"/>
        </w:rPr>
        <w:t xml:space="preserve">                               </w:t>
      </w:r>
      <w:r>
        <w:rPr>
          <w:rStyle w:val="StringTok"/>
        </w:rPr>
        <w:t xml:space="preserve">"Intensive lifestyle"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"HbA1c at 6 months"</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"HbA1c (%)"</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SourceCode"/>
      </w:pPr>
      <w:r>
        <w:rPr>
          <w:rStyle w:val="VerbatimChar"/>
        </w:rPr>
        <w:t xml:space="preserve">Warning: Removed 9 rows containing non-finite outside the scale range</w:t>
      </w:r>
      <w:r>
        <w:br/>
      </w:r>
      <w:r>
        <w:rPr>
          <w:rStyle w:val="VerbatimChar"/>
        </w:rPr>
        <w:t xml:space="preserve">(`stat_boxplot()`).</w:t>
      </w:r>
    </w:p>
    <w:p>
      <w:pPr>
        <w:pStyle w:val="SourceCode"/>
      </w:pPr>
      <w:r>
        <w:rPr>
          <w:rStyle w:val="VerbatimChar"/>
        </w:rPr>
        <w:t xml:space="preserve">Warning: Removed 9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41" name="Picture"/>
            <a:graphic>
              <a:graphicData uri="http://schemas.openxmlformats.org/drawingml/2006/picture">
                <pic:pic>
                  <pic:nvPicPr>
                    <pic:cNvPr descr="guide-2_files/figure-docx/unnamed-chunk-18-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Style w:val="VerbatimChar"/>
        </w:rPr>
        <w:t xml:space="preserve">outlier.shape = NA</w:t>
      </w:r>
      <w:r>
        <w:t xml:space="preserve"> </w:t>
      </w:r>
      <w:r>
        <w:t xml:space="preserve">stops the boxplot drawing its own outlier points, because the jittered points already include them.</w:t>
      </w:r>
      <w:r>
        <w:t xml:space="preserve"> </w:t>
      </w:r>
      <w:r>
        <w:rPr>
          <w:rStyle w:val="VerbatimChar"/>
        </w:rPr>
        <w:t xml:space="preserve">geom_jitter(width = 0.15)</w:t>
      </w:r>
      <w:r>
        <w:t xml:space="preserve"> </w:t>
      </w:r>
      <w:r>
        <w:t xml:space="preserve">moves each point a small random distance left or right (never up or down, so the values aren’t changed).</w:t>
      </w:r>
    </w:p>
    <w:bookmarkEnd w:id="43"/>
    <w:bookmarkStart w:id="50" w:name="scatter-plots"/>
    <w:p>
      <w:pPr>
        <w:pStyle w:val="Heading2"/>
      </w:pPr>
      <w:r>
        <w:t xml:space="preserve">Scatter plots</w:t>
      </w:r>
    </w:p>
    <w:p>
      <w:pPr>
        <w:pStyle w:val="FirstParagraph"/>
      </w:pPr>
      <w:r>
        <w:t xml:space="preserve">A scatter plot shows the relationship between two continuous variables, one point per patient. Here is each patient’s change in weight against their change in HbA1c over the six months, calculated with</w:t>
      </w:r>
      <w:r>
        <w:t xml:space="preserve"> </w:t>
      </w:r>
      <w:r>
        <w:rPr>
          <w:rStyle w:val="VerbatimChar"/>
        </w:rPr>
        <w:t xml:space="preserve">mutate()</w:t>
      </w:r>
      <w:r>
        <w:t xml:space="preserve"> </w:t>
      </w:r>
      <w:r>
        <w:t xml:space="preserve">first:</w:t>
      </w:r>
    </w:p>
    <w:p>
      <w:pPr>
        <w:pStyle w:val="SourceCode"/>
      </w:pPr>
      <w:r>
        <w:rPr>
          <w:rStyle w:val="NormalTok"/>
        </w:rPr>
        <w:t xml:space="preserve">dia </w:t>
      </w:r>
      <w:r>
        <w:rPr>
          <w:rStyle w:val="OtherTok"/>
        </w:rPr>
        <w:t xml:space="preserve">&lt;-</w:t>
      </w:r>
      <w:r>
        <w:rPr>
          <w:rStyle w:val="NormalTok"/>
        </w:rPr>
        <w:t xml:space="preserve"> dia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weight_change =</w:t>
      </w:r>
      <w:r>
        <w:rPr>
          <w:rStyle w:val="NormalTok"/>
        </w:rPr>
        <w:t xml:space="preserve"> weight_6m </w:t>
      </w:r>
      <w:r>
        <w:rPr>
          <w:rStyle w:val="SpecialCharTok"/>
        </w:rPr>
        <w:t xml:space="preserve">-</w:t>
      </w:r>
      <w:r>
        <w:rPr>
          <w:rStyle w:val="NormalTok"/>
        </w:rPr>
        <w:t xml:space="preserve"> weight_0m,</w:t>
      </w:r>
      <w:r>
        <w:br/>
      </w:r>
      <w:r>
        <w:rPr>
          <w:rStyle w:val="NormalTok"/>
        </w:rPr>
        <w:t xml:space="preserve">    </w:t>
      </w:r>
      <w:r>
        <w:rPr>
          <w:rStyle w:val="AttributeTok"/>
        </w:rPr>
        <w:t xml:space="preserve">hba1c_change =</w:t>
      </w:r>
      <w:r>
        <w:rPr>
          <w:rStyle w:val="NormalTok"/>
        </w:rPr>
        <w:t xml:space="preserve"> hba1c_6m </w:t>
      </w:r>
      <w:r>
        <w:rPr>
          <w:rStyle w:val="SpecialCharTok"/>
        </w:rPr>
        <w:t xml:space="preserve">-</w:t>
      </w:r>
      <w:r>
        <w:rPr>
          <w:rStyle w:val="NormalTok"/>
        </w:rPr>
        <w:t xml:space="preserve"> hba1c_0m</w:t>
      </w:r>
      <w:r>
        <w:br/>
      </w:r>
      <w:r>
        <w:rPr>
          <w:rStyle w:val="NormalTok"/>
        </w:rPr>
        <w:t xml:space="preserve">  )</w:t>
      </w:r>
      <w:r>
        <w:br/>
      </w:r>
      <w:r>
        <w:br/>
      </w: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weight_change, </w:t>
      </w:r>
      <w:r>
        <w:rPr>
          <w:rStyle w:val="AttributeTok"/>
        </w:rPr>
        <w:t xml:space="preserve">y =</w:t>
      </w:r>
      <w:r>
        <w:rPr>
          <w:rStyle w:val="NormalTok"/>
        </w:rPr>
        <w:t xml:space="preserve"> hba1c_change))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colour =</w:t>
      </w:r>
      <w:r>
        <w:rPr>
          <w:rStyle w:val="NormalTok"/>
        </w:rPr>
        <w:t xml:space="preserve"> </w:t>
      </w:r>
      <w:r>
        <w:rPr>
          <w:rStyle w:val="StringTok"/>
        </w:rPr>
        <w:t xml:space="preserve">"#753bbd"</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colour =</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"Change in weight and HbA1c over six months"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"Change in weight (kg)"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"Change in HbA1c (percentage points)"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SourceCode"/>
      </w:pPr>
      <w:r>
        <w:rPr>
          <w:rStyle w:val="VerbatimChar"/>
        </w:rPr>
        <w:t xml:space="preserve">Warning: Removed 17 rows containing non-finite outside the scale range</w:t>
      </w:r>
      <w:r>
        <w:br/>
      </w:r>
      <w:r>
        <w:rPr>
          <w:rStyle w:val="VerbatimChar"/>
        </w:rPr>
        <w:t xml:space="preserve">(`stat_smooth()`).</w:t>
      </w:r>
    </w:p>
    <w:p>
      <w:pPr>
        <w:pStyle w:val="SourceCode"/>
      </w:pPr>
      <w:r>
        <w:rPr>
          <w:rStyle w:val="VerbatimChar"/>
        </w:rPr>
        <w:t xml:space="preserve">Warning: Removed 17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45" name="Picture"/>
            <a:graphic>
              <a:graphicData uri="http://schemas.openxmlformats.org/drawingml/2006/picture">
                <pic:pic>
                  <pic:nvPicPr>
                    <pic:cNvPr descr="guide-2_files/figure-docx/unnamed-chunk-19-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weight_change = weight_6m - weight_0m</w:t>
            </w:r>
          </w:p>
        </w:tc>
        <w:tc>
          <w:tcPr/>
          <w:p>
            <w:pPr>
              <w:pStyle w:val="Compact"/>
            </w:pPr>
            <w:r>
              <w:t xml:space="preserve">A new column: each patient’s weight at 6 months minus their weight at baseline. Negative values mean weight was lost.</w:t>
            </w:r>
          </w:p>
        </w:tc>
      </w:tr>
      <w:tr>
        <w:tc>
          <w:tcPr/>
          <w:p>
            <w:pPr>
              <w:pStyle w:val="Compact"/>
            </w:pPr>
            <w:r>
              <w:rPr>
                <w:rStyle w:val="VerbatimChar"/>
              </w:rPr>
              <w:t xml:space="preserve">geom_point(alpha = 0.6, ...)</w:t>
            </w:r>
          </w:p>
        </w:tc>
        <w:tc>
          <w:tcPr/>
          <w:p>
            <w:pPr>
              <w:pStyle w:val="Compact"/>
            </w:pPr>
            <w:r>
              <w:t xml:space="preserve">One point per patient, slightly transparent, so overlapping points show up darker.</w:t>
            </w:r>
          </w:p>
        </w:tc>
      </w:tr>
      <w:tr>
        <w:tc>
          <w:tcPr/>
          <w:p>
            <w:pPr>
              <w:pStyle w:val="Compact"/>
            </w:pPr>
            <w:r>
              <w:rPr>
                <w:rStyle w:val="VerbatimChar"/>
              </w:rPr>
              <w:t xml:space="preserve">geom_smooth(method = "lm", se = FALSE)</w:t>
            </w:r>
          </w:p>
        </w:tc>
        <w:tc>
          <w:tcPr/>
          <w:p>
            <w:pPr>
              <w:pStyle w:val="Compact"/>
            </w:pPr>
            <w:r>
              <w:t xml:space="preserve">Adds the straight line that best fits the points (</w:t>
            </w:r>
            <w:r>
              <w:rPr>
                <w:rStyle w:val="VerbatimChar"/>
              </w:rPr>
              <w:t xml:space="preserve">lm</w:t>
            </w:r>
            <w:r>
              <w:t xml:space="preserve"> </w:t>
            </w:r>
            <w:r>
              <w:t xml:space="preserve">is short for linear model; you’ll meet it properly in week 5).</w:t>
            </w:r>
            <w:r>
              <w:t xml:space="preserve"> </w:t>
            </w:r>
            <w:r>
              <w:rPr>
                <w:rStyle w:val="VerbatimChar"/>
              </w:rPr>
              <w:t xml:space="preserve">se = FALSE</w:t>
            </w:r>
            <w:r>
              <w:t xml:space="preserve"> </w:t>
            </w:r>
            <w:r>
              <w:t xml:space="preserve">hides the shaded band around the line.</w:t>
            </w:r>
          </w:p>
        </w:tc>
      </w:tr>
    </w:tbl>
    <w:p>
      <w:pPr>
        <w:pStyle w:val="BodyText"/>
      </w:pPr>
      <w:r>
        <w:t xml:space="preserve">(The warning about removed rows refers to the 17 patients missing either HbA1c result, whose change can’t be calculated.) Overall, patients who lost more weight tended to have bigger falls in HbA1c. But look what happens when the two groups are coloured differently, with a line for each:</w:t>
      </w:r>
    </w:p>
    <w:p>
      <w:pPr>
        <w:pStyle w:val="SourceCode"/>
      </w:pP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weight_change, </w:t>
      </w:r>
      <w:r>
        <w:rPr>
          <w:rStyle w:val="AttributeTok"/>
        </w:rPr>
        <w:t xml:space="preserve">y =</w:t>
      </w:r>
      <w:r>
        <w:rPr>
          <w:rStyle w:val="NormalTok"/>
        </w:rPr>
        <w:t xml:space="preserve"> hba1c_change, </w:t>
      </w:r>
      <w:r>
        <w:rPr>
          <w:rStyle w:val="AttributeTok"/>
        </w:rPr>
        <w:t xml:space="preserve">colour =</w:t>
      </w:r>
      <w:r>
        <w:rPr>
          <w:rStyle w:val="NormalTok"/>
        </w:rPr>
        <w:t xml:space="preserve"> group))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"Usual care"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w:t>
      </w:r>
      <w:r>
        <w:br/>
      </w:r>
      <w:r>
        <w:rPr>
          <w:rStyle w:val="NormalTok"/>
        </w:rPr>
        <w:t xml:space="preserve">                                 </w:t>
      </w:r>
      <w:r>
        <w:rPr>
          <w:rStyle w:val="StringTok"/>
        </w:rPr>
        <w:t xml:space="preserve">"Intensive lifestyle"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"Change in weight and HbA1c over six months"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"Change in weight (kg)"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"Change in HbA1c (percentage points)"</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"Group"</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SourceCode"/>
      </w:pPr>
      <w:r>
        <w:rPr>
          <w:rStyle w:val="VerbatimChar"/>
        </w:rPr>
        <w:t xml:space="preserve">Warning: Removed 17 rows containing non-finite outside the scale range</w:t>
      </w:r>
      <w:r>
        <w:br/>
      </w:r>
      <w:r>
        <w:rPr>
          <w:rStyle w:val="VerbatimChar"/>
        </w:rPr>
        <w:t xml:space="preserve">(`stat_smooth()`).</w:t>
      </w:r>
    </w:p>
    <w:p>
      <w:pPr>
        <w:pStyle w:val="SourceCode"/>
      </w:pPr>
      <w:r>
        <w:rPr>
          <w:rStyle w:val="VerbatimChar"/>
        </w:rPr>
        <w:t xml:space="preserve">Warning: Removed 17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48" name="Picture"/>
            <a:graphic>
              <a:graphicData uri="http://schemas.openxmlformats.org/drawingml/2006/picture">
                <pic:pic>
                  <pic:nvPicPr>
                    <pic:cNvPr descr="guide-2_files/figure-docx/unnamed-chunk-20-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Within each group, the lines are almost flat: there is little sign that the patients who lost the most weight had the biggest falls in HbA1c. The overall trend in the first plot came almost entirely from the</w:t>
      </w:r>
      <w:r>
        <w:t xml:space="preserve"> </w:t>
      </w:r>
      <w:r>
        <w:rPr>
          <w:i/>
          <w:iCs/>
        </w:rPr>
        <w:t xml:space="preserve">difference between the groups</w:t>
      </w:r>
      <w:r>
        <w:t xml:space="preserve">: the lifestyle group lost more weight</w:t>
      </w:r>
      <w:r>
        <w:t xml:space="preserve"> </w:t>
      </w:r>
      <w:r>
        <w:rPr>
          <w:i/>
          <w:iCs/>
        </w:rPr>
        <w:t xml:space="preserve">and</w:t>
      </w:r>
      <w:r>
        <w:t xml:space="preserve"> </w:t>
      </w:r>
      <w:r>
        <w:t xml:space="preserve">had bigger falls in HbA1c. A relationship across a whole sample can disappear, or even reverse, within its subgroups, which is why it is always worth colouring or splitting a scatter plot by the groups in your study.</w:t>
      </w:r>
    </w:p>
    <w:bookmarkEnd w:id="50"/>
    <w:bookmarkStart w:id="61" w:name="bar-charts"/>
    <w:p>
      <w:pPr>
        <w:pStyle w:val="Heading2"/>
      </w:pPr>
      <w:r>
        <w:t xml:space="preserve">Bar charts</w:t>
      </w:r>
    </w:p>
    <w:bookmarkStart w:id="54" w:name="bars-for-counts"/>
    <w:p>
      <w:pPr>
        <w:pStyle w:val="Heading3"/>
      </w:pPr>
      <w:r>
        <w:t xml:space="preserve">Bars for counts</w:t>
      </w:r>
    </w:p>
    <w:p>
      <w:pPr>
        <w:pStyle w:val="FirstParagraph"/>
      </w:pPr>
      <w:r>
        <w:rPr>
          <w:rStyle w:val="VerbatimChar"/>
        </w:rPr>
        <w:t xml:space="preserve">geom_bar()</w:t>
      </w:r>
      <w:r>
        <w:t xml:space="preserve"> </w:t>
      </w:r>
      <w:r>
        <w:t xml:space="preserve">counts the rows in each category and draws a bar for each count. Use it for categorical variables:</w:t>
      </w:r>
    </w:p>
    <w:p>
      <w:pPr>
        <w:pStyle w:val="SourceCode"/>
      </w:pP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fill =</w:t>
      </w:r>
      <w:r>
        <w:rPr>
          <w:rStyle w:val="NormalTok"/>
        </w:rPr>
        <w:t xml:space="preserve"> smoker))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 </w:t>
      </w:r>
      <w:r>
        <w:rPr>
          <w:rStyle w:val="StringTok"/>
        </w:rPr>
        <w:t xml:space="preserve">"Yes"</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"Smoking status by group"</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patients"</w:t>
      </w:r>
      <w:r>
        <w:rPr>
          <w:rStyle w:val="NormalTok"/>
        </w:rPr>
        <w:t xml:space="preserve">, </w:t>
      </w:r>
      <w:r>
        <w:rPr>
          <w:rStyle w:val="AttributeTok"/>
        </w:rPr>
        <w:t xml:space="preserve">fill =</w:t>
      </w:r>
      <w:r>
        <w:rPr>
          <w:rStyle w:val="NormalTok"/>
        </w:rPr>
        <w:t xml:space="preserve"> </w:t>
      </w:r>
      <w:r>
        <w:rPr>
          <w:rStyle w:val="StringTok"/>
        </w:rPr>
        <w:t xml:space="preserve">"Smoker"</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guide-2_files/figure-docx/unnamed-chunk-21-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rStyle w:val="VerbatimChar"/>
        </w:rPr>
        <w:t xml:space="preserve">position = "dodge"</w:t>
      </w:r>
      <w:r>
        <w:t xml:space="preserve"> </w:t>
      </w:r>
      <w:r>
        <w:t xml:space="preserve">puts the bars for each smoking status side by side; without it, they would be stacked on top of each other. Because the groups are different sizes, percentages (see above) are often fairer to compare than counts.</w:t>
      </w:r>
    </w:p>
    <w:bookmarkEnd w:id="54"/>
    <w:bookmarkStart w:id="60" w:name="bars-for-means-with-error-bars"/>
    <w:p>
      <w:pPr>
        <w:pStyle w:val="Heading3"/>
      </w:pPr>
      <w:r>
        <w:t xml:space="preserve">Bars for means, with error bars</w:t>
      </w:r>
    </w:p>
    <w:p>
      <w:pPr>
        <w:pStyle w:val="FirstParagraph"/>
      </w:pPr>
      <w:r>
        <w:t xml:space="preserve">Bar charts are also widely used to show group means, with error bars for the standard error. To draw one, calculate the summary first, then plot the summary with</w:t>
      </w:r>
      <w:r>
        <w:t xml:space="preserve"> </w:t>
      </w:r>
      <w:r>
        <w:rPr>
          <w:rStyle w:val="VerbatimChar"/>
        </w:rPr>
        <w:t xml:space="preserve">geom_col()</w:t>
      </w:r>
      <w:r>
        <w:t xml:space="preserve">, which draws bars at the heights you give it:</w:t>
      </w:r>
    </w:p>
    <w:p>
      <w:pPr>
        <w:pStyle w:val="SourceCode"/>
      </w:pPr>
      <w:r>
        <w:rPr>
          <w:rStyle w:val="NormalTok"/>
        </w:rPr>
        <w:t xml:space="preserve">hba1c_6m_summary </w:t>
      </w:r>
      <w:r>
        <w:rPr>
          <w:rStyle w:val="OtherTok"/>
        </w:rPr>
        <w:t xml:space="preserve">&lt;-</w:t>
      </w:r>
      <w:r>
        <w:rPr>
          <w:rStyle w:val="NormalTok"/>
        </w:rPr>
        <w:t xml:space="preserve"> dia </w:t>
      </w:r>
      <w:r>
        <w:rPr>
          <w:rStyle w:val="SpecialCharTok"/>
        </w:rPr>
        <w:t xml:space="preserve">|&gt;</w:t>
      </w:r>
      <w:r>
        <w:br/>
      </w:r>
      <w:r>
        <w:rPr>
          <w:rStyle w:val="NormalTok"/>
        </w:rPr>
        <w:t xml:space="preserve">  </w:t>
      </w:r>
      <w:r>
        <w:rPr>
          <w:rStyle w:val="FunctionTok"/>
        </w:rPr>
        <w:t xml:space="preserve">group_by</w:t>
      </w:r>
      <w:r>
        <w:rPr>
          <w:rStyle w:val="NormalTok"/>
        </w:rPr>
        <w:t xml:space="preserve">(group)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(hba1c_6m)),</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(hba1c_6m,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(hba1c_6m,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FunctionTok"/>
        </w:rPr>
        <w:t xml:space="preserve">ggplot</w:t>
      </w:r>
      <w:r>
        <w:rPr>
          <w:rStyle w:val="NormalTok"/>
        </w:rPr>
        <w:t xml:space="preserve">(hba1c_6m_summary, </w:t>
      </w:r>
      <w:r>
        <w:rPr>
          <w:rStyle w:val="FunctionTok"/>
        </w:rPr>
        <w:t xml:space="preserve">aes</w:t>
      </w:r>
      <w:r>
        <w:rPr>
          <w:rStyle w:val="NormalTok"/>
        </w:rPr>
        <w:t xml:space="preserve">(</w:t>
      </w:r>
      <w:r>
        <w:rPr>
          <w:rStyle w:val="AttributeTok"/>
        </w:rPr>
        <w:t xml:space="preserve">x =</w:t>
      </w:r>
      <w:r>
        <w:rPr>
          <w:rStyle w:val="NormalTok"/>
        </w:rPr>
        <w:t xml:space="preserve"> group, </w:t>
      </w:r>
      <w:r>
        <w:rPr>
          <w:rStyle w:val="AttributeTok"/>
        </w:rPr>
        <w:t xml:space="preserve">y =</w:t>
      </w:r>
      <w:r>
        <w:rPr>
          <w:rStyle w:val="NormalTok"/>
        </w:rPr>
        <w:t xml:space="preserve"> mean, </w:t>
      </w:r>
      <w:r>
        <w:rPr>
          <w:rStyle w:val="AttributeTok"/>
        </w:rPr>
        <w:t xml:space="preserve">fill =</w:t>
      </w:r>
      <w:r>
        <w:rPr>
          <w:rStyle w:val="NormalTok"/>
        </w:rPr>
        <w:t xml:space="preserve"> group))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 </w:t>
      </w:r>
      <w:r>
        <w:rPr>
          <w:rStyle w:val="SpecialCharTok"/>
        </w:rPr>
        <w:t xml:space="preserve">-</w:t>
      </w:r>
      <w:r>
        <w:rPr>
          <w:rStyle w:val="NormalTok"/>
        </w:rPr>
        <w:t xml:space="preserve"> se, </w:t>
      </w:r>
      <w:r>
        <w:rPr>
          <w:rStyle w:val="AttributeTok"/>
        </w:rPr>
        <w:t xml:space="preserve">ymax =</w:t>
      </w:r>
      <w:r>
        <w:rPr>
          <w:rStyle w:val="NormalTok"/>
        </w:rPr>
        <w:t xml:space="preserve"> mean </w:t>
      </w:r>
      <w:r>
        <w:rPr>
          <w:rStyle w:val="SpecialCharTok"/>
        </w:rPr>
        <w:t xml:space="preserve">+</w:t>
      </w:r>
      <w:r>
        <w:rPr>
          <w:rStyle w:val="NormalTok"/>
        </w:rPr>
        <w:t xml:space="preserve"> se),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"Usual care"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w:t>
      </w:r>
      <w:r>
        <w:br/>
      </w:r>
      <w:r>
        <w:rPr>
          <w:rStyle w:val="NormalTok"/>
        </w:rPr>
        <w:t xml:space="preserve">                               </w:t>
      </w:r>
      <w:r>
        <w:rPr>
          <w:rStyle w:val="StringTok"/>
        </w:rPr>
        <w:t xml:space="preserve">"Intensive lifestyle"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HbA1c at 6 months"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"Mean HbA1c (%) ± SE"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56" name="Picture"/>
            <a:graphic>
              <a:graphicData uri="http://schemas.openxmlformats.org/drawingml/2006/picture">
                <pic:pic>
                  <pic:nvPicPr>
                    <pic:cNvPr descr="guide-2_files/figure-docx/unnamed-chunk-22-1.png" id="57" name="Picture"/>
                    <pic:cNvPicPr>
                      <a:picLocks noChangeArrowheads="1" noChangeAspect="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geom_col(width = 0.6)</w:t>
            </w:r>
          </w:p>
        </w:tc>
        <w:tc>
          <w:tcPr/>
          <w:p>
            <w:pPr>
              <w:pStyle w:val="Compact"/>
            </w:pPr>
            <w:r>
              <w:t xml:space="preserve">Draws one bar per row of the summary, with its height taken from</w:t>
            </w:r>
            <w:r>
              <w:t xml:space="preserve"> </w:t>
            </w:r>
            <w:r>
              <w:rPr>
                <w:rStyle w:val="VerbatimChar"/>
              </w:rPr>
              <w:t xml:space="preserve">mean</w:t>
            </w:r>
            <w:r>
              <w:t xml:space="preserve">.</w:t>
            </w:r>
          </w:p>
        </w:tc>
      </w:tr>
      <w:tr>
        <w:tc>
          <w:tcPr/>
          <w:p>
            <w:pPr>
              <w:pStyle w:val="Compact"/>
            </w:pPr>
            <w:r>
              <w:rPr>
                <w:rStyle w:val="VerbatimChar"/>
              </w:rPr>
              <w:t xml:space="preserve">geom_errorbar(aes(ymin = mean - se, ymax = mean + se), width = 0.2)</w:t>
            </w:r>
          </w:p>
        </w:tc>
        <w:tc>
          <w:tcPr/>
          <w:p>
            <w:pPr>
              <w:pStyle w:val="Compact"/>
            </w:pPr>
            <w:r>
              <w:t xml:space="preserve">Draws an error bar from one SE below the mean to one SE above it;</w:t>
            </w:r>
            <w:r>
              <w:t xml:space="preserve"> </w:t>
            </w:r>
            <w:r>
              <w:rPr>
                <w:rStyle w:val="VerbatimChar"/>
              </w:rPr>
              <w:t xml:space="preserve">width</w:t>
            </w:r>
            <w:r>
              <w:t xml:space="preserve"> </w:t>
            </w:r>
            <w:r>
              <w:t xml:space="preserve">sets the width of the horizontal ends.</w:t>
            </w:r>
          </w:p>
        </w:tc>
      </w:tr>
      <w:tr>
        <w:tc>
          <w:tcPr/>
          <w:p>
            <w:pPr>
              <w:pStyle w:val="Compact"/>
            </w:pPr>
            <w:r>
              <w:rPr>
                <w:rStyle w:val="VerbatimChar"/>
              </w:rPr>
              <w:t xml:space="preserve">y = "Mean HbA1c (%) ± SE"</w:t>
            </w:r>
          </w:p>
        </w:tc>
        <w:tc>
          <w:tcPr/>
          <w:p>
            <w:pPr>
              <w:pStyle w:val="Compact"/>
            </w:pPr>
            <w:r>
              <w:t xml:space="preserve">Always say what the error bars show: SD, SE and confidence intervals all look the same on a plot.</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C:\Users\a9908\AppData\Local\Programs\Quarto\share\formats\docx\warning.png" id="59"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Think twice before using bars for means</w:t>
            </w:r>
          </w:p>
        </w:tc>
      </w:tr>
      <w:tr>
        <w:trPr>
          <w:cantSplit/>
        </w:trPr>
        <w:tc>
          <w:tcPr>
            <w:tcMar>
              <w:top w:w="108" w:type="dxa"/>
              <w:bottom w:w="108" w:type="dxa"/>
            </w:tcMar>
          </w:tcPr>
          <w:p>
            <w:pPr>
              <w:pStyle w:val="BodyText"/>
            </w:pPr>
            <w:pPr>
              <w:spacing w:before="16" w:after="16"/>
            </w:pPr>
            <w:r>
              <w:t xml:space="preserve">Compare this chart with the boxplots above. The bar chart shows two numbers and two error bars; the boxplot shows the whole distribution, including the large overlap between the groups. Bars also start at zero, which squashes differences when, as with HbA1c, no patient’s value is anywhere near zero. Many journals now discourage bar charts of means for continuous data. Prefer a boxplot, or points with the mean marked, and keep bar charts for counts.</w:t>
            </w:r>
          </w:p>
          <w:p/>
        </w:tc>
      </w:tr>
    </w:tbl>
    <w:bookmarkEnd w:id="60"/>
    <w:bookmarkEnd w:id="61"/>
    <w:bookmarkStart w:id="65" w:name="line-graphs"/>
    <w:p>
      <w:pPr>
        <w:pStyle w:val="Heading2"/>
      </w:pPr>
      <w:r>
        <w:t xml:space="preserve">Line graphs</w:t>
      </w:r>
    </w:p>
    <w:p>
      <w:pPr>
        <w:pStyle w:val="FirstParagraph"/>
      </w:pPr>
      <w:r>
        <w:t xml:space="preserve">A line graph is the natural way to show change over time. It needs data in long format, with the time variable in one column. Here are the mean and standard error at each timepoint in each group, from</w:t>
      </w:r>
      <w:r>
        <w:t xml:space="preserve"> </w:t>
      </w:r>
      <w:r>
        <w:rPr>
          <w:rStyle w:val="VerbatimChar"/>
        </w:rPr>
        <w:t xml:space="preserve">hba1c_long</w:t>
      </w:r>
      <w:r>
        <w:t xml:space="preserve">:</w:t>
      </w:r>
    </w:p>
    <w:p>
      <w:pPr>
        <w:pStyle w:val="SourceCode"/>
      </w:pPr>
      <w:r>
        <w:rPr>
          <w:rStyle w:val="NormalTok"/>
        </w:rPr>
        <w:t xml:space="preserve">hba1c_summary </w:t>
      </w:r>
      <w:r>
        <w:rPr>
          <w:rStyle w:val="OtherTok"/>
        </w:rPr>
        <w:t xml:space="preserve">&lt;-</w:t>
      </w:r>
      <w:r>
        <w:rPr>
          <w:rStyle w:val="NormalTok"/>
        </w:rPr>
        <w:t xml:space="preserve"> hba1c_long </w:t>
      </w:r>
      <w:r>
        <w:rPr>
          <w:rStyle w:val="SpecialCharTok"/>
        </w:rPr>
        <w:t xml:space="preserve">|&gt;</w:t>
      </w:r>
      <w:r>
        <w:br/>
      </w:r>
      <w:r>
        <w:rPr>
          <w:rStyle w:val="NormalTok"/>
        </w:rPr>
        <w:t xml:space="preserve">  </w:t>
      </w:r>
      <w:r>
        <w:rPr>
          <w:rStyle w:val="FunctionTok"/>
        </w:rPr>
        <w:t xml:space="preserve">group_by</w:t>
      </w:r>
      <w:r>
        <w:rPr>
          <w:rStyle w:val="NormalTok"/>
        </w:rPr>
        <w:t xml:space="preserve">(group, timepoint)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(hba1c)),</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(hba1c,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FunctionTok"/>
        </w:rPr>
        <w:t xml:space="preserve">sd</w:t>
      </w:r>
      <w:r>
        <w:rPr>
          <w:rStyle w:val="NormalTok"/>
        </w:rPr>
        <w:t xml:space="preserve">(hba1c,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p>
    <w:p>
      <w:pPr>
        <w:pStyle w:val="SourceCode"/>
      </w:pPr>
      <w:r>
        <w:rPr>
          <w:rStyle w:val="VerbatimChar"/>
        </w:rPr>
        <w:t xml:space="preserve">`summarise()` has regrouped the output.</w:t>
      </w:r>
      <w:r>
        <w:br/>
      </w:r>
      <w:r>
        <w:rPr>
          <w:rStyle w:val="VerbatimChar"/>
        </w:rPr>
        <w:t xml:space="preserve">ℹ Summaries were computed grouped by group and timepoint.</w:t>
      </w:r>
      <w:r>
        <w:br/>
      </w:r>
      <w:r>
        <w:rPr>
          <w:rStyle w:val="VerbatimChar"/>
        </w:rPr>
        <w:t xml:space="preserve">ℹ Output is grouped by group.</w:t>
      </w:r>
      <w:r>
        <w:br/>
      </w:r>
      <w:r>
        <w:rPr>
          <w:rStyle w:val="VerbatimChar"/>
        </w:rPr>
        <w:t xml:space="preserve">ℹ Use `summarise(.groups = "drop_last")` to silence this message.</w:t>
      </w:r>
      <w:r>
        <w:br/>
      </w:r>
      <w:r>
        <w:rPr>
          <w:rStyle w:val="VerbatimChar"/>
        </w:rPr>
        <w:t xml:space="preserve">ℹ Use `summarise(.by = c(group, timepoint))` for per-operation grouping</w:t>
      </w:r>
      <w:r>
        <w:br/>
      </w:r>
      <w:r>
        <w:rPr>
          <w:rStyle w:val="VerbatimChar"/>
        </w:rPr>
        <w:t xml:space="preserve">  (`?dplyr::dplyr_by`) instead.</w:t>
      </w:r>
    </w:p>
    <w:p>
      <w:pPr>
        <w:pStyle w:val="SourceCode"/>
      </w:pPr>
      <w:r>
        <w:rPr>
          <w:rStyle w:val="FunctionTok"/>
        </w:rPr>
        <w:t xml:space="preserve">ggplot</w:t>
      </w:r>
      <w:r>
        <w:rPr>
          <w:rStyle w:val="NormalTok"/>
        </w:rPr>
        <w:t xml:space="preserve">(hba1c_summary, </w:t>
      </w:r>
      <w:r>
        <w:rPr>
          <w:rStyle w:val="FunctionTok"/>
        </w:rPr>
        <w:t xml:space="preserve">aes</w:t>
      </w:r>
      <w:r>
        <w:rPr>
          <w:rStyle w:val="NormalTok"/>
        </w:rPr>
        <w:t xml:space="preserve">(</w:t>
      </w:r>
      <w:r>
        <w:rPr>
          <w:rStyle w:val="AttributeTok"/>
        </w:rPr>
        <w:t xml:space="preserve">x =</w:t>
      </w:r>
      <w:r>
        <w:rPr>
          <w:rStyle w:val="NormalTok"/>
        </w:rPr>
        <w:t xml:space="preserve"> timepoint, </w:t>
      </w:r>
      <w:r>
        <w:rPr>
          <w:rStyle w:val="AttributeTok"/>
        </w:rPr>
        <w:t xml:space="preserve">y =</w:t>
      </w:r>
      <w:r>
        <w:rPr>
          <w:rStyle w:val="NormalTok"/>
        </w:rPr>
        <w:t xml:space="preserve"> mean, </w:t>
      </w:r>
      <w:r>
        <w:rPr>
          <w:rStyle w:val="AttributeTok"/>
        </w:rPr>
        <w:t xml:space="preserve">colour =</w:t>
      </w:r>
      <w:r>
        <w:rPr>
          <w:rStyle w:val="NormalTok"/>
        </w:rPr>
        <w:t xml:space="preserve"> group, </w:t>
      </w:r>
      <w:r>
        <w:rPr>
          <w:rStyle w:val="AttributeTok"/>
        </w:rPr>
        <w:t xml:space="preserve">group =</w:t>
      </w:r>
      <w:r>
        <w:rPr>
          <w:rStyle w:val="NormalTok"/>
        </w:rPr>
        <w:t xml:space="preserve"> group))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mean </w:t>
      </w:r>
      <w:r>
        <w:rPr>
          <w:rStyle w:val="SpecialCharTok"/>
        </w:rPr>
        <w:t xml:space="preserve">-</w:t>
      </w:r>
      <w:r>
        <w:rPr>
          <w:rStyle w:val="NormalTok"/>
        </w:rPr>
        <w:t xml:space="preserve"> se, </w:t>
      </w:r>
      <w:r>
        <w:rPr>
          <w:rStyle w:val="AttributeTok"/>
        </w:rPr>
        <w:t xml:space="preserve">ymax =</w:t>
      </w:r>
      <w:r>
        <w:rPr>
          <w:rStyle w:val="NormalTok"/>
        </w:rPr>
        <w:t xml:space="preserve"> mean </w:t>
      </w:r>
      <w:r>
        <w:rPr>
          <w:rStyle w:val="SpecialCharTok"/>
        </w:rPr>
        <w:t xml:space="preserve">+</w:t>
      </w:r>
      <w:r>
        <w:rPr>
          <w:rStyle w:val="NormalTok"/>
        </w:rPr>
        <w:t xml:space="preserve"> se),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"Usual care"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w:t>
      </w:r>
      <w:r>
        <w:br/>
      </w:r>
      <w:r>
        <w:rPr>
          <w:rStyle w:val="NormalTok"/>
        </w:rPr>
        <w:t xml:space="preserve">                                 </w:t>
      </w:r>
      <w:r>
        <w:rPr>
          <w:rStyle w:val="StringTok"/>
        </w:rPr>
        <w:t xml:space="preserve">"Intensive lifestyle"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HbA1c over six months"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"Mean HbA1c (%) ± SE"</w:t>
      </w:r>
      <w:r>
        <w:rPr>
          <w:rStyle w:val="NormalTok"/>
        </w:rPr>
        <w:t xml:space="preserve">, </w:t>
      </w:r>
      <w:r>
        <w:rPr>
          <w:rStyle w:val="AttributeTok"/>
        </w:rPr>
        <w:t xml:space="preserve">colour =</w:t>
      </w:r>
      <w:r>
        <w:rPr>
          <w:rStyle w:val="NormalTok"/>
        </w:rPr>
        <w:t xml:space="preserve"> </w:t>
      </w:r>
      <w:r>
        <w:rPr>
          <w:rStyle w:val="StringTok"/>
        </w:rPr>
        <w:t xml:space="preserve">"Group"</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guide-2_files/figure-docx/unnamed-chunk-23-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group = group</w:t>
            </w:r>
          </w:p>
        </w:tc>
        <w:tc>
          <w:tcPr/>
          <w:p>
            <w:pPr>
              <w:pStyle w:val="Compact"/>
            </w:pPr>
            <w:r>
              <w:t xml:space="preserve">Tells ggplot which points to join into each line. With a factor on the x axis, ggplot can’t work this out for itself.</w:t>
            </w:r>
          </w:p>
        </w:tc>
      </w:tr>
      <w:tr>
        <w:tc>
          <w:tcPr/>
          <w:p>
            <w:pPr>
              <w:pStyle w:val="Compact"/>
            </w:pPr>
            <w:r>
              <w:rPr>
                <w:rStyle w:val="VerbatimChar"/>
              </w:rPr>
              <w:t xml:space="preserve">geom_line(linewidth = 1)</w:t>
            </w:r>
          </w:p>
        </w:tc>
        <w:tc>
          <w:tcPr/>
          <w:p>
            <w:pPr>
              <w:pStyle w:val="Compact"/>
            </w:pPr>
            <w:r>
              <w:t xml:space="preserve">Joins the points. (In older code you’ll see</w:t>
            </w:r>
            <w:r>
              <w:t xml:space="preserve"> </w:t>
            </w:r>
            <w:r>
              <w:rPr>
                <w:rStyle w:val="VerbatimChar"/>
              </w:rPr>
              <w:t xml:space="preserve">size = 1</w:t>
            </w:r>
            <w:r>
              <w:t xml:space="preserve"> </w:t>
            </w:r>
            <w:r>
              <w:t xml:space="preserve">for lines; current versions of ggplot2 use</w:t>
            </w:r>
            <w:r>
              <w:t xml:space="preserve"> </w:t>
            </w:r>
            <w:r>
              <w:rPr>
                <w:rStyle w:val="VerbatimChar"/>
              </w:rPr>
              <w:t xml:space="preserve">linewidth</w:t>
            </w:r>
            <w:r>
              <w:t xml:space="preserve">.)</w:t>
            </w:r>
          </w:p>
        </w:tc>
      </w:tr>
      <w:tr>
        <w:tc>
          <w:tcPr/>
          <w:p>
            <w:pPr>
              <w:pStyle w:val="Compact"/>
            </w:pPr>
            <w:r>
              <w:rPr>
                <w:rStyle w:val="VerbatimChar"/>
              </w:rPr>
              <w:t xml:space="preserve">geom_errorbar(...)</w:t>
            </w:r>
          </w:p>
        </w:tc>
        <w:tc>
          <w:tcPr/>
          <w:p>
            <w:pPr>
              <w:pStyle w:val="Compact"/>
            </w:pPr>
            <w:r>
              <w:t xml:space="preserve">Error bars, exactly as in the bar chart.</w:t>
            </w:r>
          </w:p>
        </w:tc>
      </w:tr>
      <w:tr>
        <w:tc>
          <w:tcPr/>
          <w:p>
            <w:pPr>
              <w:pStyle w:val="Compact"/>
            </w:pPr>
            <w:r>
              <w:rPr>
                <w:rStyle w:val="VerbatimChar"/>
              </w:rPr>
              <w:t xml:space="preserve">theme_bw()</w:t>
            </w:r>
          </w:p>
        </w:tc>
        <w:tc>
          <w:tcPr/>
          <w:p>
            <w:pPr>
              <w:pStyle w:val="Compact"/>
            </w:pPr>
            <w:r>
              <w:t xml:space="preserve">A black-and-white theme with a light grid.</w:t>
            </w:r>
          </w:p>
        </w:tc>
      </w:tr>
    </w:tbl>
    <w:p>
      <w:pPr>
        <w:pStyle w:val="BodyText"/>
      </w:pPr>
      <w:r>
        <w:t xml:space="preserve">The error bars are small because there are over 100 patients at each point; compare them with the spread of the individual values in the boxplots.</w:t>
      </w:r>
    </w:p>
    <w:bookmarkEnd w:id="65"/>
    <w:bookmarkStart w:id="66" w:name="colours-and-themes"/>
    <w:p>
      <w:pPr>
        <w:pStyle w:val="Heading2"/>
      </w:pPr>
      <w:r>
        <w:t xml:space="preserve">Colours and themes</w:t>
      </w:r>
    </w:p>
    <w:p>
      <w:pPr>
        <w:pStyle w:val="FirstParagraph"/>
      </w:pPr>
      <w:r>
        <w:t xml:space="preserve">Colours can be given by name (R knows over 600, from</w:t>
      </w:r>
      <w:r>
        <w:t xml:space="preserve"> </w:t>
      </w:r>
      <w:r>
        <w:rPr>
          <w:rStyle w:val="VerbatimChar"/>
        </w:rPr>
        <w:t xml:space="preserve">"black"</w:t>
      </w:r>
      <w:r>
        <w:t xml:space="preserve"> </w:t>
      </w:r>
      <w:r>
        <w:t xml:space="preserve">to</w:t>
      </w:r>
      <w:r>
        <w:t xml:space="preserve"> </w:t>
      </w:r>
      <w:r>
        <w:rPr>
          <w:rStyle w:val="VerbatimChar"/>
        </w:rPr>
        <w:t xml:space="preserve">"mediumorchid"</w:t>
      </w:r>
      <w:r>
        <w:t xml:space="preserve">) or, more precisely, by</w:t>
      </w:r>
      <w:r>
        <w:t xml:space="preserve"> </w:t>
      </w:r>
      <w:r>
        <w:rPr>
          <w:b/>
          <w:bCs/>
        </w:rPr>
        <w:t xml:space="preserve">hex code</w:t>
      </w:r>
      <w:r>
        <w:t xml:space="preserve">: a</w:t>
      </w:r>
      <w:r>
        <w:t xml:space="preserve"> </w:t>
      </w:r>
      <w:r>
        <w:rPr>
          <w:rStyle w:val="VerbatimChar"/>
        </w:rPr>
        <w:t xml:space="preserve">#</w:t>
      </w:r>
      <w:r>
        <w:t xml:space="preserve"> </w:t>
      </w:r>
      <w:r>
        <w:t xml:space="preserve">followed by six characters giving the amounts of red, green and blue. The purples used in this guide are:</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Colour</w:t>
            </w:r>
          </w:p>
        </w:tc>
        <w:tc>
          <w:tcPr/>
          <w:p>
            <w:pPr>
              <w:pStyle w:val="Compact"/>
            </w:pPr>
            <w:r>
              <w:t xml:space="preserve">Hex code</w:t>
            </w:r>
          </w:p>
        </w:tc>
        <w:tc>
          <w:tcPr/>
          <w:p>
            <w:pPr>
              <w:pStyle w:val="Compact"/>
            </w:pPr>
            <w:r>
              <w:t xml:space="preserve">Used for</w:t>
            </w:r>
          </w:p>
        </w:tc>
      </w:tr>
      <w:tr>
        <w:tc>
          <w:tcPr/>
          <w:p>
            <w:pPr>
              <w:pStyle w:val="Compact"/>
            </w:pPr>
            <w:r>
              <w:t xml:space="preserve">Dark purple</w:t>
            </w:r>
          </w:p>
        </w:tc>
        <w:tc>
          <w:tcPr/>
          <w:p>
            <w:pPr>
              <w:pStyle w:val="Compact"/>
            </w:pPr>
            <w:r>
              <w:rPr>
                <w:rStyle w:val="VerbatimChar"/>
              </w:rPr>
              <w:t xml:space="preserve">#4b2479</w:t>
            </w:r>
          </w:p>
        </w:tc>
        <w:tc>
          <w:tcPr/>
          <w:p>
            <w:pPr>
              <w:pStyle w:val="Compact"/>
            </w:pPr>
            <w:r>
              <w:t xml:space="preserve">Intensive lifestyle; lines and text</w:t>
            </w:r>
          </w:p>
        </w:tc>
      </w:tr>
      <w:tr>
        <w:tc>
          <w:tcPr/>
          <w:p>
            <w:pPr>
              <w:pStyle w:val="Compact"/>
            </w:pPr>
            <w:r>
              <w:t xml:space="preserve">Purple</w:t>
            </w:r>
          </w:p>
        </w:tc>
        <w:tc>
          <w:tcPr/>
          <w:p>
            <w:pPr>
              <w:pStyle w:val="Compact"/>
            </w:pPr>
            <w:r>
              <w:rPr>
                <w:rStyle w:val="VerbatimChar"/>
              </w:rPr>
              <w:t xml:space="preserve">#753bbd</w:t>
            </w:r>
          </w:p>
        </w:tc>
        <w:tc>
          <w:tcPr/>
          <w:p>
            <w:pPr>
              <w:pStyle w:val="Compact"/>
            </w:pPr>
            <w:r>
              <w:t xml:space="preserve">Single-colour plots</w:t>
            </w:r>
          </w:p>
        </w:tc>
      </w:tr>
      <w:tr>
        <w:tc>
          <w:tcPr/>
          <w:p>
            <w:pPr>
              <w:pStyle w:val="Compact"/>
            </w:pPr>
            <w:r>
              <w:t xml:space="preserve">Light purple</w:t>
            </w:r>
          </w:p>
        </w:tc>
        <w:tc>
          <w:tcPr/>
          <w:p>
            <w:pPr>
              <w:pStyle w:val="Compact"/>
            </w:pPr>
            <w:r>
              <w:rPr>
                <w:rStyle w:val="VerbatimChar"/>
              </w:rPr>
              <w:t xml:space="preserve">#b48fe0</w:t>
            </w:r>
          </w:p>
        </w:tc>
        <w:tc>
          <w:tcPr/>
          <w:p>
            <w:pPr>
              <w:pStyle w:val="Compact"/>
            </w:pPr>
            <w:r>
              <w:t xml:space="preserve">Usual care</w:t>
            </w:r>
          </w:p>
        </w:tc>
      </w:tr>
    </w:tbl>
    <w:p>
      <w:pPr>
        <w:pStyle w:val="BodyText"/>
      </w:pPr>
      <w:r>
        <w:t xml:space="preserve">Shades of one colour that differ a lot in lightness, like these, stay distinguishable when printed in black and white and for readers with colour-vision deficiencies, which red-and-green pairs don’t. Use</w:t>
      </w:r>
      <w:r>
        <w:t xml:space="preserve"> </w:t>
      </w:r>
      <w:r>
        <w:rPr>
          <w:rStyle w:val="VerbatimChar"/>
        </w:rPr>
        <w:t xml:space="preserve">scale_fill_manual()</w:t>
      </w:r>
      <w:r>
        <w:t xml:space="preserve"> </w:t>
      </w:r>
      <w:r>
        <w:t xml:space="preserve">for anything drawn with</w:t>
      </w:r>
      <w:r>
        <w:t xml:space="preserve"> </w:t>
      </w:r>
      <w:r>
        <w:rPr>
          <w:rStyle w:val="VerbatimChar"/>
        </w:rPr>
        <w:t xml:space="preserve">fill</w:t>
      </w:r>
      <w:r>
        <w:t xml:space="preserve"> </w:t>
      </w:r>
      <w:r>
        <w:t xml:space="preserve">(bars, boxes, histograms) and</w:t>
      </w:r>
      <w:r>
        <w:t xml:space="preserve"> </w:t>
      </w:r>
      <w:r>
        <w:rPr>
          <w:rStyle w:val="VerbatimChar"/>
        </w:rPr>
        <w:t xml:space="preserve">scale_colour_manual()</w:t>
      </w:r>
      <w:r>
        <w:t xml:space="preserve"> </w:t>
      </w:r>
      <w:r>
        <w:t xml:space="preserve">for anything drawn with</w:t>
      </w:r>
      <w:r>
        <w:t xml:space="preserve"> </w:t>
      </w:r>
      <w:r>
        <w:rPr>
          <w:rStyle w:val="VerbatimChar"/>
        </w:rPr>
        <w:t xml:space="preserve">colour</w:t>
      </w:r>
      <w:r>
        <w:t xml:space="preserve"> </w:t>
      </w:r>
      <w:r>
        <w:t xml:space="preserve">(points, lines).</w:t>
      </w:r>
    </w:p>
    <w:p>
      <w:pPr>
        <w:pStyle w:val="BodyText"/>
      </w:pPr>
      <w:r>
        <w:t xml:space="preserve">A</w:t>
      </w:r>
      <w:r>
        <w:t xml:space="preserve"> </w:t>
      </w:r>
      <w:r>
        <w:rPr>
          <w:b/>
          <w:bCs/>
        </w:rPr>
        <w:t xml:space="preserve">theme</w:t>
      </w:r>
      <w:r>
        <w:t xml:space="preserve"> </w:t>
      </w:r>
      <w:r>
        <w:t xml:space="preserve">controls everything that isn’t data: background, grid lines, fonts. The built-in themes include</w:t>
      </w:r>
      <w:r>
        <w:t xml:space="preserve"> </w:t>
      </w:r>
      <w:r>
        <w:rPr>
          <w:rStyle w:val="VerbatimChar"/>
        </w:rPr>
        <w:t xml:space="preserve">theme_minimal()</w:t>
      </w:r>
      <w:r>
        <w:t xml:space="preserve">,</w:t>
      </w:r>
      <w:r>
        <w:t xml:space="preserve"> </w:t>
      </w:r>
      <w:r>
        <w:rPr>
          <w:rStyle w:val="VerbatimChar"/>
        </w:rPr>
        <w:t xml:space="preserve">theme_classic()</w:t>
      </w:r>
      <w:r>
        <w:t xml:space="preserve">,</w:t>
      </w:r>
      <w:r>
        <w:t xml:space="preserve"> </w:t>
      </w:r>
      <w:r>
        <w:rPr>
          <w:rStyle w:val="VerbatimChar"/>
        </w:rPr>
        <w:t xml:space="preserve">theme_bw()</w:t>
      </w:r>
      <w:r>
        <w:t xml:space="preserve"> </w:t>
      </w:r>
      <w:r>
        <w:t xml:space="preserve">and</w:t>
      </w:r>
      <w:r>
        <w:t xml:space="preserve"> </w:t>
      </w:r>
      <w:r>
        <w:rPr>
          <w:rStyle w:val="VerbatimChar"/>
        </w:rPr>
        <w:t xml:space="preserve">theme_light()</w:t>
      </w:r>
      <w:r>
        <w:t xml:space="preserve">, and</w:t>
      </w:r>
      <w:r>
        <w:t xml:space="preserve"> </w:t>
      </w:r>
      <w:r>
        <w:rPr>
          <w:rStyle w:val="VerbatimChar"/>
        </w:rPr>
        <w:t xml:space="preserve">theme()</w:t>
      </w:r>
      <w:r>
        <w:t xml:space="preserve"> </w:t>
      </w:r>
      <w:r>
        <w:t xml:space="preserve">changes individual elements. For example,</w:t>
      </w:r>
      <w:r>
        <w:t xml:space="preserve"> </w:t>
      </w:r>
      <w:r>
        <w:rPr>
          <w:rStyle w:val="VerbatimChar"/>
        </w:rPr>
        <w:t xml:space="preserve">theme(legend.position = "bottom")</w:t>
      </w:r>
      <w:r>
        <w:t xml:space="preserve"> </w:t>
      </w:r>
      <w:r>
        <w:t xml:space="preserve">moves the legend, and</w:t>
      </w:r>
      <w:r>
        <w:t xml:space="preserve"> </w:t>
      </w:r>
      <w:r>
        <w:rPr>
          <w:rStyle w:val="VerbatimChar"/>
        </w:rPr>
        <w:t xml:space="preserve">theme(text = element_text(size = 14))</w:t>
      </w:r>
      <w:r>
        <w:t xml:space="preserve"> </w:t>
      </w:r>
      <w:r>
        <w:t xml:space="preserve">makes all the text bigger. Type</w:t>
      </w:r>
      <w:r>
        <w:t xml:space="preserve"> </w:t>
      </w:r>
      <w:r>
        <w:rPr>
          <w:rStyle w:val="VerbatimChar"/>
        </w:rPr>
        <w:t xml:space="preserve">?theme</w:t>
      </w:r>
      <w:r>
        <w:t xml:space="preserve"> </w:t>
      </w:r>
      <w:r>
        <w:t xml:space="preserve">in the Console for the full list.</w:t>
      </w:r>
    </w:p>
    <w:bookmarkEnd w:id="66"/>
    <w:bookmarkStart w:id="81" w:name="annotations"/>
    <w:p>
      <w:pPr>
        <w:pStyle w:val="Heading2"/>
      </w:pPr>
      <w:r>
        <w:t xml:space="preserve">Annotations</w:t>
      </w:r>
    </w:p>
    <w:p>
      <w:pPr>
        <w:pStyle w:val="FirstParagraph"/>
      </w:pPr>
      <w:r>
        <w:t xml:space="preserve">Annotations point the reader to what matters. Lines mark thresholds, text and arrows label features, and shaded areas mark ranges.</w:t>
      </w:r>
    </w:p>
    <w:bookmarkStart w:id="70" w:name="reference-lines"/>
    <w:p>
      <w:pPr>
        <w:pStyle w:val="Heading3"/>
      </w:pPr>
      <w:r>
        <w:t xml:space="preserve">Reference lines</w:t>
      </w:r>
    </w:p>
    <w:p>
      <w:pPr>
        <w:pStyle w:val="FirstParagraph"/>
      </w:pPr>
      <w:r>
        <w:rPr>
          <w:rStyle w:val="VerbatimChar"/>
        </w:rPr>
        <w:t xml:space="preserve">geom_hline()</w:t>
      </w:r>
      <w:r>
        <w:t xml:space="preserve"> </w:t>
      </w:r>
      <w:r>
        <w:t xml:space="preserve">draws a horizontal line, and</w:t>
      </w:r>
      <w:r>
        <w:t xml:space="preserve"> </w:t>
      </w:r>
      <w:r>
        <w:rPr>
          <w:rStyle w:val="VerbatimChar"/>
        </w:rPr>
        <w:t xml:space="preserve">geom_vline()</w:t>
      </w:r>
      <w:r>
        <w:t xml:space="preserve"> </w:t>
      </w:r>
      <w:r>
        <w:t xml:space="preserve">a vertical one. Here, the mean HbA1c plot with a line at 7% (53 mmol/mol), a commonly used treatment target, and a text label:</w:t>
      </w:r>
    </w:p>
    <w:p>
      <w:pPr>
        <w:pStyle w:val="SourceCode"/>
      </w:pPr>
      <w:r>
        <w:rPr>
          <w:rStyle w:val="FunctionTok"/>
        </w:rPr>
        <w:t xml:space="preserve">ggplot</w:t>
      </w:r>
      <w:r>
        <w:rPr>
          <w:rStyle w:val="NormalTok"/>
        </w:rPr>
        <w:t xml:space="preserve">(hba1c_summary, </w:t>
      </w:r>
      <w:r>
        <w:rPr>
          <w:rStyle w:val="FunctionTok"/>
        </w:rPr>
        <w:t xml:space="preserve">aes</w:t>
      </w:r>
      <w:r>
        <w:rPr>
          <w:rStyle w:val="NormalTok"/>
        </w:rPr>
        <w:t xml:space="preserve">(</w:t>
      </w:r>
      <w:r>
        <w:rPr>
          <w:rStyle w:val="AttributeTok"/>
        </w:rPr>
        <w:t xml:space="preserve">x =</w:t>
      </w:r>
      <w:r>
        <w:rPr>
          <w:rStyle w:val="NormalTok"/>
        </w:rPr>
        <w:t xml:space="preserve"> timepoint, </w:t>
      </w:r>
      <w:r>
        <w:rPr>
          <w:rStyle w:val="AttributeTok"/>
        </w:rPr>
        <w:t xml:space="preserve">y =</w:t>
      </w:r>
      <w:r>
        <w:rPr>
          <w:rStyle w:val="NormalTok"/>
        </w:rPr>
        <w:t xml:space="preserve"> mean, </w:t>
      </w:r>
      <w:r>
        <w:rPr>
          <w:rStyle w:val="AttributeTok"/>
        </w:rPr>
        <w:t xml:space="preserve">colour =</w:t>
      </w:r>
      <w:r>
        <w:rPr>
          <w:rStyle w:val="NormalTok"/>
        </w:rPr>
        <w:t xml:space="preserve"> group, </w:t>
      </w:r>
      <w:r>
        <w:rPr>
          <w:rStyle w:val="AttributeTok"/>
        </w:rPr>
        <w:t xml:space="preserve">group =</w:t>
      </w:r>
      <w:r>
        <w:rPr>
          <w:rStyle w:val="NormalTok"/>
        </w:rPr>
        <w:t xml:space="preserve"> group))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7</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0.6</w:t>
      </w:r>
      <w:r>
        <w:rPr>
          <w:rStyle w:val="NormalTok"/>
        </w:rPr>
        <w:t xml:space="preserve">, </w:t>
      </w:r>
      <w:r>
        <w:rPr>
          <w:rStyle w:val="AttributeTok"/>
        </w:rPr>
        <w:t xml:space="preserve">y =</w:t>
      </w:r>
      <w:r>
        <w:rPr>
          <w:rStyle w:val="NormalTok"/>
        </w:rPr>
        <w:t xml:space="preserve"> </w:t>
      </w:r>
      <w:r>
        <w:rPr>
          <w:rStyle w:val="FloatTok"/>
        </w:rPr>
        <w:t xml:space="preserve">7.08</w:t>
      </w:r>
      <w:r>
        <w:rPr>
          <w:rStyle w:val="NormalTok"/>
        </w:rPr>
        <w:t xml:space="preserve">, </w:t>
      </w:r>
      <w:r>
        <w:rPr>
          <w:rStyle w:val="AttributeTok"/>
        </w:rPr>
        <w:t xml:space="preserve">label =</w:t>
      </w:r>
      <w:r>
        <w:rPr>
          <w:rStyle w:val="NormalTok"/>
        </w:rPr>
        <w:t xml:space="preserve"> </w:t>
      </w:r>
      <w:r>
        <w:rPr>
          <w:rStyle w:val="StringTok"/>
        </w:rPr>
        <w:t xml:space="preserve">"7% treatment target"</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 </w:t>
      </w:r>
      <w:r>
        <w:rPr>
          <w:rStyle w:val="SpecialCharTok"/>
        </w:rPr>
        <w:t xml:space="preserve">+</w:t>
      </w:r>
      <w:r>
        <w:br/>
      </w:r>
      <w:r>
        <w:rPr>
          <w:rStyle w:val="NormalTok"/>
        </w:rPr>
        <w:t xml:space="preserve">  </w:t>
      </w:r>
      <w:r>
        <w:rPr>
          <w:rStyle w:val="FunctionTok"/>
        </w:rPr>
        <w:t xml:space="preserve">scale_colour_manual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"Usual care"</w:t>
      </w:r>
      <w:r>
        <w:rPr>
          <w:rStyle w:val="NormalTok"/>
        </w:rPr>
        <w:t xml:space="preserve"> </w:t>
      </w:r>
      <w:r>
        <w:rPr>
          <w:rStyle w:val="OtherTok"/>
        </w:rPr>
        <w:t xml:space="preserve">=</w:t>
      </w:r>
      <w:r>
        <w:rPr>
          <w:rStyle w:val="NormalTok"/>
        </w:rPr>
        <w:t xml:space="preserve"> </w:t>
      </w:r>
      <w:r>
        <w:rPr>
          <w:rStyle w:val="StringTok"/>
        </w:rPr>
        <w:t xml:space="preserve">"#b48fe0"</w:t>
      </w:r>
      <w:r>
        <w:rPr>
          <w:rStyle w:val="NormalTok"/>
        </w:rPr>
        <w:t xml:space="preserve">,</w:t>
      </w:r>
      <w:r>
        <w:br/>
      </w:r>
      <w:r>
        <w:rPr>
          <w:rStyle w:val="NormalTok"/>
        </w:rPr>
        <w:t xml:space="preserve">                                 </w:t>
      </w:r>
      <w:r>
        <w:rPr>
          <w:rStyle w:val="StringTok"/>
        </w:rPr>
        <w:t xml:space="preserve">"Intensive lifestyle"</w:t>
      </w:r>
      <w:r>
        <w:rPr>
          <w:rStyle w:val="NormalTok"/>
        </w:rPr>
        <w:t xml:space="preserve"> </w:t>
      </w:r>
      <w:r>
        <w:rPr>
          <w:rStyle w:val="OtherTok"/>
        </w:rPr>
        <w:t xml:space="preserve">=</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HbA1c over six months"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"Mean HbA1c (%)"</w:t>
      </w:r>
      <w:r>
        <w:rPr>
          <w:rStyle w:val="NormalTok"/>
        </w:rPr>
        <w:t xml:space="preserve">, </w:t>
      </w:r>
      <w:r>
        <w:rPr>
          <w:rStyle w:val="AttributeTok"/>
        </w:rPr>
        <w:t xml:space="preserve">colour =</w:t>
      </w:r>
      <w:r>
        <w:rPr>
          <w:rStyle w:val="NormalTok"/>
        </w:rPr>
        <w:t xml:space="preserve"> </w:t>
      </w:r>
      <w:r>
        <w:rPr>
          <w:rStyle w:val="StringTok"/>
        </w:rPr>
        <w:t xml:space="preserve">"Group"</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68" name="Picture"/>
            <a:graphic>
              <a:graphicData uri="http://schemas.openxmlformats.org/drawingml/2006/picture">
                <pic:pic>
                  <pic:nvPicPr>
                    <pic:cNvPr descr="guide-2_files/figure-docx/unnamed-chunk-24-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geom_hline(yintercept = 7, linetype = "dashed", ...)</w:t>
            </w:r>
          </w:p>
        </w:tc>
        <w:tc>
          <w:tcPr/>
          <w:p>
            <w:pPr>
              <w:pStyle w:val="Compact"/>
            </w:pPr>
            <w:r>
              <w:t xml:space="preserve">A dashed horizontal line at y = 7. It comes first so the data are drawn on top of it.</w:t>
            </w:r>
          </w:p>
        </w:tc>
      </w:tr>
      <w:tr>
        <w:tc>
          <w:tcPr/>
          <w:p>
            <w:pPr>
              <w:pStyle w:val="Compact"/>
            </w:pPr>
            <w:r>
              <w:rPr>
                <w:rStyle w:val="VerbatimChar"/>
              </w:rPr>
              <w:t xml:space="preserve">annotate("text", x = 0.6, y = 7.08, label = ..., hjust = 0)</w:t>
            </w:r>
          </w:p>
        </w:tc>
        <w:tc>
          <w:tcPr/>
          <w:p>
            <w:pPr>
              <w:pStyle w:val="Compact"/>
            </w:pPr>
            <w:r>
              <w:t xml:space="preserve">Writes the label at the position given. On a factor axis the categories sit at positions 1, 2, 3, …, so</w:t>
            </w:r>
            <w:r>
              <w:t xml:space="preserve"> </w:t>
            </w:r>
            <w:r>
              <w:rPr>
                <w:rStyle w:val="VerbatimChar"/>
              </w:rPr>
              <w:t xml:space="preserve">x = 0.6</w:t>
            </w:r>
            <w:r>
              <w:t xml:space="preserve"> </w:t>
            </w:r>
            <w:r>
              <w:t xml:space="preserve">is just left of</w:t>
            </w:r>
            <w:r>
              <w:t xml:space="preserve"> </w:t>
            </w:r>
            <w:r>
              <w:t xml:space="preserve">“Baseline”</w:t>
            </w:r>
            <w:r>
              <w:t xml:space="preserve">.</w:t>
            </w:r>
            <w:r>
              <w:t xml:space="preserve"> </w:t>
            </w:r>
            <w:r>
              <w:rPr>
                <w:rStyle w:val="VerbatimChar"/>
              </w:rPr>
              <w:t xml:space="preserve">hjust = 0</w:t>
            </w:r>
            <w:r>
              <w:t xml:space="preserve"> </w:t>
            </w:r>
            <w:r>
              <w:t xml:space="preserve">lines up the</w:t>
            </w:r>
            <w:r>
              <w:t xml:space="preserve"> </w:t>
            </w:r>
            <w:r>
              <w:rPr>
                <w:i/>
                <w:iCs/>
              </w:rPr>
              <w:t xml:space="preserve">start</w:t>
            </w:r>
            <w:r>
              <w:t xml:space="preserve"> </w:t>
            </w:r>
            <w:r>
              <w:t xml:space="preserve">of the text with that position. With a factor on the x axis, put</w:t>
            </w:r>
            <w:r>
              <w:t xml:space="preserve"> </w:t>
            </w:r>
            <w:r>
              <w:rPr>
                <w:rStyle w:val="VerbatimChar"/>
              </w:rPr>
              <w:t xml:space="preserve">annotate()</w:t>
            </w:r>
            <w:r>
              <w:t xml:space="preserve"> </w:t>
            </w:r>
            <w:r>
              <w:rPr>
                <w:i/>
                <w:iCs/>
              </w:rPr>
              <w:t xml:space="preserve">after</w:t>
            </w:r>
            <w:r>
              <w:t xml:space="preserve"> </w:t>
            </w:r>
            <w:r>
              <w:t xml:space="preserve">the geoms that use the factor, or ggplot gets confused about the type of axis.</w:t>
            </w:r>
          </w:p>
        </w:tc>
      </w:tr>
    </w:tbl>
    <w:bookmarkEnd w:id="70"/>
    <w:bookmarkStart w:id="74" w:name="arrows-and-labels"/>
    <w:p>
      <w:pPr>
        <w:pStyle w:val="Heading3"/>
      </w:pPr>
      <w:r>
        <w:t xml:space="preserve">Arrows and labels</w:t>
      </w:r>
    </w:p>
    <w:p>
      <w:pPr>
        <w:pStyle w:val="FirstParagraph"/>
      </w:pPr>
      <w:r>
        <w:rPr>
          <w:rStyle w:val="VerbatimChar"/>
        </w:rPr>
        <w:t xml:space="preserve">annotate("segment")</w:t>
      </w:r>
      <w:r>
        <w:t xml:space="preserve"> </w:t>
      </w:r>
      <w:r>
        <w:t xml:space="preserve">draws a line between two points; adding</w:t>
      </w:r>
      <w:r>
        <w:t xml:space="preserve"> </w:t>
      </w:r>
      <w:r>
        <w:rPr>
          <w:rStyle w:val="VerbatimChar"/>
        </w:rPr>
        <w:t xml:space="preserve">arrow = arrow()</w:t>
      </w:r>
      <w:r>
        <w:t xml:space="preserve"> </w:t>
      </w:r>
      <w:r>
        <w:t xml:space="preserve">turns it into an arrow. Here, pointing out the three high baseline values:</w:t>
      </w:r>
    </w:p>
    <w:p>
      <w:pPr>
        <w:pStyle w:val="SourceCode"/>
      </w:pP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hba1c_0m))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0.25</w:t>
      </w:r>
      <w:r>
        <w:rPr>
          <w:rStyle w:val="NormalTok"/>
        </w:rPr>
        <w:t xml:space="preserve">, </w:t>
      </w:r>
      <w:r>
        <w:rPr>
          <w:rStyle w:val="AttributeTok"/>
        </w:rPr>
        <w:t xml:space="preserve">fill =</w:t>
      </w:r>
      <w:r>
        <w:rPr>
          <w:rStyle w:val="NormalTok"/>
        </w:rPr>
        <w:t xml:space="preserve"> </w:t>
      </w:r>
      <w:r>
        <w:rPr>
          <w:rStyle w:val="StringTok"/>
        </w:rPr>
        <w:t xml:space="preserve">"#753bbd"</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"segment"</w:t>
      </w:r>
      <w:r>
        <w:rPr>
          <w:rStyle w:val="NormalTok"/>
        </w:rPr>
        <w:t xml:space="preserve">, </w:t>
      </w:r>
      <w:r>
        <w:rPr>
          <w:rStyle w:val="AttributeTok"/>
        </w:rPr>
        <w:t xml:space="preserve">x =</w:t>
      </w:r>
      <w:r>
        <w:rPr>
          <w:rStyle w:val="NormalTok"/>
        </w:rPr>
        <w:t xml:space="preserve"> </w:t>
      </w:r>
      <w:r>
        <w:rPr>
          <w:rStyle w:val="FloatTok"/>
        </w:rPr>
        <w:t xml:space="preserve">10.3</w:t>
      </w:r>
      <w:r>
        <w:rPr>
          <w:rStyle w:val="NormalTok"/>
        </w:rPr>
        <w:t xml:space="preserve">, </w:t>
      </w:r>
      <w:r>
        <w:rPr>
          <w:rStyle w:val="AttributeTok"/>
        </w:rPr>
        <w:t xml:space="preserve">xend =</w:t>
      </w:r>
      <w:r>
        <w:rPr>
          <w:rStyle w:val="NormalTok"/>
        </w:rPr>
        <w:t xml:space="preserve"> </w:t>
      </w:r>
      <w:r>
        <w:rPr>
          <w:rStyle w:val="FloatTok"/>
        </w:rPr>
        <w:t xml:space="preserve">10.8</w:t>
      </w:r>
      <w:r>
        <w:rPr>
          <w:rStyle w:val="NormalTok"/>
        </w:rPr>
        <w:t xml:space="preserve">, </w:t>
      </w:r>
      <w:r>
        <w:rPr>
          <w:rStyle w:val="AttributeTok"/>
        </w:rPr>
        <w:t xml:space="preserve">y =</w:t>
      </w:r>
      <w:r>
        <w:rPr>
          <w:rStyle w:val="NormalTok"/>
        </w:rPr>
        <w:t xml:space="preserve"> </w:t>
      </w:r>
      <w:r>
        <w:rPr>
          <w:rStyle w:val="DecValTok"/>
        </w:rPr>
        <w:t xml:space="preserve">14</w:t>
      </w:r>
      <w:r>
        <w:rPr>
          <w:rStyle w:val="NormalTok"/>
        </w:rPr>
        <w:t xml:space="preserve">, </w:t>
      </w:r>
      <w:r>
        <w:rPr>
          <w:rStyle w:val="AttributeTok"/>
        </w:rPr>
        <w:t xml:space="preserve">yend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arrow =</w:t>
      </w:r>
      <w:r>
        <w:rPr>
          <w:rStyle w:val="NormalTok"/>
        </w:rPr>
        <w:t xml:space="preserve"> </w:t>
      </w:r>
      <w:r>
        <w:rPr>
          <w:rStyle w:val="FunctionTok"/>
        </w:rPr>
        <w:t xml:space="preserve">arrow</w:t>
      </w:r>
      <w:r>
        <w:rPr>
          <w:rStyle w:val="NormalTok"/>
        </w:rPr>
        <w:t xml:space="preserve">(</w:t>
      </w:r>
      <w:r>
        <w:rPr>
          <w:rStyle w:val="AttributeTok"/>
        </w:rPr>
        <w:t xml:space="preserve">length =</w:t>
      </w:r>
      <w:r>
        <w:rPr>
          <w:rStyle w:val="NormalTok"/>
        </w:rPr>
        <w:t xml:space="preserve"> </w:t>
      </w:r>
      <w:r>
        <w:rPr>
          <w:rStyle w:val="FunctionTok"/>
        </w:rPr>
        <w:t xml:space="preserve">unit</w:t>
      </w:r>
      <w:r>
        <w:rPr>
          <w:rStyle w:val="NormalTok"/>
        </w:rPr>
        <w:t xml:space="preserve">(</w:t>
      </w:r>
      <w:r>
        <w:rPr>
          <w:rStyle w:val="FloatTok"/>
        </w:rPr>
        <w:t xml:space="preserve">0.15</w:t>
      </w:r>
      <w:r>
        <w:rPr>
          <w:rStyle w:val="NormalTok"/>
        </w:rPr>
        <w:t xml:space="preserve">, </w:t>
      </w:r>
      <w:r>
        <w:rPr>
          <w:rStyle w:val="StringTok"/>
        </w:rPr>
        <w:t xml:space="preserve">"inches"</w:t>
      </w:r>
      <w:r>
        <w:rPr>
          <w:rStyle w:val="NormalTok"/>
        </w:rPr>
        <w:t xml:space="preserve">)), </w:t>
      </w:r>
      <w:r>
        <w:rPr>
          <w:rStyle w:val="AttributeTok"/>
        </w:rPr>
        <w:t xml:space="preserve">colour =</w:t>
      </w:r>
      <w:r>
        <w:rPr>
          <w:rStyle w:val="NormalTok"/>
        </w:rPr>
        <w:t xml:space="preserve"> </w:t>
      </w:r>
      <w:r>
        <w:rPr>
          <w:rStyle w:val="StringTok"/>
        </w:rPr>
        <w:t xml:space="preserve">"#4b2479"</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FloatTok"/>
        </w:rPr>
        <w:t xml:space="preserve">10.3</w:t>
      </w:r>
      <w:r>
        <w:rPr>
          <w:rStyle w:val="NormalTok"/>
        </w:rPr>
        <w:t xml:space="preserve">, </w:t>
      </w:r>
      <w:r>
        <w:rPr>
          <w:rStyle w:val="AttributeTok"/>
        </w:rPr>
        <w:t xml:space="preserve">y =</w:t>
      </w:r>
      <w:r>
        <w:rPr>
          <w:rStyle w:val="NormalTok"/>
        </w:rPr>
        <w:t xml:space="preserve"> </w:t>
      </w:r>
      <w:r>
        <w:rPr>
          <w:rStyle w:val="DecValTok"/>
        </w:rPr>
        <w:t xml:space="preserve">16</w:t>
      </w:r>
      <w:r>
        <w:rPr>
          <w:rStyle w:val="NormalTok"/>
        </w:rPr>
        <w:t xml:space="preserve">, </w:t>
      </w:r>
      <w:r>
        <w:rPr>
          <w:rStyle w:val="AttributeTok"/>
        </w:rPr>
        <w:t xml:space="preserve">label =</w:t>
      </w:r>
      <w:r>
        <w:rPr>
          <w:rStyle w:val="NormalTok"/>
        </w:rPr>
        <w:t xml:space="preserve"> </w:t>
      </w:r>
      <w:r>
        <w:rPr>
          <w:rStyle w:val="StringTok"/>
        </w:rPr>
        <w:t xml:space="preserve">"Three unusually high values"</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"#4b2479"</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"Baseline HbA1c"</w:t>
      </w:r>
      <w:r>
        <w:rPr>
          <w:rStyle w:val="NormalTok"/>
        </w:rPr>
        <w:t xml:space="preserve">, </w:t>
      </w:r>
      <w:r>
        <w:rPr>
          <w:rStyle w:val="AttributeTok"/>
        </w:rPr>
        <w:t xml:space="preserve">x =</w:t>
      </w:r>
      <w:r>
        <w:rPr>
          <w:rStyle w:val="NormalTok"/>
        </w:rPr>
        <w:t xml:space="preserve"> </w:t>
      </w:r>
      <w:r>
        <w:rPr>
          <w:rStyle w:val="StringTok"/>
        </w:rPr>
        <w:t xml:space="preserve">"HbA1c (%)"</w:t>
      </w:r>
      <w:r>
        <w:rPr>
          <w:rStyle w:val="NormalTok"/>
        </w:rPr>
        <w:t xml:space="preserve">, </w:t>
      </w:r>
      <w:r>
        <w:rPr>
          <w:rStyle w:val="AttributeTok"/>
        </w:rPr>
        <w:t xml:space="preserve">y =</w:t>
      </w:r>
      <w:r>
        <w:rPr>
          <w:rStyle w:val="NormalTok"/>
        </w:rPr>
        <w:t xml:space="preserve"> </w:t>
      </w:r>
      <w:r>
        <w:rPr>
          <w:rStyle w:val="StringTok"/>
        </w:rPr>
        <w:t xml:space="preserve">"Number of patients"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Removed 8 rows containing non-finite outside the scale range</w:t>
      </w:r>
      <w:r>
        <w:br/>
      </w:r>
      <w:r>
        <w:rPr>
          <w:rStyle w:val="VerbatimChar"/>
        </w:rPr>
        <w:t xml:space="preserve">(`stat_bin()`).</w:t>
      </w:r>
    </w:p>
    <w:p>
      <w:pPr>
        <w:pStyle w:val="FirstParagraph"/>
      </w:pPr>
      <w:r>
        <w:drawing>
          <wp:inline>
            <wp:extent cx="4620126" cy="3696101"/>
            <wp:effectExtent b="0" l="0" r="0" t="0"/>
            <wp:docPr descr="" title="" id="72" name="Picture"/>
            <a:graphic>
              <a:graphicData uri="http://schemas.openxmlformats.org/drawingml/2006/picture">
                <pic:pic>
                  <pic:nvPicPr>
                    <pic:cNvPr descr="guide-2_files/figure-docx/unnamed-chunk-25-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arrow runs from (</w:t>
      </w:r>
      <w:r>
        <w:rPr>
          <w:rStyle w:val="VerbatimChar"/>
        </w:rPr>
        <w:t xml:space="preserve">x</w:t>
      </w:r>
      <w:r>
        <w:t xml:space="preserve">,</w:t>
      </w:r>
      <w:r>
        <w:t xml:space="preserve"> </w:t>
      </w:r>
      <w:r>
        <w:rPr>
          <w:rStyle w:val="VerbatimChar"/>
        </w:rPr>
        <w:t xml:space="preserve">y</w:t>
      </w:r>
      <w:r>
        <w:t xml:space="preserve">) to (</w:t>
      </w:r>
      <w:r>
        <w:rPr>
          <w:rStyle w:val="VerbatimChar"/>
        </w:rPr>
        <w:t xml:space="preserve">xend</w:t>
      </w:r>
      <w:r>
        <w:t xml:space="preserve">,</w:t>
      </w:r>
      <w:r>
        <w:t xml:space="preserve"> </w:t>
      </w:r>
      <w:r>
        <w:rPr>
          <w:rStyle w:val="VerbatimChar"/>
        </w:rPr>
        <w:t xml:space="preserve">yend</w:t>
      </w:r>
      <w:r>
        <w:t xml:space="preserve">), in the units of the axes.</w:t>
      </w:r>
      <w:r>
        <w:t xml:space="preserve"> </w:t>
      </w:r>
      <w:r>
        <w:rPr>
          <w:rStyle w:val="VerbatimChar"/>
        </w:rPr>
        <w:t xml:space="preserve">arrow(length = unit(0.15, "inches"))</w:t>
      </w:r>
      <w:r>
        <w:t xml:space="preserve"> </w:t>
      </w:r>
      <w:r>
        <w:t xml:space="preserve">sets the size of the arrowhead. Expect to adjust the positions by trial and error.</w:t>
      </w:r>
    </w:p>
    <w:bookmarkEnd w:id="74"/>
    <w:bookmarkStart w:id="80" w:name="shaded-areas"/>
    <w:p>
      <w:pPr>
        <w:pStyle w:val="Heading3"/>
      </w:pPr>
      <w:r>
        <w:t xml:space="preserve">Shaded areas</w:t>
      </w:r>
    </w:p>
    <w:p>
      <w:pPr>
        <w:pStyle w:val="FirstParagraph"/>
      </w:pPr>
      <w:r>
        <w:rPr>
          <w:rStyle w:val="VerbatimChar"/>
        </w:rPr>
        <w:t xml:space="preserve">annotate("rect")</w:t>
      </w:r>
      <w:r>
        <w:t xml:space="preserve"> </w:t>
      </w:r>
      <w:r>
        <w:t xml:space="preserve">draws a rectangle, from</w:t>
      </w:r>
      <w:r>
        <w:t xml:space="preserve"> </w:t>
      </w:r>
      <w:r>
        <w:rPr>
          <w:rStyle w:val="VerbatimChar"/>
        </w:rPr>
        <w:t xml:space="preserve">xmin</w:t>
      </w:r>
      <w:r>
        <w:t xml:space="preserve"> </w:t>
      </w:r>
      <w:r>
        <w:t xml:space="preserve">to</w:t>
      </w:r>
      <w:r>
        <w:t xml:space="preserve"> </w:t>
      </w:r>
      <w:r>
        <w:rPr>
          <w:rStyle w:val="VerbatimChar"/>
        </w:rPr>
        <w:t xml:space="preserve">xmax</w:t>
      </w:r>
      <w:r>
        <w:t xml:space="preserve"> </w:t>
      </w:r>
      <w:r>
        <w:t xml:space="preserve">and from</w:t>
      </w:r>
      <w:r>
        <w:t xml:space="preserve"> </w:t>
      </w:r>
      <w:r>
        <w:rPr>
          <w:rStyle w:val="VerbatimChar"/>
        </w:rPr>
        <w:t xml:space="preserve">ymin</w:t>
      </w:r>
      <w:r>
        <w:t xml:space="preserve"> </w:t>
      </w:r>
      <w:r>
        <w:t xml:space="preserve">to</w:t>
      </w:r>
      <w:r>
        <w:t xml:space="preserve"> </w:t>
      </w:r>
      <w:r>
        <w:rPr>
          <w:rStyle w:val="VerbatimChar"/>
        </w:rPr>
        <w:t xml:space="preserve">ymax</w:t>
      </w:r>
      <w:r>
        <w:t xml:space="preserve">;</w:t>
      </w:r>
      <w:r>
        <w:t xml:space="preserve"> </w:t>
      </w:r>
      <w:r>
        <w:rPr>
          <w:rStyle w:val="VerbatimChar"/>
        </w:rPr>
        <w:t xml:space="preserve">-Inf</w:t>
      </w:r>
      <w:r>
        <w:t xml:space="preserve"> </w:t>
      </w:r>
      <w:r>
        <w:t xml:space="preserve">and</w:t>
      </w:r>
      <w:r>
        <w:t xml:space="preserve"> </w:t>
      </w:r>
      <w:r>
        <w:rPr>
          <w:rStyle w:val="VerbatimChar"/>
        </w:rPr>
        <w:t xml:space="preserve">Inf</w:t>
      </w:r>
      <w:r>
        <w:t xml:space="preserve"> </w:t>
      </w:r>
      <w:r>
        <w:t xml:space="preserve">stretch it to the edges of the plot. Here, shading the HbA1c values below the 7% target on the 6-month histograms. The rectangle comes before the histogram, so the bars are drawn on top of it, and it appears in both panels:</w:t>
      </w:r>
    </w:p>
    <w:p>
      <w:pPr>
        <w:pStyle w:val="SourceCode"/>
      </w:pPr>
      <w:r>
        <w:rPr>
          <w:rStyle w:val="FunctionTok"/>
        </w:rPr>
        <w:t xml:space="preserve">ggplot</w:t>
      </w:r>
      <w:r>
        <w:rPr>
          <w:rStyle w:val="NormalTok"/>
        </w:rPr>
        <w:t xml:space="preserve">(dia, </w:t>
      </w:r>
      <w:r>
        <w:rPr>
          <w:rStyle w:val="FunctionTok"/>
        </w:rPr>
        <w:t xml:space="preserve">aes</w:t>
      </w:r>
      <w:r>
        <w:rPr>
          <w:rStyle w:val="NormalTok"/>
        </w:rPr>
        <w:t xml:space="preserve">(</w:t>
      </w:r>
      <w:r>
        <w:rPr>
          <w:rStyle w:val="AttributeTok"/>
        </w:rPr>
        <w:t xml:space="preserve">x =</w:t>
      </w:r>
      <w:r>
        <w:rPr>
          <w:rStyle w:val="NormalTok"/>
        </w:rPr>
        <w:t xml:space="preserve"> hba1c_6m))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"rect"</w:t>
      </w:r>
      <w:r>
        <w:rPr>
          <w:rStyle w:val="NormalTok"/>
        </w:rPr>
        <w:t xml:space="preserve">, </w:t>
      </w:r>
      <w:r>
        <w:rPr>
          <w:rStyle w:val="AttributeTok"/>
        </w:rPr>
        <w:t xml:space="preserve">xmin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xmax =</w:t>
      </w:r>
      <w:r>
        <w:rPr>
          <w:rStyle w:val="NormalTok"/>
        </w:rPr>
        <w:t xml:space="preserve"> </w:t>
      </w:r>
      <w:r>
        <w:rPr>
          <w:rStyle w:val="DecValTok"/>
        </w:rPr>
        <w:t xml:space="preserve">7</w:t>
      </w:r>
      <w:r>
        <w:rPr>
          <w:rStyle w:val="NormalTok"/>
        </w:rPr>
        <w:t xml:space="preserve">, </w:t>
      </w:r>
      <w:r>
        <w:rPr>
          <w:rStyle w:val="AttributeTok"/>
        </w:rPr>
        <w:t xml:space="preserve">ymin =</w:t>
      </w:r>
      <w:r>
        <w:rPr>
          <w:rStyle w:val="NormalTok"/>
        </w:rPr>
        <w:t xml:space="preserve"> </w:t>
      </w:r>
      <w:r>
        <w:rPr>
          <w:rStyle w:val="SpecialCharTok"/>
        </w:rPr>
        <w:t xml:space="preserve">-</w:t>
      </w:r>
      <w:r>
        <w:rPr>
          <w:rStyle w:val="ConstantTok"/>
        </w:rPr>
        <w:t xml:space="preserve">Inf</w:t>
      </w:r>
      <w:r>
        <w:rPr>
          <w:rStyle w:val="NormalTok"/>
        </w:rPr>
        <w:t xml:space="preserve">, </w:t>
      </w:r>
      <w:r>
        <w:rPr>
          <w:rStyle w:val="AttributeTok"/>
        </w:rPr>
        <w:t xml:space="preserve">ymax =</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"#e4d8f4"</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0.25</w:t>
      </w:r>
      <w:r>
        <w:rPr>
          <w:rStyle w:val="NormalTok"/>
        </w:rPr>
        <w:t xml:space="preserve">, </w:t>
      </w:r>
      <w:r>
        <w:rPr>
          <w:rStyle w:val="AttributeTok"/>
        </w:rPr>
        <w:t xml:space="preserve">fill =</w:t>
      </w:r>
      <w:r>
        <w:rPr>
          <w:rStyle w:val="NormalTok"/>
        </w:rPr>
        <w:t xml:space="preserve"> </w:t>
      </w:r>
      <w:r>
        <w:rPr>
          <w:rStyle w:val="StringTok"/>
        </w:rPr>
        <w:t xml:space="preserve">"#753bbd"</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group,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"HbA1c at 6 months"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"Shaded area: below the 7% treatment target"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"HbA1c (%)"</w:t>
      </w:r>
      <w:r>
        <w:rPr>
          <w:rStyle w:val="NormalTok"/>
        </w:rPr>
        <w:t xml:space="preserve">, </w:t>
      </w:r>
      <w:r>
        <w:rPr>
          <w:rStyle w:val="AttributeTok"/>
        </w:rPr>
        <w:t xml:space="preserve">y =</w:t>
      </w:r>
      <w:r>
        <w:rPr>
          <w:rStyle w:val="NormalTok"/>
        </w:rPr>
        <w:t xml:space="preserve"> </w:t>
      </w:r>
      <w:r>
        <w:rPr>
          <w:rStyle w:val="StringTok"/>
        </w:rPr>
        <w:t xml:space="preserve">"Number of patients"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Removed 9 rows containing non-finite outside the scale range</w:t>
      </w:r>
      <w:r>
        <w:br/>
      </w:r>
      <w:r>
        <w:rPr>
          <w:rStyle w:val="VerbatimChar"/>
        </w:rPr>
        <w:t xml:space="preserve">(`stat_bin()`).</w:t>
      </w:r>
    </w:p>
    <w:p>
      <w:pPr>
        <w:pStyle w:val="FirstParagraph"/>
      </w:pPr>
      <w:r>
        <w:drawing>
          <wp:inline>
            <wp:extent cx="4620126" cy="3696101"/>
            <wp:effectExtent b="0" l="0" r="0" t="0"/>
            <wp:docPr descr="" title="" id="76" name="Picture"/>
            <a:graphic>
              <a:graphicData uri="http://schemas.openxmlformats.org/drawingml/2006/picture">
                <pic:pic>
                  <pic:nvPicPr>
                    <pic:cNvPr descr="guide-2_files/figure-docx/unnamed-chunk-26-1.png" id="77"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At 6 months, 74 of the 110 patients with a result in the intensive lifestyle group are below the target, compared with 26 of 121 in usual care.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C:\Users\a9908\AppData\Local\Programs\Quarto\share\formats\docx\note.png" id="7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p-values and significance stars</w:t>
            </w:r>
          </w:p>
        </w:tc>
      </w:tr>
      <w:tr>
        <w:trPr>
          <w:cantSplit/>
        </w:trPr>
        <w:tc>
          <w:tcPr>
            <w:tcMar>
              <w:top w:w="108" w:type="dxa"/>
              <w:bottom w:w="108" w:type="dxa"/>
            </w:tcMar>
          </w:tcPr>
          <w:p>
            <w:pPr>
              <w:pStyle w:val="BodyText"/>
            </w:pPr>
            <w:pPr>
              <w:spacing w:before="16" w:after="16"/>
            </w:pPr>
            <w:r>
              <w:t xml:space="preserve">Plots in papers often have p-values or stars (*, **, ***) above the groups. A p-value comes from a statistical test, so we’ll add them in week 4, when you meet t-tests. Until then, describe, don’t test.</w:t>
            </w:r>
          </w:p>
          <w:p/>
        </w:tc>
      </w:tr>
    </w:tbl>
    <w:bookmarkEnd w:id="80"/>
    <w:bookmarkEnd w:id="81"/>
    <w:bookmarkStart w:id="82" w:name="saving-graphs"/>
    <w:p>
      <w:pPr>
        <w:pStyle w:val="Heading2"/>
      </w:pPr>
      <w:r>
        <w:t xml:space="preserve">Saving graphs</w:t>
      </w:r>
    </w:p>
    <w:p>
      <w:pPr>
        <w:pStyle w:val="FirstParagraph"/>
      </w:pPr>
      <w:r>
        <w:t xml:space="preserve">Run</w:t>
      </w:r>
      <w:r>
        <w:t xml:space="preserve"> </w:t>
      </w:r>
      <w:r>
        <w:rPr>
          <w:rStyle w:val="VerbatimChar"/>
        </w:rPr>
        <w:t xml:space="preserve">ggsave()</w:t>
      </w:r>
      <w:r>
        <w:t xml:space="preserve"> </w:t>
      </w:r>
      <w:r>
        <w:t xml:space="preserve">straight after the plot you want to save. The file type comes from the ending of the file name, and the path is relative to the project folder (create a</w:t>
      </w:r>
      <w:r>
        <w:t xml:space="preserve"> </w:t>
      </w:r>
      <w:r>
        <w:rPr>
          <w:rStyle w:val="VerbatimChar"/>
        </w:rPr>
        <w:t xml:space="preserve">figures</w:t>
      </w:r>
      <w:r>
        <w:t xml:space="preserve"> </w:t>
      </w:r>
      <w:r>
        <w:t xml:space="preserve">folder in the Files pane first):</w:t>
      </w:r>
    </w:p>
    <w:p>
      <w:pPr>
        <w:pStyle w:val="SourceCode"/>
      </w:pPr>
      <w:r>
        <w:rPr>
          <w:rStyle w:val="FunctionTok"/>
        </w:rPr>
        <w:t xml:space="preserve">ggsave</w:t>
      </w:r>
      <w:r>
        <w:rPr>
          <w:rStyle w:val="NormalTok"/>
        </w:rPr>
        <w:t xml:space="preserve">(</w:t>
      </w:r>
      <w:r>
        <w:rPr>
          <w:rStyle w:val="StringTok"/>
        </w:rPr>
        <w:t xml:space="preserve">"figures/hba1c_over_time.png"</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CommentTok"/>
        </w:rPr>
        <w:t xml:space="preserve"># an image file</w:t>
      </w:r>
      <w:r>
        <w:br/>
      </w:r>
      <w:r>
        <w:rPr>
          <w:rStyle w:val="FunctionTok"/>
        </w:rPr>
        <w:t xml:space="preserve">ggsave</w:t>
      </w:r>
      <w:r>
        <w:rPr>
          <w:rStyle w:val="NormalTok"/>
        </w:rPr>
        <w:t xml:space="preserve">(</w:t>
      </w:r>
      <w:r>
        <w:rPr>
          <w:rStyle w:val="StringTok"/>
        </w:rPr>
        <w:t xml:space="preserve">"figures/hba1c_over_time.pdf"</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CommentTok"/>
        </w:rPr>
        <w:t xml:space="preserve"># a PDF, which stays sharp at any size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Code</w:t>
            </w:r>
          </w:p>
        </w:tc>
        <w:tc>
          <w:tcPr/>
          <w:p>
            <w:pPr>
              <w:pStyle w:val="Compact"/>
            </w:pPr>
            <w:r>
              <w:t xml:space="preserve">What it does</w:t>
            </w:r>
          </w:p>
        </w:tc>
      </w:tr>
      <w:tr>
        <w:tc>
          <w:tcPr/>
          <w:p>
            <w:pPr>
              <w:pStyle w:val="Compact"/>
            </w:pPr>
            <w:r>
              <w:rPr>
                <w:rStyle w:val="VerbatimChar"/>
              </w:rPr>
              <w:t xml:space="preserve">ggsave("figures/....png", ...)</w:t>
            </w:r>
          </w:p>
        </w:tc>
        <w:tc>
          <w:tcPr/>
          <w:p>
            <w:pPr>
              <w:pStyle w:val="Compact"/>
            </w:pPr>
            <w:r>
              <w:t xml:space="preserve">Saves the most recent plot. Change the file name for each plot, or the next one will overwrite it.</w:t>
            </w:r>
          </w:p>
        </w:tc>
      </w:tr>
      <w:tr>
        <w:tc>
          <w:tcPr/>
          <w:p>
            <w:pPr>
              <w:pStyle w:val="Compact"/>
            </w:pPr>
            <w:r>
              <w:rPr>
                <w:rStyle w:val="VerbatimChar"/>
              </w:rPr>
              <w:t xml:space="preserve">width = 8, height = 5</w:t>
            </w:r>
          </w:p>
        </w:tc>
        <w:tc>
          <w:tcPr/>
          <w:p>
            <w:pPr>
              <w:pStyle w:val="Compact"/>
            </w:pPr>
            <w:r>
              <w:t xml:space="preserve">The size in inches. Text sizes are fixed, so a smaller size makes the text look bigger.</w:t>
            </w:r>
          </w:p>
        </w:tc>
      </w:tr>
      <w:tr>
        <w:tc>
          <w:tcPr/>
          <w:p>
            <w:pPr>
              <w:pStyle w:val="Compact"/>
            </w:pPr>
            <w:r>
              <w:rPr>
                <w:rStyle w:val="VerbatimChar"/>
              </w:rPr>
              <w:t xml:space="preserve">dpi = 300</w:t>
            </w:r>
          </w:p>
        </w:tc>
        <w:tc>
          <w:tcPr/>
          <w:p>
            <w:pPr>
              <w:pStyle w:val="Compact"/>
            </w:pPr>
            <w:r>
              <w:t xml:space="preserve">The resolution of an image file, in dots per inch. 300 is the usual standard for print and publication.</w:t>
            </w:r>
          </w:p>
        </w:tc>
      </w:tr>
    </w:tbl>
    <w:p>
      <w:pPr>
        <w:pStyle w:val="BodyText"/>
      </w:pPr>
      <w:r>
        <w:t xml:space="preserve">You can also copy a plot from the Plots pane (</w:t>
      </w:r>
      <w:r>
        <w:rPr>
          <w:i/>
          <w:iCs/>
        </w:rPr>
        <w:t xml:space="preserve">Export › Copy to Clipboard</w:t>
      </w:r>
      <w:r>
        <w:t xml:space="preserve">) and paste it into Word, but</w:t>
      </w:r>
      <w:r>
        <w:t xml:space="preserve"> </w:t>
      </w:r>
      <w:r>
        <w:rPr>
          <w:rStyle w:val="VerbatimChar"/>
        </w:rPr>
        <w:t xml:space="preserve">ggsave()</w:t>
      </w:r>
      <w:r>
        <w:t xml:space="preserve"> </w:t>
      </w:r>
      <w:r>
        <w:t xml:space="preserve">gives you control over the size and resolution, and saves the same plot every time the code runs.</w:t>
      </w:r>
    </w:p>
    <w:bookmarkEnd w:id="82"/>
    <w:bookmarkStart w:id="83" w:name="summary"/>
    <w:p>
      <w:pPr>
        <w:pStyle w:val="Heading2"/>
      </w:pPr>
      <w:r>
        <w:t xml:space="preserve">Summary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Task</w:t>
            </w:r>
          </w:p>
        </w:tc>
        <w:tc>
          <w:tcPr/>
          <w:p>
            <w:pPr>
              <w:pStyle w:val="Compact"/>
            </w:pPr>
            <w:r>
              <w:t xml:space="preserve">Code</w:t>
            </w:r>
          </w:p>
        </w:tc>
      </w:tr>
      <w:tr>
        <w:tc>
          <w:tcPr/>
          <w:p>
            <w:pPr>
              <w:pStyle w:val="Compact"/>
            </w:pPr>
            <w:r>
              <w:t xml:space="preserve">Quick overview of every column</w:t>
            </w:r>
          </w:p>
        </w:tc>
        <w:tc>
          <w:tcPr/>
          <w:p>
            <w:pPr>
              <w:pStyle w:val="Compact"/>
            </w:pPr>
            <w:r>
              <w:rPr>
                <w:rStyle w:val="VerbatimChar"/>
              </w:rPr>
              <w:t xml:space="preserve">summary(data)</w:t>
            </w:r>
          </w:p>
        </w:tc>
      </w:tr>
      <w:tr>
        <w:tc>
          <w:tcPr/>
          <w:p>
            <w:pPr>
              <w:pStyle w:val="Compact"/>
            </w:pPr>
            <w:r>
              <w:t xml:space="preserve">Chosen statistics for a column</w:t>
            </w:r>
          </w:p>
        </w:tc>
        <w:tc>
          <w:tcPr/>
          <w:p>
            <w:pPr>
              <w:pStyle w:val="Compact"/>
            </w:pPr>
            <w:r>
              <w:rPr>
                <w:rStyle w:val="VerbatimChar"/>
              </w:rPr>
              <w:t xml:space="preserve">summarise(n = sum(!is.na(x)), mean = mean(x, na.rm = TRUE), sd = sd(x, na.rm = TRUE), ...)</w:t>
            </w:r>
          </w:p>
        </w:tc>
      </w:tr>
      <w:tr>
        <w:tc>
          <w:tcPr/>
          <w:p>
            <w:pPr>
              <w:pStyle w:val="Compact"/>
            </w:pPr>
            <w:r>
              <w:t xml:space="preserve">Median, quartiles, IQR</w:t>
            </w:r>
          </w:p>
        </w:tc>
        <w:tc>
          <w:tcPr/>
          <w:p>
            <w:pPr>
              <w:pStyle w:val="Compact"/>
            </w:pPr>
            <w:r>
              <w:rPr>
                <w:rStyle w:val="VerbatimChar"/>
              </w:rPr>
              <w:t xml:space="preserve">median()</w:t>
            </w:r>
            <w:r>
              <w:t xml:space="preserve">,</w:t>
            </w:r>
            <w:r>
              <w:t xml:space="preserve"> </w:t>
            </w:r>
            <w:r>
              <w:rPr>
                <w:rStyle w:val="VerbatimChar"/>
              </w:rPr>
              <w:t xml:space="preserve">quantile(x, 0.25)</w:t>
            </w:r>
            <w:r>
              <w:t xml:space="preserve">,</w:t>
            </w:r>
            <w:r>
              <w:t xml:space="preserve"> </w:t>
            </w:r>
            <w:r>
              <w:rPr>
                <w:rStyle w:val="VerbatimChar"/>
              </w:rPr>
              <w:t xml:space="preserve">IQR()</w:t>
            </w:r>
          </w:p>
        </w:tc>
      </w:tr>
      <w:tr>
        <w:tc>
          <w:tcPr/>
          <w:p>
            <w:pPr>
              <w:pStyle w:val="Compact"/>
            </w:pPr>
            <w:r>
              <w:t xml:space="preserve">The same, for each group</w:t>
            </w:r>
          </w:p>
        </w:tc>
        <w:tc>
          <w:tcPr/>
          <w:p>
            <w:pPr>
              <w:pStyle w:val="Compact"/>
            </w:pPr>
            <w:r>
              <w:rPr>
                <w:rStyle w:val="VerbatimChar"/>
              </w:rPr>
              <w:t xml:space="preserve">group_by(group) |&gt; summarise(...)</w:t>
            </w:r>
          </w:p>
        </w:tc>
      </w:tr>
      <w:tr>
        <w:tc>
          <w:tcPr/>
          <w:p>
            <w:pPr>
              <w:pStyle w:val="Compact"/>
            </w:pPr>
            <w:r>
              <w:t xml:space="preserve">Standard error</w:t>
            </w:r>
          </w:p>
        </w:tc>
        <w:tc>
          <w:tcPr/>
          <w:p>
            <w:pPr>
              <w:pStyle w:val="Compact"/>
            </w:pPr>
            <w:r>
              <w:rPr>
                <w:rStyle w:val="VerbatimChar"/>
              </w:rPr>
              <w:t xml:space="preserve">sd / sqrt(n)</w:t>
            </w:r>
            <w:r>
              <w:t xml:space="preserve">, with</w:t>
            </w:r>
            <w:r>
              <w:t xml:space="preserve"> </w:t>
            </w:r>
            <w:r>
              <w:rPr>
                <w:rStyle w:val="VerbatimChar"/>
              </w:rPr>
              <w:t xml:space="preserve">n</w:t>
            </w:r>
            <w:r>
              <w:t xml:space="preserve"> </w:t>
            </w:r>
            <w:r>
              <w:t xml:space="preserve">the number of non-missing values</w:t>
            </w:r>
          </w:p>
        </w:tc>
      </w:tr>
      <w:tr>
        <w:tc>
          <w:tcPr/>
          <w:p>
            <w:pPr>
              <w:pStyle w:val="Compact"/>
            </w:pPr>
            <w:r>
              <w:t xml:space="preserve">Counts and percentages</w:t>
            </w:r>
          </w:p>
        </w:tc>
        <w:tc>
          <w:tcPr/>
          <w:p>
            <w:pPr>
              <w:pStyle w:val="Compact"/>
            </w:pPr>
            <w:r>
              <w:rPr>
                <w:rStyle w:val="VerbatimChar"/>
              </w:rPr>
              <w:t xml:space="preserve">count(x) |&gt; mutate(percent = 100 * n / sum(n))</w:t>
            </w:r>
          </w:p>
        </w:tc>
      </w:tr>
      <w:tr>
        <w:tc>
          <w:tcPr/>
          <w:p>
            <w:pPr>
              <w:pStyle w:val="Compact"/>
            </w:pPr>
            <w:r>
              <w:t xml:space="preserve">Percentages within groups</w:t>
            </w:r>
          </w:p>
        </w:tc>
        <w:tc>
          <w:tcPr/>
          <w:p>
            <w:pPr>
              <w:pStyle w:val="Compact"/>
            </w:pPr>
            <w:r>
              <w:rPr>
                <w:rStyle w:val="VerbatimChar"/>
              </w:rPr>
              <w:t xml:space="preserve">count(group, x) |&gt; group_by(group) |&gt; mutate(percent = 100 * n / sum(n))</w:t>
            </w:r>
          </w:p>
        </w:tc>
      </w:tr>
      <w:tr>
        <w:tc>
          <w:tcPr/>
          <w:p>
            <w:pPr>
              <w:pStyle w:val="Compact"/>
            </w:pPr>
            <w:r>
              <w:t xml:space="preserve">A formatted table / save it to Word</w:t>
            </w:r>
          </w:p>
        </w:tc>
        <w:tc>
          <w:tcPr/>
          <w:p>
            <w:pPr>
              <w:pStyle w:val="Compact"/>
            </w:pPr>
            <w:r>
              <w:rPr>
                <w:rStyle w:val="VerbatimChar"/>
              </w:rPr>
              <w:t xml:space="preserve">flextable() |&gt; set_header_labels() |&gt; colformat_double() |&gt; autofit()</w:t>
            </w:r>
            <w:r>
              <w:t xml:space="preserve"> </w:t>
            </w:r>
            <w:r>
              <w:t xml:space="preserve">/</w:t>
            </w:r>
            <w:r>
              <w:t xml:space="preserve"> </w:t>
            </w:r>
            <w:r>
              <w:rPr>
                <w:rStyle w:val="VerbatimChar"/>
              </w:rPr>
              <w:t xml:space="preserve">save_as_docx()</w:t>
            </w:r>
          </w:p>
        </w:tc>
      </w:tr>
      <w:tr>
        <w:tc>
          <w:tcPr/>
          <w:p>
            <w:pPr>
              <w:pStyle w:val="Compact"/>
            </w:pPr>
            <w:r>
              <w:t xml:space="preserve">Histogram / one panel per group</w:t>
            </w:r>
          </w:p>
        </w:tc>
        <w:tc>
          <w:tcPr/>
          <w:p>
            <w:pPr>
              <w:pStyle w:val="Compact"/>
            </w:pPr>
            <w:r>
              <w:rPr>
                <w:rStyle w:val="VerbatimChar"/>
              </w:rPr>
              <w:t xml:space="preserve">geom_histogram(binwidth = ...)</w:t>
            </w:r>
            <w:r>
              <w:t xml:space="preserve"> </w:t>
            </w:r>
            <w:r>
              <w:t xml:space="preserve">/</w:t>
            </w:r>
            <w:r>
              <w:t xml:space="preserve"> </w:t>
            </w:r>
            <w:r>
              <w:rPr>
                <w:rStyle w:val="VerbatimChar"/>
              </w:rPr>
              <w:t xml:space="preserve">facet_wrap(~ group)</w:t>
            </w:r>
          </w:p>
        </w:tc>
      </w:tr>
      <w:tr>
        <w:tc>
          <w:tcPr/>
          <w:p>
            <w:pPr>
              <w:pStyle w:val="Compact"/>
            </w:pPr>
            <w:r>
              <w:t xml:space="preserve">Boxplot, with the points</w:t>
            </w:r>
          </w:p>
        </w:tc>
        <w:tc>
          <w:tcPr/>
          <w:p>
            <w:pPr>
              <w:pStyle w:val="Compact"/>
            </w:pPr>
            <w:r>
              <w:rPr>
                <w:rStyle w:val="VerbatimChar"/>
              </w:rPr>
              <w:t xml:space="preserve">geom_boxplot()</w:t>
            </w:r>
            <w:r>
              <w:t xml:space="preserve"> </w:t>
            </w:r>
            <w:r>
              <w:t xml:space="preserve">+</w:t>
            </w:r>
            <w:r>
              <w:t xml:space="preserve"> </w:t>
            </w:r>
            <w:r>
              <w:rPr>
                <w:rStyle w:val="VerbatimChar"/>
              </w:rPr>
              <w:t xml:space="preserve">geom_jitter(width = 0.15)</w:t>
            </w:r>
          </w:p>
        </w:tc>
      </w:tr>
      <w:tr>
        <w:tc>
          <w:tcPr/>
          <w:p>
            <w:pPr>
              <w:pStyle w:val="Compact"/>
            </w:pPr>
            <w:r>
              <w:t xml:space="preserve">Scatter plot with a straight line</w:t>
            </w:r>
          </w:p>
        </w:tc>
        <w:tc>
          <w:tcPr/>
          <w:p>
            <w:pPr>
              <w:pStyle w:val="Compact"/>
            </w:pPr>
            <w:r>
              <w:rPr>
                <w:rStyle w:val="VerbatimChar"/>
              </w:rPr>
              <w:t xml:space="preserve">geom_point()</w:t>
            </w:r>
            <w:r>
              <w:t xml:space="preserve"> </w:t>
            </w:r>
            <w:r>
              <w:t xml:space="preserve">+</w:t>
            </w:r>
            <w:r>
              <w:t xml:space="preserve"> </w:t>
            </w:r>
            <w:r>
              <w:rPr>
                <w:rStyle w:val="VerbatimChar"/>
              </w:rPr>
              <w:t xml:space="preserve">geom_smooth(method = "lm")</w:t>
            </w:r>
          </w:p>
        </w:tc>
      </w:tr>
      <w:tr>
        <w:tc>
          <w:tcPr/>
          <w:p>
            <w:pPr>
              <w:pStyle w:val="Compact"/>
            </w:pPr>
            <w:r>
              <w:t xml:space="preserve">Bars for counts / for means</w:t>
            </w:r>
          </w:p>
        </w:tc>
        <w:tc>
          <w:tcPr/>
          <w:p>
            <w:pPr>
              <w:pStyle w:val="Compact"/>
            </w:pPr>
            <w:r>
              <w:rPr>
                <w:rStyle w:val="VerbatimChar"/>
              </w:rPr>
              <w:t xml:space="preserve">geom_bar()</w:t>
            </w:r>
            <w:r>
              <w:t xml:space="preserve"> </w:t>
            </w:r>
            <w:r>
              <w:t xml:space="preserve">/</w:t>
            </w:r>
            <w:r>
              <w:t xml:space="preserve"> </w:t>
            </w:r>
            <w:r>
              <w:rPr>
                <w:rStyle w:val="VerbatimChar"/>
              </w:rPr>
              <w:t xml:space="preserve">geom_col()</w:t>
            </w:r>
            <w:r>
              <w:t xml:space="preserve"> </w:t>
            </w:r>
            <w:r>
              <w:t xml:space="preserve">+</w:t>
            </w:r>
            <w:r>
              <w:t xml:space="preserve"> </w:t>
            </w:r>
            <w:r>
              <w:rPr>
                <w:rStyle w:val="VerbatimChar"/>
              </w:rPr>
              <w:t xml:space="preserve">geom_errorbar()</w:t>
            </w:r>
          </w:p>
        </w:tc>
      </w:tr>
      <w:tr>
        <w:tc>
          <w:tcPr/>
          <w:p>
            <w:pPr>
              <w:pStyle w:val="Compact"/>
            </w:pPr>
            <w:r>
              <w:t xml:space="preserve">Line graph over time</w:t>
            </w:r>
          </w:p>
        </w:tc>
        <w:tc>
          <w:tcPr/>
          <w:p>
            <w:pPr>
              <w:pStyle w:val="Compact"/>
            </w:pPr>
            <w:r>
              <w:rPr>
                <w:rStyle w:val="VerbatimChar"/>
              </w:rPr>
              <w:t xml:space="preserve">geom_line()</w:t>
            </w:r>
            <w:r>
              <w:t xml:space="preserve"> </w:t>
            </w:r>
            <w:r>
              <w:t xml:space="preserve">+</w:t>
            </w:r>
            <w:r>
              <w:t xml:space="preserve"> </w:t>
            </w:r>
            <w:r>
              <w:rPr>
                <w:rStyle w:val="VerbatimChar"/>
              </w:rPr>
              <w:t xml:space="preserve">geom_point()</w:t>
            </w:r>
            <w:r>
              <w:t xml:space="preserve">, with</w:t>
            </w:r>
            <w:r>
              <w:t xml:space="preserve"> </w:t>
            </w:r>
            <w:r>
              <w:rPr>
                <w:rStyle w:val="VerbatimChar"/>
              </w:rPr>
              <w:t xml:space="preserve">group = ...</w:t>
            </w:r>
            <w:r>
              <w:t xml:space="preserve"> </w:t>
            </w:r>
            <w:r>
              <w:t xml:space="preserve">in</w:t>
            </w:r>
            <w:r>
              <w:t xml:space="preserve"> </w:t>
            </w:r>
            <w:r>
              <w:rPr>
                <w:rStyle w:val="VerbatimChar"/>
              </w:rPr>
              <w:t xml:space="preserve">aes()</w:t>
            </w:r>
          </w:p>
        </w:tc>
      </w:tr>
      <w:tr>
        <w:tc>
          <w:tcPr/>
          <w:p>
            <w:pPr>
              <w:pStyle w:val="Compact"/>
            </w:pPr>
            <w:r>
              <w:t xml:space="preserve">Your own colours</w:t>
            </w:r>
          </w:p>
        </w:tc>
        <w:tc>
          <w:tcPr/>
          <w:p>
            <w:pPr>
              <w:pStyle w:val="Compact"/>
            </w:pPr>
            <w:r>
              <w:rPr>
                <w:rStyle w:val="VerbatimChar"/>
              </w:rPr>
              <w:t xml:space="preserve">scale_fill_manual()</w:t>
            </w:r>
            <w:r>
              <w:t xml:space="preserve"> </w:t>
            </w:r>
            <w:r>
              <w:t xml:space="preserve">/</w:t>
            </w:r>
            <w:r>
              <w:t xml:space="preserve"> </w:t>
            </w:r>
            <w:r>
              <w:rPr>
                <w:rStyle w:val="VerbatimChar"/>
              </w:rPr>
              <w:t xml:space="preserve">scale_colour_manual()</w:t>
            </w:r>
          </w:p>
        </w:tc>
      </w:tr>
      <w:tr>
        <w:tc>
          <w:tcPr/>
          <w:p>
            <w:pPr>
              <w:pStyle w:val="Compact"/>
            </w:pPr>
            <w:r>
              <w:t xml:space="preserve">Reference lines, text, arrows, shading</w:t>
            </w:r>
          </w:p>
        </w:tc>
        <w:tc>
          <w:tcPr/>
          <w:p>
            <w:pPr>
              <w:pStyle w:val="Compact"/>
            </w:pPr>
            <w:r>
              <w:rPr>
                <w:rStyle w:val="VerbatimChar"/>
              </w:rPr>
              <w:t xml:space="preserve">geom_hline()</w:t>
            </w:r>
            <w:r>
              <w:t xml:space="preserve">,</w:t>
            </w:r>
            <w:r>
              <w:t xml:space="preserve"> </w:t>
            </w:r>
            <w:r>
              <w:rPr>
                <w:rStyle w:val="VerbatimChar"/>
              </w:rPr>
              <w:t xml:space="preserve">geom_vline()</w:t>
            </w:r>
            <w:r>
              <w:t xml:space="preserve">,</w:t>
            </w:r>
            <w:r>
              <w:t xml:space="preserve"> </w:t>
            </w:r>
            <w:r>
              <w:rPr>
                <w:rStyle w:val="VerbatimChar"/>
              </w:rPr>
              <w:t xml:space="preserve">annotate("text" / "segment" / "rect")</w:t>
            </w:r>
          </w:p>
        </w:tc>
      </w:tr>
      <w:tr>
        <w:tc>
          <w:tcPr/>
          <w:p>
            <w:pPr>
              <w:pStyle w:val="Compact"/>
            </w:pPr>
            <w:r>
              <w:t xml:space="preserve">Save a plot</w:t>
            </w:r>
          </w:p>
        </w:tc>
        <w:tc>
          <w:tcPr/>
          <w:p>
            <w:pPr>
              <w:pStyle w:val="Compact"/>
            </w:pPr>
            <w:r>
              <w:rPr>
                <w:rStyle w:val="VerbatimChar"/>
              </w:rPr>
              <w:t xml:space="preserve">ggsave("figures/name.png", width = , height = , dpi = 300)</w:t>
            </w:r>
          </w:p>
        </w:tc>
      </w:tr>
    </w:tbl>
    <w:bookmarkEnd w:id="83"/>
    <w:bookmarkEnd w:id="84"/>
    <w:sectPr>
      <w:pgSz w:h="16838" w:w="11906"/>
      <w:pgMar w:bottom="1440" w:footer="709" w:gutter="0" w:header="709"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4B2479"/>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4B2479"/>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753B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753B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753B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753B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753B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753B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753B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753B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753B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753B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hyperlink" Id="rId28" Target="https://ggplot2.tidyverse.org/reference/" TargetMode="External" /></Relationships>
</file>

<file path=word/_rels/footnotes.xml.rels><?xml version="1.0" encoding="UTF-8"?><Relationships xmlns="http://schemas.openxmlformats.org/package/2006/relationships"><Relationship Type="http://schemas.openxmlformats.org/officeDocument/2006/relationships/hyperlink" Id="rId28" Target="https://ggplot2.tidyverse.org/re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753BBD"/>
      </a:accent1>
      <a:accent2>
        <a:srgbClr val="E97132"/>
      </a:accent2>
      <a:accent3>
        <a:srgbClr val="196B24"/>
      </a:accent3>
      <a:accent4>
        <a:srgbClr val="0F9ED5"/>
      </a:accent4>
      <a:accent5>
        <a:srgbClr val="A02B93"/>
      </a:accent5>
      <a:accent6>
        <a:srgbClr val="4EA72E"/>
      </a:accent6>
      <a:hlink>
        <a:srgbClr val="5E2F98"/>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to R 04: Descriptive statistics and graphs</dc:title>
  <dc:creator/>
  <dc:language>en-GB</dc:language>
  <cp:keywords/>
  <dcterms:created xsi:type="dcterms:W3CDTF">2026-10-23T06:58:03Z</dcterms:created>
  <dcterms:modified xsi:type="dcterms:W3CDTF">2026-10-23T06:58:03Z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code-copy">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knitr">
    <vt:lpwstr/>
  </property>
  <property fmtid="{D5CDD505-2E9C-101B-9397-08002B2CF9AE}" pid="9" name="labels">
    <vt:lpwstr/>
  </property>
  <property fmtid="{D5CDD505-2E9C-101B-9397-08002B2CF9AE}" pid="10" name="subtitle">
    <vt:lpwstr>R for Biomedical Science · Leeds Beckett University</vt:lpwstr>
  </property>
  <property fmtid="{D5CDD505-2E9C-101B-9397-08002B2CF9AE}" pid="11" name="theme">
    <vt:lpwstr/>
  </property>
  <property fmtid="{D5CDD505-2E9C-101B-9397-08002B2CF9AE}" pid="12" name="toc-title">
    <vt:lpwstr>Table of contents</vt:lpwstr>
  </property>
</Properties>
</file>