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B05" w:rsidRDefault="00B77B05" w:rsidP="00B77B05">
      <w:pPr>
        <w:pStyle w:val="Heading1"/>
      </w:pPr>
      <w:r>
        <w:t xml:space="preserve">JVM Performance Tuning – Part </w:t>
      </w:r>
      <w:r w:rsidR="00A06485">
        <w:t>I</w:t>
      </w:r>
      <w:r>
        <w:t>I</w:t>
      </w:r>
      <w:r w:rsidR="00B5144F">
        <w:t>I</w:t>
      </w:r>
    </w:p>
    <w:p w:rsidR="00EA0ADE" w:rsidRDefault="0033080B">
      <w:r>
        <w:t xml:space="preserve">Having covered the </w:t>
      </w:r>
      <w:r w:rsidR="00A06485">
        <w:t xml:space="preserve">principal concepts </w:t>
      </w:r>
      <w:r w:rsidR="00A50094">
        <w:t xml:space="preserve">in </w:t>
      </w:r>
      <w:hyperlink r:id="rId7" w:history="1">
        <w:r w:rsidR="00A50094" w:rsidRPr="009D65A9">
          <w:rPr>
            <w:rStyle w:val="Hyperlink"/>
          </w:rPr>
          <w:t>Part I</w:t>
        </w:r>
      </w:hyperlink>
      <w:r w:rsidR="00887EE8">
        <w:t xml:space="preserve"> where we covered Garbage </w:t>
      </w:r>
      <w:proofErr w:type="gramStart"/>
      <w:r w:rsidR="00887EE8">
        <w:t xml:space="preserve">Collection, </w:t>
      </w:r>
      <w:r>
        <w:t xml:space="preserve">and the </w:t>
      </w:r>
      <w:r w:rsidR="00A06485">
        <w:t>Java Memory Model</w:t>
      </w:r>
      <w:r>
        <w:t xml:space="preserve"> in </w:t>
      </w:r>
      <w:hyperlink r:id="rId8" w:history="1">
        <w:r w:rsidRPr="0033080B">
          <w:rPr>
            <w:rStyle w:val="Hyperlink"/>
          </w:rPr>
          <w:t>Part</w:t>
        </w:r>
        <w:proofErr w:type="gramEnd"/>
        <w:r w:rsidRPr="0033080B">
          <w:rPr>
            <w:rStyle w:val="Hyperlink"/>
          </w:rPr>
          <w:t xml:space="preserve"> II</w:t>
        </w:r>
      </w:hyperlink>
      <w:r w:rsidR="00887EE8">
        <w:t xml:space="preserve"> where we covered generational memory organization,</w:t>
      </w:r>
      <w:r>
        <w:t xml:space="preserve"> we are now well placed to discuss Garbage Collect</w:t>
      </w:r>
      <w:r w:rsidR="00887EE8">
        <w:t>ors</w:t>
      </w:r>
      <w:r>
        <w:t xml:space="preserve">. </w:t>
      </w:r>
    </w:p>
    <w:p w:rsidR="002C7B42" w:rsidRDefault="0033080B" w:rsidP="00B77B05">
      <w:pPr>
        <w:pStyle w:val="Heading2"/>
      </w:pPr>
      <w:r>
        <w:t>Garbage Collectors</w:t>
      </w:r>
    </w:p>
    <w:p w:rsidR="00731698" w:rsidRDefault="0033080B" w:rsidP="00731698">
      <w:r>
        <w:t xml:space="preserve">The </w:t>
      </w:r>
      <w:proofErr w:type="spellStart"/>
      <w:r>
        <w:t>HotSpot</w:t>
      </w:r>
      <w:proofErr w:type="spellEnd"/>
      <w:r>
        <w:t xml:space="preserve"> JVM actually supports a number of different Garbage Collectors</w:t>
      </w:r>
      <w:r w:rsidR="00731698">
        <w:t xml:space="preserve">, representing different approaches or strategies to the task at hand. It’s an area under constant research and development so in some ways, the various GCs </w:t>
      </w:r>
      <w:r w:rsidR="00887EE8">
        <w:t xml:space="preserve">are representative of what is an </w:t>
      </w:r>
      <w:r w:rsidR="00731698">
        <w:t>evolutionary process. Some GCs have given way to others and anyone doing research in this area may find some of the name</w:t>
      </w:r>
      <w:r w:rsidR="00887EE8">
        <w:t>s</w:t>
      </w:r>
      <w:r w:rsidR="00731698">
        <w:t xml:space="preserve"> (especially for the older GCs) a tad confusing. </w:t>
      </w:r>
    </w:p>
    <w:p w:rsidR="00731698" w:rsidRDefault="00731698" w:rsidP="00731698">
      <w:r>
        <w:t>In this blog, I’ll make a stab at describing the main GCs.</w:t>
      </w:r>
      <w:r w:rsidR="00887EE8">
        <w:t xml:space="preserve"> Again, as outlined in my first blog in the series, we’re talking about the </w:t>
      </w:r>
      <w:r w:rsidR="00887EE8" w:rsidRPr="00887EE8">
        <w:t xml:space="preserve">Java </w:t>
      </w:r>
      <w:proofErr w:type="spellStart"/>
      <w:r w:rsidR="00887EE8" w:rsidRPr="00887EE8">
        <w:t>HotSpot</w:t>
      </w:r>
      <w:proofErr w:type="spellEnd"/>
      <w:r w:rsidR="00887EE8" w:rsidRPr="00887EE8">
        <w:t>™ Virtual Machine</w:t>
      </w:r>
      <w:r w:rsidR="00887EE8">
        <w:t xml:space="preserve">, now provided by Oracle and formerly provided by Sun Microsystems. </w:t>
      </w:r>
    </w:p>
    <w:p w:rsidR="00F8728B" w:rsidRDefault="00731698" w:rsidP="00731698">
      <w:pPr>
        <w:pStyle w:val="Heading3"/>
      </w:pPr>
      <w:r w:rsidRPr="00731698">
        <w:t>Serial Collector</w:t>
      </w:r>
    </w:p>
    <w:p w:rsidR="00887EE8" w:rsidRDefault="00731698" w:rsidP="00731698">
      <w:r>
        <w:t xml:space="preserve">The </w:t>
      </w:r>
      <w:r w:rsidRPr="00887EE8">
        <w:rPr>
          <w:b/>
        </w:rPr>
        <w:t>Serial Collector</w:t>
      </w:r>
      <w:r>
        <w:t xml:space="preserve"> is the default GC so if you don’t ever </w:t>
      </w:r>
      <w:r w:rsidR="00A13081">
        <w:t xml:space="preserve">explicitly </w:t>
      </w:r>
      <w:r>
        <w:t>configure your JVM, this is the GC that will run. It operat</w:t>
      </w:r>
      <w:r w:rsidR="00887EE8">
        <w:t>es</w:t>
      </w:r>
      <w:r>
        <w:t xml:space="preserve"> on both the New and Tenured Generations, performing both Minor and Major collections </w:t>
      </w:r>
      <w:r w:rsidR="009E0554">
        <w:t xml:space="preserve">serially. </w:t>
      </w:r>
    </w:p>
    <w:p w:rsidR="009E0554" w:rsidRDefault="009E0554" w:rsidP="00731698">
      <w:r>
        <w:t xml:space="preserve">It’s a </w:t>
      </w:r>
      <w:r w:rsidRPr="00887EE8">
        <w:rPr>
          <w:i/>
        </w:rPr>
        <w:t>‘Stop the World’</w:t>
      </w:r>
      <w:r>
        <w:t xml:space="preserve"> collector meaning that the application is paused while the GC is in effect. </w:t>
      </w:r>
    </w:p>
    <w:p w:rsidR="009E0554" w:rsidRDefault="009E0554" w:rsidP="00731698">
      <w:r>
        <w:t xml:space="preserve">Bear in mind though that the duration of these ‘pauses’ is relative </w:t>
      </w:r>
      <w:r w:rsidR="00887EE8">
        <w:t xml:space="preserve">short </w:t>
      </w:r>
      <w:r>
        <w:t xml:space="preserve">– they are typically very brief and indiscernible by the human-eye for the most part. Things start to become more evident as the GC comes under pressure to clear space when memory resources are tight. Under those circumstances, the time spent running the application versus the time spent in garbage collection starts to go against us and the pauses certainly become noticeable and performance is affected. </w:t>
      </w:r>
    </w:p>
    <w:p w:rsidR="009E0554" w:rsidRDefault="009E0554" w:rsidP="00731698">
      <w:r>
        <w:t xml:space="preserve">This concept of </w:t>
      </w:r>
      <w:proofErr w:type="gramStart"/>
      <w:r>
        <w:t>pausing</w:t>
      </w:r>
      <w:proofErr w:type="gramEnd"/>
      <w:r>
        <w:t xml:space="preserve"> an application to perform GC gives rise to the concept of ‘throughput’. This basically refers to the amount of time the VM gives to running the application versus running the GC. </w:t>
      </w:r>
    </w:p>
    <w:p w:rsidR="009E0554" w:rsidRDefault="009E0554" w:rsidP="00731698">
      <w:r>
        <w:t>As the name suggests, the approach of this GC is to garbage collect dead objects serially. It follows a Mark-Sweep-Compact algorithm, as follows:</w:t>
      </w:r>
    </w:p>
    <w:p w:rsidR="009E0554" w:rsidRDefault="009E0554" w:rsidP="009E0554">
      <w:pPr>
        <w:pStyle w:val="ListParagraph"/>
        <w:numPr>
          <w:ilvl w:val="0"/>
          <w:numId w:val="7"/>
        </w:numPr>
      </w:pPr>
      <w:r w:rsidRPr="00A13081">
        <w:rPr>
          <w:b/>
        </w:rPr>
        <w:t>Mark</w:t>
      </w:r>
      <w:r>
        <w:t xml:space="preserve"> – The collector identifies the live objects (i.e. those that have a valid root-reference still in use)</w:t>
      </w:r>
      <w:r w:rsidR="00A13081">
        <w:t>.</w:t>
      </w:r>
    </w:p>
    <w:p w:rsidR="009E0554" w:rsidRDefault="009E0554" w:rsidP="009E0554">
      <w:pPr>
        <w:pStyle w:val="ListParagraph"/>
        <w:numPr>
          <w:ilvl w:val="0"/>
          <w:numId w:val="7"/>
        </w:numPr>
      </w:pPr>
      <w:r w:rsidRPr="00A13081">
        <w:rPr>
          <w:b/>
        </w:rPr>
        <w:t>Sweep</w:t>
      </w:r>
      <w:r>
        <w:t xml:space="preserve"> – The collector identifies dead objects (a.k.a. garbage objects). </w:t>
      </w:r>
    </w:p>
    <w:p w:rsidR="009E0554" w:rsidRDefault="009E0554" w:rsidP="009E0554">
      <w:pPr>
        <w:pStyle w:val="ListParagraph"/>
        <w:numPr>
          <w:ilvl w:val="0"/>
          <w:numId w:val="7"/>
        </w:numPr>
      </w:pPr>
      <w:r w:rsidRPr="00A13081">
        <w:rPr>
          <w:b/>
        </w:rPr>
        <w:t>Compact</w:t>
      </w:r>
      <w:r>
        <w:t xml:space="preserve"> – The collector moves (also referred to as ‘slides’) live objects towards the start of the generation, to ensure large, contiguous blocks of memory are available </w:t>
      </w:r>
      <w:r w:rsidR="00A13081">
        <w:t>for the next set of allocations.</w:t>
      </w:r>
    </w:p>
    <w:p w:rsidR="00A13081" w:rsidRDefault="00A13081" w:rsidP="00A13081">
      <w:r>
        <w:t xml:space="preserve">Section 4 of the old Sun Microsystems Whitepaper on </w:t>
      </w:r>
      <w:r w:rsidRPr="00A13081">
        <w:rPr>
          <w:i/>
        </w:rPr>
        <w:t xml:space="preserve">Memory Management in the Java </w:t>
      </w:r>
      <w:proofErr w:type="spellStart"/>
      <w:r w:rsidRPr="00A13081">
        <w:rPr>
          <w:i/>
        </w:rPr>
        <w:t>HotSpot</w:t>
      </w:r>
      <w:proofErr w:type="spellEnd"/>
      <w:r w:rsidRPr="00A13081">
        <w:rPr>
          <w:i/>
        </w:rPr>
        <w:t>™ Virtual Machine</w:t>
      </w:r>
      <w:r>
        <w:t xml:space="preserve"> does an excellent job of visualizing what’s going on here. It’s still available as a PDF document on the Oracle website </w:t>
      </w:r>
      <w:hyperlink r:id="rId9" w:history="1">
        <w:r w:rsidRPr="00A13081">
          <w:rPr>
            <w:rStyle w:val="Hyperlink"/>
          </w:rPr>
          <w:t>here</w:t>
        </w:r>
      </w:hyperlink>
      <w:r>
        <w:t>.</w:t>
      </w:r>
    </w:p>
    <w:p w:rsidR="00887EE8" w:rsidRDefault="00887EE8" w:rsidP="00887EE8">
      <w:pPr>
        <w:pStyle w:val="Heading3"/>
      </w:pPr>
      <w:r>
        <w:lastRenderedPageBreak/>
        <w:t xml:space="preserve">Incremental Collector </w:t>
      </w:r>
    </w:p>
    <w:p w:rsidR="00887EE8" w:rsidRDefault="00887EE8" w:rsidP="00887EE8">
      <w:r>
        <w:t xml:space="preserve">The </w:t>
      </w:r>
      <w:r w:rsidRPr="00887EE8">
        <w:rPr>
          <w:b/>
        </w:rPr>
        <w:t>Incremental Collector</w:t>
      </w:r>
      <w:r>
        <w:t xml:space="preserve">, also known as the </w:t>
      </w:r>
      <w:r w:rsidRPr="00887EE8">
        <w:rPr>
          <w:b/>
        </w:rPr>
        <w:t>Train Collector</w:t>
      </w:r>
      <w:r>
        <w:t xml:space="preserve"> is an older GC that’s remained unchanged since Java 1.4 (i.e. J2SE 1.4.2) and is not supported in releases beyond Java 5. As such, it’s now redundant and I only mention it for the sake of completeness as you may </w:t>
      </w:r>
      <w:r w:rsidR="002E5C13">
        <w:t xml:space="preserve">see references to </w:t>
      </w:r>
      <w:r>
        <w:t xml:space="preserve">it in some of the older documentation.  </w:t>
      </w:r>
    </w:p>
    <w:p w:rsidR="00887EE8" w:rsidRPr="00887EE8" w:rsidRDefault="00887EE8" w:rsidP="00887EE8">
      <w:r>
        <w:t xml:space="preserve">In particular, it should not be confused with the CMS Incremental Mode GC, described below. </w:t>
      </w:r>
    </w:p>
    <w:p w:rsidR="00A13081" w:rsidRDefault="00A13081" w:rsidP="00A13081">
      <w:pPr>
        <w:pStyle w:val="Heading3"/>
      </w:pPr>
      <w:r>
        <w:t>Parallel Collector</w:t>
      </w:r>
    </w:p>
    <w:p w:rsidR="0026349C" w:rsidRDefault="0026349C" w:rsidP="00A13081">
      <w:r>
        <w:t xml:space="preserve">The </w:t>
      </w:r>
      <w:r w:rsidRPr="002E5C13">
        <w:rPr>
          <w:b/>
        </w:rPr>
        <w:t>Parallel Collector</w:t>
      </w:r>
      <w:r>
        <w:t xml:space="preserve"> is also known as the </w:t>
      </w:r>
      <w:r w:rsidRPr="0026349C">
        <w:rPr>
          <w:b/>
        </w:rPr>
        <w:t>Throughput Collector</w:t>
      </w:r>
      <w:r>
        <w:t>. It takes advantage of the availability of multiple CPUs in ho</w:t>
      </w:r>
      <w:r w:rsidR="002E5C13">
        <w:t>sts to perform multithreaded GC</w:t>
      </w:r>
      <w:r>
        <w:t xml:space="preserve">, which again likely reflects the evolution of hardware at the time. </w:t>
      </w:r>
    </w:p>
    <w:p w:rsidR="0026349C" w:rsidRDefault="0026349C" w:rsidP="00A13081">
      <w:r>
        <w:t>(It might be worth reminding younger readers at this juncture that there was a time when PCs and Servers shipped with a single processor and ‘cores’ hadn’t yet become available.)</w:t>
      </w:r>
    </w:p>
    <w:p w:rsidR="00731698" w:rsidRDefault="0026349C" w:rsidP="00A13081">
      <w:r>
        <w:t>The Parallel GC is still a ‘Stop the World’ type GC but because it’s multithreaded, it doesn’t do so for as long as the Serial GC.</w:t>
      </w:r>
    </w:p>
    <w:p w:rsidR="0026349C" w:rsidRDefault="0026349C" w:rsidP="0026349C">
      <w:pPr>
        <w:pStyle w:val="Heading3"/>
      </w:pPr>
      <w:r>
        <w:t xml:space="preserve"> Parallel Compacting Collector</w:t>
      </w:r>
    </w:p>
    <w:p w:rsidR="0026349C" w:rsidRDefault="0026349C" w:rsidP="0026349C">
      <w:r>
        <w:t xml:space="preserve">The </w:t>
      </w:r>
      <w:r w:rsidRPr="002E5C13">
        <w:rPr>
          <w:b/>
        </w:rPr>
        <w:t>Parallel Compacting GC</w:t>
      </w:r>
      <w:r>
        <w:t xml:space="preserve"> was introduced in Java 5 Update 6 with the view that it would eventually replace the </w:t>
      </w:r>
      <w:r w:rsidRPr="002E5C13">
        <w:rPr>
          <w:b/>
        </w:rPr>
        <w:t>Parallel GC</w:t>
      </w:r>
      <w:r>
        <w:t>. It introduced a new algorithm for Tenured Generation garbage collection</w:t>
      </w:r>
      <w:r w:rsidR="00EC2E48">
        <w:t xml:space="preserve"> though applied the same algorithm for the New Generation. </w:t>
      </w:r>
    </w:p>
    <w:p w:rsidR="00EC2E48" w:rsidRDefault="00EC2E48" w:rsidP="0026349C">
      <w:r>
        <w:t>When you consider that, in a way, this is an enhancement of the Parallel GC then this illustrates how Garbage Collectors tend to evolve</w:t>
      </w:r>
      <w:r w:rsidR="002E5C13">
        <w:t xml:space="preserve"> over time</w:t>
      </w:r>
      <w:r>
        <w:t xml:space="preserve">. </w:t>
      </w:r>
    </w:p>
    <w:p w:rsidR="001943CF" w:rsidRDefault="001943CF" w:rsidP="001943CF">
      <w:pPr>
        <w:pStyle w:val="Heading3"/>
      </w:pPr>
      <w:r>
        <w:t xml:space="preserve">CMS Collector </w:t>
      </w:r>
    </w:p>
    <w:p w:rsidR="0026349C" w:rsidRDefault="001943CF" w:rsidP="001943CF">
      <w:r>
        <w:t xml:space="preserve">The </w:t>
      </w:r>
      <w:r w:rsidRPr="001943CF">
        <w:rPr>
          <w:b/>
        </w:rPr>
        <w:t>Concurrent Mark Sweep</w:t>
      </w:r>
      <w:r>
        <w:t xml:space="preserve"> (CMS) GC has been known by a few different names. It was initially known as the </w:t>
      </w:r>
      <w:r w:rsidRPr="001943CF">
        <w:rPr>
          <w:b/>
        </w:rPr>
        <w:t>Low Latency Collector</w:t>
      </w:r>
      <w:r>
        <w:t xml:space="preserve"> but in Java 5 became known as the </w:t>
      </w:r>
      <w:r w:rsidRPr="001943CF">
        <w:rPr>
          <w:b/>
        </w:rPr>
        <w:t>Concurrent Low Pause Collector</w:t>
      </w:r>
      <w:r>
        <w:t xml:space="preserve">. In Java 6 the name changed again and it became known as the </w:t>
      </w:r>
      <w:r w:rsidRPr="001943CF">
        <w:rPr>
          <w:b/>
        </w:rPr>
        <w:t>Concurrent Collector</w:t>
      </w:r>
      <w:r>
        <w:t xml:space="preserve">. </w:t>
      </w:r>
    </w:p>
    <w:p w:rsidR="001943CF" w:rsidRDefault="001943CF" w:rsidP="001943CF">
      <w:r>
        <w:t xml:space="preserve">For the most part, it seems to be referred to as the </w:t>
      </w:r>
      <w:r w:rsidRPr="00B12372">
        <w:rPr>
          <w:b/>
        </w:rPr>
        <w:t>CMS Garbage Collector</w:t>
      </w:r>
      <w:r>
        <w:t xml:space="preserve">. Regardless of the name changes, it was designed for </w:t>
      </w:r>
      <w:r w:rsidRPr="00B12372">
        <w:rPr>
          <w:i/>
        </w:rPr>
        <w:t>Fast Response Times</w:t>
      </w:r>
      <w:r>
        <w:t xml:space="preserve"> and </w:t>
      </w:r>
      <w:r w:rsidRPr="00B12372">
        <w:rPr>
          <w:i/>
        </w:rPr>
        <w:t>Shorter GC Pauses</w:t>
      </w:r>
      <w:r>
        <w:t>. The general idea is that it performs GC in parallel with the application so it claims to not be a ‘Stop the World’ garbage collector or at least, minimizes th</w:t>
      </w:r>
      <w:r w:rsidR="00B12372">
        <w:t>ese ‘pauses’</w:t>
      </w:r>
      <w:r>
        <w:t xml:space="preserve">. </w:t>
      </w:r>
    </w:p>
    <w:p w:rsidR="001943CF" w:rsidRDefault="001943CF" w:rsidP="001943CF">
      <w:r>
        <w:t xml:space="preserve">The first thing to note about the CMS GC is that its garbage collection of the New Generation is the same as the Parallel GC. It’s the Tenured Generation garbage collection that is performed </w:t>
      </w:r>
      <w:r w:rsidR="00CB5CB3">
        <w:t xml:space="preserve">concurrently with the application. It does this by iterating over the objects in the Tenured Generation for an ‘Initial Mark’ and then iterating again for a </w:t>
      </w:r>
      <w:proofErr w:type="spellStart"/>
      <w:r w:rsidR="00CB5CB3">
        <w:t>‘Re</w:t>
      </w:r>
      <w:proofErr w:type="spellEnd"/>
      <w:r w:rsidR="00CB5CB3">
        <w:t xml:space="preserve">-mark’. </w:t>
      </w:r>
    </w:p>
    <w:p w:rsidR="00CB5CB3" w:rsidRDefault="00CB5CB3" w:rsidP="001943CF">
      <w:r>
        <w:t>It’s considered suitable for applications with a larger Tenured Generation and for Interactive Applications (especially in Incremental Mode</w:t>
      </w:r>
      <w:r w:rsidR="002E5C13">
        <w:t>, described below</w:t>
      </w:r>
      <w:r>
        <w:t xml:space="preserve">). </w:t>
      </w:r>
    </w:p>
    <w:p w:rsidR="00CB5CB3" w:rsidRDefault="00CB5CB3" w:rsidP="001943CF">
      <w:r>
        <w:t xml:space="preserve">As you might imagine, if an algorithm is going to perform GC in parallel with </w:t>
      </w:r>
      <w:r w:rsidR="00257392">
        <w:t xml:space="preserve">the </w:t>
      </w:r>
      <w:r>
        <w:t>application then</w:t>
      </w:r>
      <w:r w:rsidR="00257392">
        <w:t>, as its</w:t>
      </w:r>
      <w:r>
        <w:t xml:space="preserve"> goal</w:t>
      </w:r>
      <w:r w:rsidR="00257392">
        <w:t>s are</w:t>
      </w:r>
      <w:r>
        <w:t xml:space="preserve"> somewhat orthogonal</w:t>
      </w:r>
      <w:r w:rsidR="00257392">
        <w:t xml:space="preserve">, </w:t>
      </w:r>
      <w:r>
        <w:t xml:space="preserve">its efficiency is somewhat hindered by the application. </w:t>
      </w:r>
      <w:r w:rsidR="00B12372">
        <w:t>For example</w:t>
      </w:r>
      <w:r>
        <w:t>, as the GC iterates over objects in the Tenured Generation marking objects for deletion, the application could well be freeing more object</w:t>
      </w:r>
      <w:r w:rsidR="00257392">
        <w:t>s</w:t>
      </w:r>
      <w:r>
        <w:t xml:space="preserve"> that should be </w:t>
      </w:r>
      <w:r w:rsidR="00257392">
        <w:t xml:space="preserve">also </w:t>
      </w:r>
      <w:r>
        <w:t>deleted in this iteration</w:t>
      </w:r>
      <w:r w:rsidR="00B12372">
        <w:t xml:space="preserve"> (i.e. </w:t>
      </w:r>
      <w:r w:rsidR="00B12372">
        <w:lastRenderedPageBreak/>
        <w:t>floating garbage)</w:t>
      </w:r>
      <w:r>
        <w:t xml:space="preserve">. </w:t>
      </w:r>
      <w:r w:rsidR="00257392">
        <w:t xml:space="preserve">It’s </w:t>
      </w:r>
      <w:r w:rsidR="00B12372">
        <w:t xml:space="preserve">simply </w:t>
      </w:r>
      <w:r w:rsidR="00257392">
        <w:t xml:space="preserve">a trade-off. </w:t>
      </w:r>
      <w:r w:rsidR="00B12372">
        <w:t>Technically, t</w:t>
      </w:r>
      <w:r w:rsidR="00257392">
        <w:t xml:space="preserve">he GC cycle is </w:t>
      </w:r>
      <w:r w:rsidR="00B12372">
        <w:t xml:space="preserve">arguably not as efficient but the upshot is that the application ‘throughput’ is better. And, you have to consider the bigger goal here – the GC really only has to be good enough to keep the application afloat and must do so without hindering the performance of the application. </w:t>
      </w:r>
    </w:p>
    <w:p w:rsidR="002C7F2F" w:rsidRDefault="002C7F2F" w:rsidP="001943CF">
      <w:r>
        <w:t>There are other implications to note:</w:t>
      </w:r>
    </w:p>
    <w:p w:rsidR="001943CF" w:rsidRDefault="003E2440" w:rsidP="002C7F2F">
      <w:pPr>
        <w:pStyle w:val="ListParagraph"/>
        <w:numPr>
          <w:ilvl w:val="0"/>
          <w:numId w:val="7"/>
        </w:numPr>
      </w:pPr>
      <w:r>
        <w:t xml:space="preserve">The CMS GC is non-compacting meaning that it saves time by skipping this step. The downside of this is that the heap is not contiguous, which means that memory allocations can be more expensive and in turn, this can impact the performance of GC collection in the New Generation. </w:t>
      </w:r>
    </w:p>
    <w:p w:rsidR="003E2440" w:rsidRDefault="003E2440" w:rsidP="002C7F2F">
      <w:pPr>
        <w:pStyle w:val="ListParagraph"/>
        <w:numPr>
          <w:ilvl w:val="0"/>
          <w:numId w:val="7"/>
        </w:numPr>
      </w:pPr>
      <w:r>
        <w:t xml:space="preserve">The CMS GC requires a larger heap because objects continue to be allocated during the GC cycle and, as described above, the approach will tend to leave ‘floating garbage’. </w:t>
      </w:r>
    </w:p>
    <w:p w:rsidR="003E2440" w:rsidRDefault="003E2440" w:rsidP="002C7F2F">
      <w:pPr>
        <w:pStyle w:val="ListParagraph"/>
        <w:numPr>
          <w:ilvl w:val="0"/>
          <w:numId w:val="7"/>
        </w:numPr>
      </w:pPr>
      <w:r>
        <w:t xml:space="preserve">The CMS GC has its own space requirements so it has to pre-empt the GC trigger in order to ensure there is sufficient room for it to grab this space so it can function. </w:t>
      </w:r>
    </w:p>
    <w:p w:rsidR="002C7F2F" w:rsidRDefault="002C7F2F" w:rsidP="002C7F2F">
      <w:pPr>
        <w:pStyle w:val="Heading4"/>
      </w:pPr>
      <w:r>
        <w:t>CMS Incremental Model</w:t>
      </w:r>
    </w:p>
    <w:p w:rsidR="003E2440" w:rsidRDefault="002C7F2F" w:rsidP="001943CF">
      <w:r>
        <w:t xml:space="preserve">The CMS Collector can be run in </w:t>
      </w:r>
      <w:r w:rsidRPr="002C7F2F">
        <w:rPr>
          <w:b/>
        </w:rPr>
        <w:t>Incremental Mode</w:t>
      </w:r>
      <w:r>
        <w:t xml:space="preserve">, which means that the Concurrent Phases are done incrementally. This is intended to lessen the impact of long concurrent phases, which it periodically stops in order to yield to the application. </w:t>
      </w:r>
    </w:p>
    <w:p w:rsidR="002C7F2F" w:rsidRDefault="002C7F2F" w:rsidP="002C7F2F">
      <w:pPr>
        <w:pStyle w:val="Heading3"/>
      </w:pPr>
      <w:r>
        <w:t xml:space="preserve">Garbage First Collector - G1 </w:t>
      </w:r>
    </w:p>
    <w:p w:rsidR="002C7F2F" w:rsidRDefault="002C7F2F" w:rsidP="001943CF">
      <w:r>
        <w:t xml:space="preserve">This is a more recent garbage collector, introduced in Java 7. Technically, it was available in ‘experimental mode’ in later releases of Java 6 </w:t>
      </w:r>
      <w:r w:rsidR="00C84F89">
        <w:t xml:space="preserve">and is </w:t>
      </w:r>
      <w:r>
        <w:t xml:space="preserve">intended as </w:t>
      </w:r>
      <w:r w:rsidR="00C84F89">
        <w:t>the long-term replacement of the CMS collector.</w:t>
      </w:r>
    </w:p>
    <w:p w:rsidR="00861027" w:rsidRDefault="00861027" w:rsidP="001943CF">
      <w:r>
        <w:t xml:space="preserve">The G1 GC is a ‘server’ styled garbage collector that takes advantage of the fact that server hardware tends to be more capable than desktop, laptop or tablet. It performs heap compaction and promises more predictable ‘pause time’ than CMS. </w:t>
      </w:r>
    </w:p>
    <w:p w:rsidR="006A61BB" w:rsidRDefault="006A61BB" w:rsidP="001943CF">
      <w:r>
        <w:t xml:space="preserve">The G1 documentation signals that the JVM is likely to have a larger JVM process size due to the fact that this GC takes a completely different approach to managing its datasets. It seems this GC is intended for use with larger applications as it’s recommended for use with Heap Sizes from </w:t>
      </w:r>
      <w:r w:rsidRPr="006A61BB">
        <w:rPr>
          <w:b/>
        </w:rPr>
        <w:t>6 GB</w:t>
      </w:r>
      <w:r>
        <w:t xml:space="preserve"> up. </w:t>
      </w:r>
    </w:p>
    <w:p w:rsidR="006A61BB" w:rsidRDefault="00861027" w:rsidP="001943CF">
      <w:proofErr w:type="gramStart"/>
      <w:r>
        <w:t>Oracle have</w:t>
      </w:r>
      <w:proofErr w:type="gramEnd"/>
      <w:r>
        <w:t xml:space="preserve"> a dedicated tutorial on their website documenting the G1 GC </w:t>
      </w:r>
      <w:hyperlink r:id="rId10" w:history="1">
        <w:r w:rsidRPr="00861027">
          <w:rPr>
            <w:rStyle w:val="Hyperlink"/>
          </w:rPr>
          <w:t>here</w:t>
        </w:r>
      </w:hyperlink>
      <w:r>
        <w:t xml:space="preserve">. </w:t>
      </w:r>
    </w:p>
    <w:p w:rsidR="006A61BB" w:rsidRDefault="006A61BB" w:rsidP="006A61BB">
      <w:pPr>
        <w:pStyle w:val="Heading2"/>
      </w:pPr>
      <w:r>
        <w:t xml:space="preserve">JVM </w:t>
      </w:r>
      <w:r>
        <w:t>Ergonomics</w:t>
      </w:r>
    </w:p>
    <w:p w:rsidR="006A61BB" w:rsidRDefault="006A61BB" w:rsidP="006A61BB">
      <w:r>
        <w:t xml:space="preserve">From Java 5, the JVM introduced a different approach to tuning by allowing the user to specify target goals. As mentioned above, this is a feature of the Parallel Collector GC. </w:t>
      </w:r>
      <w:r w:rsidR="00952711">
        <w:t xml:space="preserve">The basic objective here was to provide good performance with little-to-no manual tuning. </w:t>
      </w:r>
    </w:p>
    <w:p w:rsidR="00952711" w:rsidRDefault="00952711" w:rsidP="006A61BB">
      <w:r>
        <w:t>The user specifies either the:</w:t>
      </w:r>
    </w:p>
    <w:p w:rsidR="00952711" w:rsidRPr="00952711" w:rsidRDefault="00470915" w:rsidP="00952711">
      <w:pPr>
        <w:pStyle w:val="ListParagraph"/>
        <w:numPr>
          <w:ilvl w:val="0"/>
          <w:numId w:val="7"/>
        </w:numPr>
      </w:pPr>
      <w:r w:rsidRPr="00952711">
        <w:rPr>
          <w:lang w:val="en-IE"/>
        </w:rPr>
        <w:t>Max Pause Time</w:t>
      </w:r>
      <w:r w:rsidR="00952711">
        <w:rPr>
          <w:lang w:val="en-IE"/>
        </w:rPr>
        <w:t xml:space="preserve"> – the maximum amount of time the application can be paused while GC is performed </w:t>
      </w:r>
    </w:p>
    <w:p w:rsidR="00952711" w:rsidRDefault="00952711" w:rsidP="00952711">
      <w:pPr>
        <w:pStyle w:val="ListParagraph"/>
        <w:numPr>
          <w:ilvl w:val="1"/>
          <w:numId w:val="7"/>
        </w:numPr>
      </w:pPr>
      <w:r>
        <w:rPr>
          <w:lang w:val="en-IE"/>
        </w:rPr>
        <w:t xml:space="preserve">configured using </w:t>
      </w:r>
      <w:r w:rsidR="00470915" w:rsidRPr="00952711">
        <w:rPr>
          <w:rFonts w:ascii="Courier New" w:hAnsi="Courier New" w:cs="Courier New"/>
          <w:sz w:val="20"/>
          <w:lang w:val="en-IE"/>
        </w:rPr>
        <w:t>-</w:t>
      </w:r>
      <w:proofErr w:type="spellStart"/>
      <w:r w:rsidR="00470915" w:rsidRPr="00952711">
        <w:rPr>
          <w:rFonts w:ascii="Courier New" w:hAnsi="Courier New" w:cs="Courier New"/>
          <w:sz w:val="20"/>
          <w:lang w:val="en-IE"/>
        </w:rPr>
        <w:t>XX:MaxGCPauseMillis</w:t>
      </w:r>
      <w:proofErr w:type="spellEnd"/>
      <w:r w:rsidR="00470915" w:rsidRPr="00952711">
        <w:rPr>
          <w:rFonts w:ascii="Courier New" w:hAnsi="Courier New" w:cs="Courier New"/>
          <w:sz w:val="20"/>
          <w:lang w:val="en-IE"/>
        </w:rPr>
        <w:t>=</w:t>
      </w:r>
      <w:proofErr w:type="spellStart"/>
      <w:r w:rsidR="00470915" w:rsidRPr="00952711">
        <w:rPr>
          <w:rFonts w:ascii="Courier New" w:hAnsi="Courier New" w:cs="Courier New"/>
          <w:sz w:val="20"/>
          <w:lang w:val="en-IE"/>
        </w:rPr>
        <w:t>nnn</w:t>
      </w:r>
      <w:proofErr w:type="spellEnd"/>
    </w:p>
    <w:p w:rsidR="00952711" w:rsidRPr="00952711" w:rsidRDefault="00952711" w:rsidP="00952711">
      <w:pPr>
        <w:rPr>
          <w:sz w:val="2"/>
        </w:rPr>
      </w:pPr>
    </w:p>
    <w:p w:rsidR="00000000" w:rsidRPr="00952711" w:rsidRDefault="00470915" w:rsidP="00952711">
      <w:pPr>
        <w:pStyle w:val="ListParagraph"/>
        <w:numPr>
          <w:ilvl w:val="0"/>
          <w:numId w:val="7"/>
        </w:numPr>
      </w:pPr>
      <w:r w:rsidRPr="00952711">
        <w:rPr>
          <w:lang w:val="en-IE"/>
        </w:rPr>
        <w:t>Desired ‘Throughput’</w:t>
      </w:r>
      <w:r w:rsidR="00952711">
        <w:rPr>
          <w:lang w:val="en-IE"/>
        </w:rPr>
        <w:t xml:space="preserve"> - </w:t>
      </w:r>
      <w:r w:rsidRPr="00952711">
        <w:rPr>
          <w:lang w:val="en-IE"/>
        </w:rPr>
        <w:t>Measure of ti</w:t>
      </w:r>
      <w:r w:rsidRPr="00952711">
        <w:rPr>
          <w:lang w:val="en-IE"/>
        </w:rPr>
        <w:t>me spent in Application time and not performing GC.</w:t>
      </w:r>
    </w:p>
    <w:p w:rsidR="00952711" w:rsidRDefault="00952711" w:rsidP="00952711">
      <w:pPr>
        <w:pStyle w:val="ListParagraph"/>
        <w:numPr>
          <w:ilvl w:val="1"/>
          <w:numId w:val="7"/>
        </w:numPr>
      </w:pPr>
      <w:r>
        <w:rPr>
          <w:lang w:val="en-IE"/>
        </w:rPr>
        <w:lastRenderedPageBreak/>
        <w:t xml:space="preserve">configured using </w:t>
      </w:r>
      <w:r w:rsidRPr="00952711">
        <w:rPr>
          <w:rFonts w:ascii="Courier New" w:hAnsi="Courier New" w:cs="Courier New"/>
          <w:sz w:val="20"/>
          <w:lang w:val="en-IE"/>
        </w:rPr>
        <w:t>-</w:t>
      </w:r>
      <w:proofErr w:type="spellStart"/>
      <w:r w:rsidRPr="00952711">
        <w:rPr>
          <w:rFonts w:ascii="Courier New" w:hAnsi="Courier New" w:cs="Courier New"/>
          <w:sz w:val="20"/>
          <w:lang w:val="en-IE"/>
        </w:rPr>
        <w:t>XX:GCTimeRatio</w:t>
      </w:r>
      <w:proofErr w:type="spellEnd"/>
      <w:r w:rsidRPr="00952711">
        <w:rPr>
          <w:rFonts w:ascii="Courier New" w:hAnsi="Courier New" w:cs="Courier New"/>
          <w:sz w:val="20"/>
          <w:lang w:val="en-IE"/>
        </w:rPr>
        <w:t>=</w:t>
      </w:r>
      <w:proofErr w:type="spellStart"/>
      <w:r w:rsidRPr="00952711">
        <w:rPr>
          <w:rFonts w:ascii="Courier New" w:hAnsi="Courier New" w:cs="Courier New"/>
          <w:sz w:val="20"/>
          <w:lang w:val="en-IE"/>
        </w:rPr>
        <w:t>nnn</w:t>
      </w:r>
      <w:proofErr w:type="spellEnd"/>
    </w:p>
    <w:p w:rsidR="00952711" w:rsidRDefault="00952711" w:rsidP="00952711">
      <w:pPr>
        <w:rPr>
          <w:lang w:val="en-IE"/>
        </w:rPr>
      </w:pPr>
      <w:r w:rsidRPr="00952711">
        <w:rPr>
          <w:lang w:val="en-IE"/>
        </w:rPr>
        <w:t xml:space="preserve">The JVM has an implicit secondary goal which is to manage the memory footprint – i.e. GC tries to reduce the size of the heap. </w:t>
      </w:r>
    </w:p>
    <w:p w:rsidR="00952711" w:rsidRDefault="00952711" w:rsidP="00952711">
      <w:pPr>
        <w:rPr>
          <w:lang w:val="en-IE"/>
        </w:rPr>
      </w:pPr>
      <w:r>
        <w:rPr>
          <w:lang w:val="en-IE"/>
        </w:rPr>
        <w:t>The JVM prioritizes these goals as follows:</w:t>
      </w:r>
    </w:p>
    <w:p w:rsidR="00952711" w:rsidRDefault="00952711" w:rsidP="00952711">
      <w:pPr>
        <w:pStyle w:val="ListParagraph"/>
        <w:numPr>
          <w:ilvl w:val="0"/>
          <w:numId w:val="9"/>
        </w:numPr>
        <w:rPr>
          <w:lang w:val="en-IE"/>
        </w:rPr>
      </w:pPr>
      <w:r>
        <w:rPr>
          <w:lang w:val="en-IE"/>
        </w:rPr>
        <w:t>Achieve the ‘max pause time’.</w:t>
      </w:r>
    </w:p>
    <w:p w:rsidR="00952711" w:rsidRDefault="00952711" w:rsidP="00952711">
      <w:pPr>
        <w:pStyle w:val="ListParagraph"/>
        <w:numPr>
          <w:ilvl w:val="0"/>
          <w:numId w:val="9"/>
        </w:numPr>
        <w:rPr>
          <w:lang w:val="en-IE"/>
        </w:rPr>
      </w:pPr>
      <w:r>
        <w:rPr>
          <w:lang w:val="en-IE"/>
        </w:rPr>
        <w:t>Achieve the desired ‘throughput’.</w:t>
      </w:r>
    </w:p>
    <w:p w:rsidR="00952711" w:rsidRPr="003313ED" w:rsidRDefault="00952711" w:rsidP="003313ED">
      <w:pPr>
        <w:pStyle w:val="ListParagraph"/>
        <w:numPr>
          <w:ilvl w:val="0"/>
          <w:numId w:val="9"/>
        </w:numPr>
        <w:rPr>
          <w:lang w:val="en-IE"/>
        </w:rPr>
      </w:pPr>
      <w:r>
        <w:rPr>
          <w:lang w:val="en-IE"/>
        </w:rPr>
        <w:t xml:space="preserve">Minimize memory footprint. </w:t>
      </w:r>
    </w:p>
    <w:p w:rsidR="005F5281" w:rsidRDefault="003313ED" w:rsidP="006A61BB">
      <w:r>
        <w:t>Some of the default behaviour with this GC is associated with ‘server-class’, which is a term Java use</w:t>
      </w:r>
      <w:r w:rsidR="005F5281">
        <w:t>d</w:t>
      </w:r>
      <w:r>
        <w:t xml:space="preserve"> to </w:t>
      </w:r>
      <w:r w:rsidR="005F5281">
        <w:t xml:space="preserve">make some </w:t>
      </w:r>
      <w:r>
        <w:t>determin</w:t>
      </w:r>
      <w:r w:rsidR="005F5281">
        <w:t xml:space="preserve">ations about the host it was running on. This gets a little involved because the determination depended on what type of OS that Java was running on. You can read more about Ergonomics as introduced in Java 5 </w:t>
      </w:r>
      <w:hyperlink r:id="rId11" w:history="1">
        <w:r w:rsidR="005F5281" w:rsidRPr="005F5281">
          <w:rPr>
            <w:rStyle w:val="Hyperlink"/>
          </w:rPr>
          <w:t>here</w:t>
        </w:r>
      </w:hyperlink>
      <w:r w:rsidR="005F5281">
        <w:t xml:space="preserve"> or in a more recent version of the tuning guide </w:t>
      </w:r>
      <w:hyperlink r:id="rId12" w:history="1">
        <w:r w:rsidR="005F5281" w:rsidRPr="005F5281">
          <w:rPr>
            <w:rStyle w:val="Hyperlink"/>
          </w:rPr>
          <w:t>here</w:t>
        </w:r>
      </w:hyperlink>
      <w:r w:rsidR="005F5281">
        <w:t>.</w:t>
      </w:r>
    </w:p>
    <w:p w:rsidR="00C31FF9" w:rsidRDefault="00C31FF9" w:rsidP="00C31FF9">
      <w:pPr>
        <w:pStyle w:val="Heading2"/>
      </w:pPr>
      <w:r>
        <w:t>J</w:t>
      </w:r>
      <w:r>
        <w:t>ava JRE Client and Server Versions</w:t>
      </w:r>
    </w:p>
    <w:p w:rsidR="005F5281" w:rsidRDefault="003313ED" w:rsidP="006A61BB">
      <w:r>
        <w:t xml:space="preserve">One little known aspect about Sun/Oracle Java is that the standard install comes with two versions of the JRE – i.e. client and server versions. As the name suggests, </w:t>
      </w:r>
      <w:r w:rsidR="005F5281">
        <w:t xml:space="preserve">these are intended for different types of applications and the main differences seems to centre </w:t>
      </w:r>
      <w:r w:rsidR="00C31FF9">
        <w:t>on</w:t>
      </w:r>
      <w:r w:rsidR="005F5281">
        <w:t xml:space="preserve"> how the Just-in-Time (JIT) compiler behaves. </w:t>
      </w:r>
    </w:p>
    <w:p w:rsidR="00AE3998" w:rsidRPr="006A61BB" w:rsidRDefault="005F5281" w:rsidP="006A61BB">
      <w:r>
        <w:t xml:space="preserve">The details are set out Chapter 2 of the </w:t>
      </w:r>
      <w:hyperlink r:id="rId13" w:anchor="2" w:history="1">
        <w:r w:rsidR="00C31FF9" w:rsidRPr="00C31FF9">
          <w:rPr>
            <w:rStyle w:val="Hyperlink"/>
          </w:rPr>
          <w:t>Java Hotspot Performance Engine Architecture</w:t>
        </w:r>
      </w:hyperlink>
      <w:r w:rsidR="00C31FF9">
        <w:t xml:space="preserve">, as discussed in this </w:t>
      </w:r>
      <w:hyperlink r:id="rId14" w:history="1">
        <w:proofErr w:type="spellStart"/>
        <w:r w:rsidR="00C31FF9" w:rsidRPr="00C31FF9">
          <w:rPr>
            <w:rStyle w:val="Hyperlink"/>
          </w:rPr>
          <w:t>StackOverflow</w:t>
        </w:r>
        <w:proofErr w:type="spellEnd"/>
      </w:hyperlink>
      <w:r w:rsidR="00C31FF9">
        <w:t xml:space="preserve"> discussion thread. </w:t>
      </w:r>
    </w:p>
    <w:p w:rsidR="00AE3998" w:rsidRDefault="00AE3998" w:rsidP="00AE3998">
      <w:pPr>
        <w:pStyle w:val="Heading2"/>
      </w:pPr>
      <w:r>
        <w:t>Explicit Garbage Collection</w:t>
      </w:r>
    </w:p>
    <w:p w:rsidR="00AE3998" w:rsidRDefault="00AE3998" w:rsidP="00AE3998">
      <w:r>
        <w:t>Nowadays, this is probably considered something of a legacy</w:t>
      </w:r>
      <w:r w:rsidR="004C7B5E">
        <w:t xml:space="preserve">, associated with much earlier versions of Java (i.e. pre-Java 1.4), and is arguably less appropriate with later versions as it can adversely affect performance. </w:t>
      </w:r>
    </w:p>
    <w:p w:rsidR="004C7B5E" w:rsidRDefault="004C7B5E" w:rsidP="00AE3998">
      <w:r>
        <w:t>Basically, there’s a programmer directive invoked by calling:</w:t>
      </w:r>
    </w:p>
    <w:p w:rsidR="004C7B5E" w:rsidRPr="004C7B5E" w:rsidRDefault="004C7B5E" w:rsidP="004C7B5E">
      <w:pPr>
        <w:kinsoku w:val="0"/>
        <w:overflowPunct w:val="0"/>
        <w:spacing w:after="0" w:line="240" w:lineRule="auto"/>
        <w:ind w:left="720"/>
        <w:contextualSpacing/>
        <w:textAlignment w:val="baseline"/>
        <w:rPr>
          <w:rFonts w:ascii="Times New Roman" w:eastAsia="Times New Roman" w:hAnsi="Times New Roman" w:cs="Times New Roman"/>
          <w:color w:val="2C95DD"/>
          <w:szCs w:val="24"/>
          <w:lang w:eastAsia="en-GB"/>
        </w:rPr>
      </w:pPr>
      <w:proofErr w:type="spellStart"/>
      <w:proofErr w:type="gramStart"/>
      <w:r w:rsidRPr="004C7B5E">
        <w:rPr>
          <w:rFonts w:ascii="Courier New" w:eastAsia="+mn-ea" w:hAnsi="Courier New" w:cs="+mn-cs"/>
          <w:color w:val="000000"/>
          <w:kern w:val="24"/>
          <w:szCs w:val="48"/>
          <w:lang w:val="en-IE" w:eastAsia="en-GB"/>
        </w:rPr>
        <w:t>System.gc</w:t>
      </w:r>
      <w:proofErr w:type="spellEnd"/>
      <w:r w:rsidRPr="004C7B5E">
        <w:rPr>
          <w:rFonts w:ascii="Courier New" w:eastAsia="+mn-ea" w:hAnsi="Courier New" w:cs="+mn-cs"/>
          <w:color w:val="000000"/>
          <w:kern w:val="24"/>
          <w:szCs w:val="48"/>
          <w:lang w:val="en-IE" w:eastAsia="en-GB"/>
        </w:rPr>
        <w:t>()</w:t>
      </w:r>
      <w:proofErr w:type="gramEnd"/>
    </w:p>
    <w:p w:rsidR="004C7B5E" w:rsidRDefault="004C7B5E" w:rsidP="00AE3998"/>
    <w:p w:rsidR="004C7B5E" w:rsidRDefault="004C7B5E" w:rsidP="00AE3998">
      <w:r>
        <w:t xml:space="preserve">This call ‘advises’ rather than instructs the JVM to start a GC cycle. It was used to allow the programmer give a hint to the JVM after they’d released a large chunk of heap memory. </w:t>
      </w:r>
    </w:p>
    <w:p w:rsidR="004C7B5E" w:rsidRDefault="004C7B5E" w:rsidP="00AE3998">
      <w:r>
        <w:t xml:space="preserve">Nowadays, it’s unnecessary and probably shouldn’t be present in any of your Java code. After all, if you’re reading this, then you’re trying to tune your JVM using options and this may just get in the way. The best thing all-round is to simply disable it, which you can do with the following JVM option. </w:t>
      </w:r>
    </w:p>
    <w:tbl>
      <w:tblPr>
        <w:tblStyle w:val="LightList-Accent1"/>
        <w:tblW w:w="0" w:type="auto"/>
        <w:tblLook w:val="04A0" w:firstRow="1" w:lastRow="0" w:firstColumn="1" w:lastColumn="0" w:noHBand="0" w:noVBand="1"/>
      </w:tblPr>
      <w:tblGrid>
        <w:gridCol w:w="3375"/>
      </w:tblGrid>
      <w:tr w:rsidR="004C7B5E" w:rsidTr="006A6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7B5E" w:rsidRDefault="004C7B5E" w:rsidP="004C7B5E">
            <w:r>
              <w:t>Disable Explicit Garbage Collection</w:t>
            </w:r>
            <w:r>
              <w:t xml:space="preserve"> </w:t>
            </w:r>
          </w:p>
        </w:tc>
      </w:tr>
      <w:tr w:rsidR="004C7B5E" w:rsidRPr="00861027" w:rsidTr="006A6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7B5E" w:rsidRPr="00861027" w:rsidRDefault="004C7B5E" w:rsidP="006A662E">
            <w:pPr>
              <w:rPr>
                <w:b w:val="0"/>
              </w:rPr>
            </w:pPr>
            <w:r w:rsidRPr="004C7B5E">
              <w:rPr>
                <w:rFonts w:ascii="Courier New" w:eastAsia="Times New Roman" w:hAnsi="Courier New" w:cs="Arial"/>
                <w:b w:val="0"/>
                <w:color w:val="000000" w:themeColor="text1"/>
                <w:kern w:val="24"/>
                <w:sz w:val="20"/>
                <w:szCs w:val="36"/>
                <w:lang w:val="en-US" w:eastAsia="en-GB"/>
              </w:rPr>
              <w:t>-XX:-</w:t>
            </w:r>
            <w:proofErr w:type="spellStart"/>
            <w:r w:rsidRPr="004C7B5E">
              <w:rPr>
                <w:rFonts w:ascii="Courier New" w:eastAsia="Times New Roman" w:hAnsi="Courier New" w:cs="Arial"/>
                <w:b w:val="0"/>
                <w:color w:val="000000" w:themeColor="text1"/>
                <w:kern w:val="24"/>
                <w:sz w:val="20"/>
                <w:szCs w:val="36"/>
                <w:lang w:val="en-US" w:eastAsia="en-GB"/>
              </w:rPr>
              <w:t>DisableExplicitGC</w:t>
            </w:r>
            <w:proofErr w:type="spellEnd"/>
          </w:p>
        </w:tc>
      </w:tr>
    </w:tbl>
    <w:p w:rsidR="004C7B5E" w:rsidRDefault="004C7B5E" w:rsidP="00AE3998"/>
    <w:p w:rsidR="004C7B5E" w:rsidRDefault="004C7B5E" w:rsidP="00AE3998"/>
    <w:p w:rsidR="00A420B2" w:rsidRDefault="00A420B2" w:rsidP="00A420B2">
      <w:pPr>
        <w:pStyle w:val="Heading2"/>
      </w:pPr>
      <w:r>
        <w:lastRenderedPageBreak/>
        <w:t>JVM Options</w:t>
      </w:r>
    </w:p>
    <w:p w:rsidR="00861027" w:rsidRDefault="0005274A" w:rsidP="00861027">
      <w:r>
        <w:t xml:space="preserve">Here, </w:t>
      </w:r>
      <w:r w:rsidR="00A420B2">
        <w:t>I’ve collated the various JVM switch options for selecting and configuring the Garbage Collector.</w:t>
      </w:r>
      <w:r w:rsidR="00861027">
        <w:t xml:space="preserve"> </w:t>
      </w:r>
    </w:p>
    <w:p w:rsidR="00A420B2" w:rsidRDefault="00A420B2" w:rsidP="00A420B2">
      <w:r>
        <w:t xml:space="preserve">The </w:t>
      </w:r>
      <w:r w:rsidRPr="00A420B2">
        <w:rPr>
          <w:b/>
        </w:rPr>
        <w:t>Serial GC</w:t>
      </w:r>
      <w:r>
        <w:t xml:space="preserve"> can be explicitly enabled using the following JVM argument.</w:t>
      </w:r>
    </w:p>
    <w:tbl>
      <w:tblPr>
        <w:tblStyle w:val="LightList-Accent1"/>
        <w:tblW w:w="0" w:type="auto"/>
        <w:tblLook w:val="04A0" w:firstRow="1" w:lastRow="0" w:firstColumn="1" w:lastColumn="0" w:noHBand="0" w:noVBand="1"/>
      </w:tblPr>
      <w:tblGrid>
        <w:gridCol w:w="2567"/>
      </w:tblGrid>
      <w:tr w:rsidR="00A420B2" w:rsidTr="00A42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420B2" w:rsidRDefault="0005274A" w:rsidP="0005274A">
            <w:r>
              <w:t>Explicitly enable Serial GC</w:t>
            </w:r>
          </w:p>
        </w:tc>
      </w:tr>
      <w:tr w:rsidR="00A420B2" w:rsidRPr="00861027" w:rsidTr="00A42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420B2" w:rsidRPr="00861027" w:rsidRDefault="00A420B2" w:rsidP="006A662E">
            <w:pPr>
              <w:rPr>
                <w:b w:val="0"/>
              </w:rPr>
            </w:pPr>
            <w:r w:rsidRPr="00861027">
              <w:rPr>
                <w:rFonts w:ascii="Courier New" w:eastAsia="Times New Roman" w:hAnsi="Courier New" w:cs="Arial"/>
                <w:b w:val="0"/>
                <w:color w:val="000000" w:themeColor="text1"/>
                <w:kern w:val="24"/>
                <w:sz w:val="20"/>
                <w:szCs w:val="36"/>
                <w:lang w:val="en-US" w:eastAsia="en-GB"/>
              </w:rPr>
              <w:t>-XX:+</w:t>
            </w:r>
            <w:proofErr w:type="spellStart"/>
            <w:r w:rsidRPr="00861027">
              <w:rPr>
                <w:rFonts w:ascii="Courier New" w:eastAsia="Times New Roman" w:hAnsi="Courier New" w:cs="Arial"/>
                <w:b w:val="0"/>
                <w:color w:val="000000" w:themeColor="text1"/>
                <w:kern w:val="24"/>
                <w:sz w:val="20"/>
                <w:szCs w:val="36"/>
                <w:lang w:val="en-US" w:eastAsia="en-GB"/>
              </w:rPr>
              <w:t>UseSerialGC</w:t>
            </w:r>
            <w:proofErr w:type="spellEnd"/>
          </w:p>
        </w:tc>
      </w:tr>
    </w:tbl>
    <w:p w:rsidR="00A420B2" w:rsidRDefault="00A420B2" w:rsidP="00A420B2"/>
    <w:p w:rsidR="00A420B2" w:rsidRPr="0026349C" w:rsidRDefault="00A420B2" w:rsidP="00A420B2">
      <w:r>
        <w:t xml:space="preserve">The </w:t>
      </w:r>
      <w:r w:rsidRPr="00A420B2">
        <w:rPr>
          <w:b/>
        </w:rPr>
        <w:t>Parallel GC</w:t>
      </w:r>
      <w:r>
        <w:t xml:space="preserve"> options are as follows:</w:t>
      </w:r>
    </w:p>
    <w:tbl>
      <w:tblPr>
        <w:tblStyle w:val="MediumShading1-Accent1"/>
        <w:tblW w:w="0" w:type="auto"/>
        <w:tblLook w:val="04A0" w:firstRow="1" w:lastRow="0" w:firstColumn="1" w:lastColumn="0" w:noHBand="0" w:noVBand="1"/>
      </w:tblPr>
      <w:tblGrid>
        <w:gridCol w:w="3794"/>
      </w:tblGrid>
      <w:tr w:rsidR="00A420B2" w:rsidTr="00A42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420B2" w:rsidRDefault="0005274A" w:rsidP="0005274A">
            <w:r>
              <w:t>Options for enabling Parallel GC</w:t>
            </w:r>
          </w:p>
        </w:tc>
      </w:tr>
      <w:tr w:rsidR="00A420B2" w:rsidRPr="00861027" w:rsidTr="00A42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420B2" w:rsidRPr="00861027" w:rsidRDefault="00A420B2" w:rsidP="006A662E">
            <w:pPr>
              <w:rPr>
                <w:b w:val="0"/>
              </w:rPr>
            </w:pPr>
            <w:r w:rsidRPr="00861027">
              <w:rPr>
                <w:rFonts w:ascii="Courier New" w:eastAsia="Times New Roman" w:hAnsi="Courier New" w:cs="Arial"/>
                <w:b w:val="0"/>
                <w:color w:val="000000" w:themeColor="text1"/>
                <w:kern w:val="24"/>
                <w:sz w:val="20"/>
                <w:szCs w:val="36"/>
                <w:lang w:val="en-US" w:eastAsia="en-GB"/>
              </w:rPr>
              <w:t>-XX:+</w:t>
            </w:r>
            <w:proofErr w:type="spellStart"/>
            <w:r w:rsidRPr="00861027">
              <w:rPr>
                <w:rFonts w:ascii="Courier New" w:eastAsia="Times New Roman" w:hAnsi="Courier New" w:cs="Arial"/>
                <w:b w:val="0"/>
                <w:color w:val="000000" w:themeColor="text1"/>
                <w:kern w:val="24"/>
                <w:sz w:val="20"/>
                <w:szCs w:val="36"/>
                <w:lang w:val="en-US" w:eastAsia="en-GB"/>
              </w:rPr>
              <w:t>UseParallelGC</w:t>
            </w:r>
            <w:proofErr w:type="spellEnd"/>
          </w:p>
        </w:tc>
      </w:tr>
      <w:tr w:rsidR="00A420B2" w:rsidRPr="00861027" w:rsidTr="00A42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420B2" w:rsidRPr="00861027" w:rsidRDefault="00A420B2" w:rsidP="006A662E">
            <w:pPr>
              <w:rPr>
                <w:rFonts w:ascii="Courier New" w:eastAsia="Times New Roman" w:hAnsi="Courier New" w:cs="Arial"/>
                <w:b w:val="0"/>
                <w:color w:val="000000" w:themeColor="text1"/>
                <w:kern w:val="24"/>
                <w:sz w:val="20"/>
                <w:szCs w:val="36"/>
                <w:lang w:val="en-US" w:eastAsia="en-GB"/>
              </w:rPr>
            </w:pPr>
            <w:r w:rsidRPr="00861027">
              <w:rPr>
                <w:rFonts w:ascii="Courier New" w:eastAsia="Times New Roman" w:hAnsi="Courier New" w:cs="Arial"/>
                <w:b w:val="0"/>
                <w:color w:val="000000" w:themeColor="text1"/>
                <w:kern w:val="24"/>
                <w:sz w:val="20"/>
                <w:szCs w:val="36"/>
                <w:lang w:val="en-US" w:eastAsia="en-GB"/>
              </w:rPr>
              <w:t>-</w:t>
            </w:r>
            <w:proofErr w:type="spellStart"/>
            <w:r w:rsidRPr="00861027">
              <w:rPr>
                <w:rFonts w:ascii="Courier New" w:eastAsia="Times New Roman" w:hAnsi="Courier New" w:cs="Arial"/>
                <w:b w:val="0"/>
                <w:color w:val="000000" w:themeColor="text1"/>
                <w:kern w:val="24"/>
                <w:sz w:val="20"/>
                <w:szCs w:val="36"/>
                <w:lang w:val="en-US" w:eastAsia="en-GB"/>
              </w:rPr>
              <w:t>XX:UseParallelOldGC</w:t>
            </w:r>
            <w:proofErr w:type="spellEnd"/>
          </w:p>
        </w:tc>
      </w:tr>
      <w:tr w:rsidR="00A420B2" w:rsidRPr="00861027" w:rsidTr="00A42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420B2" w:rsidRPr="00861027" w:rsidRDefault="00A420B2" w:rsidP="006A662E">
            <w:pPr>
              <w:rPr>
                <w:rFonts w:ascii="Courier New" w:eastAsia="Times New Roman" w:hAnsi="Courier New" w:cs="Arial"/>
                <w:b w:val="0"/>
                <w:bCs w:val="0"/>
                <w:color w:val="000000" w:themeColor="text1"/>
                <w:kern w:val="24"/>
                <w:sz w:val="20"/>
                <w:szCs w:val="36"/>
                <w:lang w:val="en-US" w:eastAsia="en-GB"/>
              </w:rPr>
            </w:pPr>
            <w:r w:rsidRPr="00861027">
              <w:rPr>
                <w:rFonts w:ascii="Courier New" w:eastAsia="Times New Roman" w:hAnsi="Courier New" w:cs="Arial"/>
                <w:b w:val="0"/>
                <w:color w:val="000000" w:themeColor="text1"/>
                <w:kern w:val="24"/>
                <w:sz w:val="20"/>
                <w:szCs w:val="36"/>
                <w:lang w:val="en-US" w:eastAsia="en-GB"/>
              </w:rPr>
              <w:t>-XX:+</w:t>
            </w:r>
            <w:proofErr w:type="spellStart"/>
            <w:r w:rsidRPr="00861027">
              <w:rPr>
                <w:rFonts w:ascii="Courier New" w:eastAsia="Times New Roman" w:hAnsi="Courier New" w:cs="Arial"/>
                <w:b w:val="0"/>
                <w:color w:val="000000" w:themeColor="text1"/>
                <w:kern w:val="24"/>
                <w:sz w:val="20"/>
                <w:szCs w:val="36"/>
                <w:lang w:val="en-US" w:eastAsia="en-GB"/>
              </w:rPr>
              <w:t>UseParNewGC</w:t>
            </w:r>
            <w:proofErr w:type="spellEnd"/>
          </w:p>
        </w:tc>
      </w:tr>
    </w:tbl>
    <w:p w:rsidR="00A420B2" w:rsidRDefault="00A420B2" w:rsidP="00A420B2"/>
    <w:p w:rsidR="00A420B2" w:rsidRDefault="00A420B2" w:rsidP="00A420B2">
      <w:r>
        <w:t>You can further configure now many threads you’d like the GC to use, as follows:</w:t>
      </w:r>
    </w:p>
    <w:tbl>
      <w:tblPr>
        <w:tblStyle w:val="MediumShading1-Accent1"/>
        <w:tblW w:w="0" w:type="auto"/>
        <w:tblLook w:val="04A0" w:firstRow="1" w:lastRow="0" w:firstColumn="1" w:lastColumn="0" w:noHBand="0" w:noVBand="1"/>
      </w:tblPr>
      <w:tblGrid>
        <w:gridCol w:w="3794"/>
      </w:tblGrid>
      <w:tr w:rsidR="00A420B2" w:rsidTr="006A6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420B2" w:rsidRDefault="00A420B2" w:rsidP="006A662E">
            <w:r>
              <w:t>JVM Switch</w:t>
            </w:r>
          </w:p>
        </w:tc>
      </w:tr>
      <w:tr w:rsidR="00A420B2" w:rsidRPr="00861027" w:rsidTr="006A6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420B2" w:rsidRPr="00861027" w:rsidRDefault="00A420B2" w:rsidP="006A662E">
            <w:pPr>
              <w:rPr>
                <w:rFonts w:ascii="Courier New" w:eastAsia="Times New Roman" w:hAnsi="Courier New" w:cs="Arial"/>
                <w:b w:val="0"/>
                <w:color w:val="000000" w:themeColor="text1"/>
                <w:kern w:val="24"/>
                <w:sz w:val="20"/>
                <w:szCs w:val="36"/>
                <w:lang w:eastAsia="en-GB"/>
              </w:rPr>
            </w:pPr>
            <w:r w:rsidRPr="00861027">
              <w:rPr>
                <w:rFonts w:ascii="Courier New" w:eastAsia="Times New Roman" w:hAnsi="Courier New" w:cs="Arial"/>
                <w:b w:val="0"/>
                <w:color w:val="000000" w:themeColor="text1"/>
                <w:kern w:val="24"/>
                <w:sz w:val="20"/>
                <w:szCs w:val="36"/>
                <w:lang w:val="en-US" w:eastAsia="en-GB"/>
              </w:rPr>
              <w:t>-</w:t>
            </w:r>
            <w:proofErr w:type="spellStart"/>
            <w:r w:rsidRPr="00861027">
              <w:rPr>
                <w:rFonts w:ascii="Courier New" w:eastAsia="Times New Roman" w:hAnsi="Courier New" w:cs="Arial"/>
                <w:b w:val="0"/>
                <w:color w:val="000000" w:themeColor="text1"/>
                <w:kern w:val="24"/>
                <w:sz w:val="20"/>
                <w:szCs w:val="36"/>
                <w:lang w:val="en-US" w:eastAsia="en-GB"/>
              </w:rPr>
              <w:t>XX:ParallelGCThreads</w:t>
            </w:r>
            <w:proofErr w:type="spellEnd"/>
            <w:r w:rsidRPr="00861027">
              <w:rPr>
                <w:rFonts w:ascii="Courier New" w:eastAsia="Times New Roman" w:hAnsi="Courier New" w:cs="Arial"/>
                <w:b w:val="0"/>
                <w:color w:val="000000" w:themeColor="text1"/>
                <w:kern w:val="24"/>
                <w:sz w:val="20"/>
                <w:szCs w:val="36"/>
                <w:lang w:val="en-US" w:eastAsia="en-GB"/>
              </w:rPr>
              <w:t>=n</w:t>
            </w:r>
          </w:p>
        </w:tc>
      </w:tr>
    </w:tbl>
    <w:p w:rsidR="00A420B2" w:rsidRDefault="00A420B2" w:rsidP="00A420B2"/>
    <w:p w:rsidR="00A420B2" w:rsidRDefault="00A420B2" w:rsidP="00A420B2">
      <w:r>
        <w:t>As mentioned above, t</w:t>
      </w:r>
      <w:r>
        <w:t xml:space="preserve">he Parallel GC supports </w:t>
      </w:r>
      <w:r w:rsidRPr="00A420B2">
        <w:rPr>
          <w:b/>
        </w:rPr>
        <w:t>Ergonomics Goals</w:t>
      </w:r>
      <w:r>
        <w:t xml:space="preserve">, which basically </w:t>
      </w:r>
      <w:r>
        <w:t>means you can give the JVM a target goal, as follows:</w:t>
      </w:r>
    </w:p>
    <w:tbl>
      <w:tblPr>
        <w:tblStyle w:val="MediumShading1-Accent1"/>
        <w:tblW w:w="0" w:type="auto"/>
        <w:tblLook w:val="04A0" w:firstRow="1" w:lastRow="0" w:firstColumn="1" w:lastColumn="0" w:noHBand="0" w:noVBand="1"/>
      </w:tblPr>
      <w:tblGrid>
        <w:gridCol w:w="3794"/>
      </w:tblGrid>
      <w:tr w:rsidR="00A420B2" w:rsidTr="006A6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420B2" w:rsidRDefault="0005274A" w:rsidP="006A662E">
            <w:r>
              <w:t>Set Ergonomics Goal</w:t>
            </w:r>
          </w:p>
        </w:tc>
      </w:tr>
      <w:tr w:rsidR="00A420B2" w:rsidTr="006A6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420B2" w:rsidRDefault="00A420B2" w:rsidP="006A662E">
            <w:pPr>
              <w:rPr>
                <w:rFonts w:ascii="Courier New" w:eastAsia="Times New Roman" w:hAnsi="Courier New" w:cs="Arial"/>
                <w:color w:val="000000" w:themeColor="text1"/>
                <w:kern w:val="24"/>
                <w:sz w:val="20"/>
                <w:szCs w:val="36"/>
                <w:lang w:val="en-US" w:eastAsia="en-GB"/>
              </w:rPr>
            </w:pPr>
            <w:r w:rsidRPr="00826E88">
              <w:rPr>
                <w:rFonts w:ascii="Courier New" w:eastAsia="Times New Roman" w:hAnsi="Courier New" w:cs="Arial"/>
                <w:color w:val="000000" w:themeColor="text1"/>
                <w:kern w:val="24"/>
                <w:sz w:val="20"/>
                <w:szCs w:val="36"/>
                <w:lang w:val="en-US" w:eastAsia="en-GB"/>
              </w:rPr>
              <w:t>-</w:t>
            </w:r>
            <w:proofErr w:type="spellStart"/>
            <w:r w:rsidRPr="00826E88">
              <w:rPr>
                <w:rFonts w:ascii="Courier New" w:eastAsia="Times New Roman" w:hAnsi="Courier New" w:cs="Arial"/>
                <w:color w:val="000000" w:themeColor="text1"/>
                <w:kern w:val="24"/>
                <w:sz w:val="20"/>
                <w:szCs w:val="36"/>
                <w:lang w:val="en-US" w:eastAsia="en-GB"/>
              </w:rPr>
              <w:t>XX:MaxPauseTimeMillis</w:t>
            </w:r>
            <w:proofErr w:type="spellEnd"/>
          </w:p>
        </w:tc>
      </w:tr>
      <w:tr w:rsidR="00A420B2" w:rsidTr="006A66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tcPr>
          <w:p w:rsidR="00A420B2" w:rsidRPr="00826E88" w:rsidRDefault="00A420B2" w:rsidP="006A662E">
            <w:pPr>
              <w:rPr>
                <w:rFonts w:ascii="Courier New" w:eastAsia="Times New Roman" w:hAnsi="Courier New" w:cs="Arial"/>
                <w:color w:val="000000" w:themeColor="text1"/>
                <w:kern w:val="24"/>
                <w:sz w:val="20"/>
                <w:szCs w:val="36"/>
                <w:lang w:eastAsia="en-GB"/>
              </w:rPr>
            </w:pPr>
            <w:r w:rsidRPr="00826E88">
              <w:rPr>
                <w:rFonts w:ascii="Courier New" w:eastAsia="Times New Roman" w:hAnsi="Courier New" w:cs="Arial"/>
                <w:color w:val="000000" w:themeColor="text1"/>
                <w:kern w:val="24"/>
                <w:sz w:val="20"/>
                <w:szCs w:val="36"/>
                <w:lang w:val="en-US" w:eastAsia="en-GB"/>
              </w:rPr>
              <w:t>-</w:t>
            </w:r>
            <w:proofErr w:type="spellStart"/>
            <w:r w:rsidRPr="00826E88">
              <w:rPr>
                <w:rFonts w:ascii="Courier New" w:eastAsia="Times New Roman" w:hAnsi="Courier New" w:cs="Arial"/>
                <w:color w:val="000000" w:themeColor="text1"/>
                <w:kern w:val="24"/>
                <w:sz w:val="20"/>
                <w:szCs w:val="36"/>
                <w:lang w:val="en-US" w:eastAsia="en-GB"/>
              </w:rPr>
              <w:t>XX:GCTimeRatio</w:t>
            </w:r>
            <w:proofErr w:type="spellEnd"/>
            <w:r w:rsidRPr="00826E88">
              <w:rPr>
                <w:rFonts w:ascii="Courier New" w:eastAsia="Times New Roman" w:hAnsi="Courier New" w:cs="Arial"/>
                <w:color w:val="000000" w:themeColor="text1"/>
                <w:kern w:val="24"/>
                <w:sz w:val="20"/>
                <w:szCs w:val="36"/>
                <w:lang w:val="en-US" w:eastAsia="en-GB"/>
              </w:rPr>
              <w:t>=n</w:t>
            </w:r>
          </w:p>
        </w:tc>
      </w:tr>
    </w:tbl>
    <w:p w:rsidR="00A420B2" w:rsidRPr="00A420B2" w:rsidRDefault="00A420B2" w:rsidP="00A420B2">
      <w:r>
        <w:t>Here you can see instructions to either perform the GC within a certain amount of time or effectively as a percentage of the ‘Throughput’.</w:t>
      </w:r>
    </w:p>
    <w:p w:rsidR="00F8728B" w:rsidRDefault="00A420B2" w:rsidP="0023476D">
      <w:r>
        <w:t xml:space="preserve">The </w:t>
      </w:r>
      <w:r w:rsidRPr="0005274A">
        <w:rPr>
          <w:b/>
        </w:rPr>
        <w:t>CMS GC</w:t>
      </w:r>
      <w:r>
        <w:t xml:space="preserve"> can be enabled as follows:</w:t>
      </w:r>
    </w:p>
    <w:tbl>
      <w:tblPr>
        <w:tblStyle w:val="LightList-Accent1"/>
        <w:tblW w:w="0" w:type="auto"/>
        <w:tblLook w:val="04A0" w:firstRow="1" w:lastRow="0" w:firstColumn="1" w:lastColumn="0" w:noHBand="0" w:noVBand="1"/>
      </w:tblPr>
      <w:tblGrid>
        <w:gridCol w:w="3405"/>
      </w:tblGrid>
      <w:tr w:rsidR="00A420B2" w:rsidTr="006A6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420B2" w:rsidRDefault="0005274A" w:rsidP="0005274A">
            <w:r>
              <w:t xml:space="preserve">Enable Concurrent Mark Sweep GC </w:t>
            </w:r>
          </w:p>
        </w:tc>
      </w:tr>
      <w:tr w:rsidR="00A420B2" w:rsidRPr="00861027" w:rsidTr="006A6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274A" w:rsidRPr="00861027" w:rsidRDefault="0005274A" w:rsidP="0005274A">
            <w:pPr>
              <w:rPr>
                <w:b w:val="0"/>
              </w:rPr>
            </w:pPr>
            <w:r w:rsidRPr="00861027">
              <w:rPr>
                <w:rFonts w:ascii="Courier New" w:eastAsia="Times New Roman" w:hAnsi="Courier New" w:cs="Arial"/>
                <w:b w:val="0"/>
                <w:color w:val="000000" w:themeColor="text1"/>
                <w:kern w:val="24"/>
                <w:sz w:val="20"/>
                <w:szCs w:val="36"/>
                <w:lang w:val="en-US" w:eastAsia="en-GB"/>
              </w:rPr>
              <w:t>-</w:t>
            </w:r>
            <w:r w:rsidRPr="00861027">
              <w:rPr>
                <w:rFonts w:ascii="Courier New" w:eastAsia="Times New Roman" w:hAnsi="Courier New" w:cs="Arial"/>
                <w:b w:val="0"/>
                <w:color w:val="000000" w:themeColor="text1"/>
                <w:kern w:val="24"/>
                <w:sz w:val="20"/>
                <w:szCs w:val="36"/>
                <w:lang w:val="en-US" w:eastAsia="en-GB"/>
              </w:rPr>
              <w:t>XX:+</w:t>
            </w:r>
            <w:proofErr w:type="spellStart"/>
            <w:r w:rsidRPr="00861027">
              <w:rPr>
                <w:rFonts w:ascii="Courier New" w:eastAsia="Times New Roman" w:hAnsi="Courier New" w:cs="Arial"/>
                <w:b w:val="0"/>
                <w:color w:val="000000" w:themeColor="text1"/>
                <w:kern w:val="24"/>
                <w:sz w:val="20"/>
                <w:szCs w:val="36"/>
                <w:lang w:val="en-US" w:eastAsia="en-GB"/>
              </w:rPr>
              <w:t>UseConcMarkSweepGC</w:t>
            </w:r>
            <w:proofErr w:type="spellEnd"/>
          </w:p>
        </w:tc>
      </w:tr>
    </w:tbl>
    <w:p w:rsidR="00A420B2" w:rsidRDefault="00A420B2" w:rsidP="0023476D"/>
    <w:p w:rsidR="0005274A" w:rsidRDefault="0005274A" w:rsidP="0023476D">
      <w:r>
        <w:t>Incremental Mode CMS can be enabled as follows:</w:t>
      </w:r>
    </w:p>
    <w:tbl>
      <w:tblPr>
        <w:tblStyle w:val="LightList-Accent1"/>
        <w:tblW w:w="0" w:type="auto"/>
        <w:tblLook w:val="04A0" w:firstRow="1" w:lastRow="0" w:firstColumn="1" w:lastColumn="0" w:noHBand="0" w:noVBand="1"/>
      </w:tblPr>
      <w:tblGrid>
        <w:gridCol w:w="2977"/>
      </w:tblGrid>
      <w:tr w:rsidR="0005274A" w:rsidTr="006A6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274A" w:rsidRDefault="0005274A" w:rsidP="0005274A">
            <w:r>
              <w:t xml:space="preserve">Enable </w:t>
            </w:r>
            <w:r>
              <w:t>Incremental CMS</w:t>
            </w:r>
            <w:r>
              <w:t xml:space="preserve"> </w:t>
            </w:r>
          </w:p>
        </w:tc>
      </w:tr>
      <w:tr w:rsidR="0005274A" w:rsidRPr="00861027" w:rsidTr="006A6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05274A" w:rsidRPr="00861027" w:rsidRDefault="0005274A" w:rsidP="006A662E">
            <w:pPr>
              <w:rPr>
                <w:b w:val="0"/>
              </w:rPr>
            </w:pPr>
            <w:r w:rsidRPr="00861027">
              <w:rPr>
                <w:rFonts w:ascii="Courier New" w:eastAsia="Times New Roman" w:hAnsi="Courier New" w:cs="Arial"/>
                <w:b w:val="0"/>
                <w:color w:val="000000" w:themeColor="text1"/>
                <w:kern w:val="24"/>
                <w:sz w:val="20"/>
                <w:szCs w:val="36"/>
                <w:lang w:val="en-US" w:eastAsia="en-GB"/>
              </w:rPr>
              <w:t>-XX:+</w:t>
            </w:r>
            <w:proofErr w:type="spellStart"/>
            <w:r w:rsidRPr="00861027">
              <w:rPr>
                <w:rFonts w:ascii="Courier New" w:eastAsia="Times New Roman" w:hAnsi="Courier New" w:cs="Arial"/>
                <w:b w:val="0"/>
                <w:color w:val="000000" w:themeColor="text1"/>
                <w:kern w:val="24"/>
                <w:sz w:val="20"/>
                <w:szCs w:val="36"/>
                <w:lang w:val="en-US" w:eastAsia="en-GB"/>
              </w:rPr>
              <w:t>CMSIncrementalMode</w:t>
            </w:r>
            <w:proofErr w:type="spellEnd"/>
          </w:p>
        </w:tc>
      </w:tr>
    </w:tbl>
    <w:p w:rsidR="0005274A" w:rsidRDefault="0005274A" w:rsidP="0023476D"/>
    <w:p w:rsidR="0005274A" w:rsidRDefault="0005274A" w:rsidP="0023476D">
      <w:r>
        <w:t xml:space="preserve">In this mode, you have much finer grained control over the GC cycle. </w:t>
      </w:r>
    </w:p>
    <w:tbl>
      <w:tblPr>
        <w:tblStyle w:val="MediumShading1-Accent1"/>
        <w:tblW w:w="0" w:type="auto"/>
        <w:tblLook w:val="04A0" w:firstRow="1" w:lastRow="0" w:firstColumn="1" w:lastColumn="0" w:noHBand="0" w:noVBand="1"/>
      </w:tblPr>
      <w:tblGrid>
        <w:gridCol w:w="4644"/>
      </w:tblGrid>
      <w:tr w:rsidR="0005274A" w:rsidTr="00052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05274A" w:rsidRDefault="0005274A" w:rsidP="0005274A">
            <w:r>
              <w:t>Configuring CMS Incremental Mode</w:t>
            </w:r>
          </w:p>
        </w:tc>
      </w:tr>
      <w:tr w:rsidR="0005274A" w:rsidRPr="00861027" w:rsidTr="00052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05274A" w:rsidRPr="00861027" w:rsidRDefault="0005274A" w:rsidP="006A662E">
            <w:pPr>
              <w:rPr>
                <w:b w:val="0"/>
              </w:rPr>
            </w:pPr>
            <w:r w:rsidRPr="00861027">
              <w:rPr>
                <w:rFonts w:ascii="Courier New" w:eastAsia="Times New Roman" w:hAnsi="Courier New" w:cs="Arial"/>
                <w:b w:val="0"/>
                <w:color w:val="000000" w:themeColor="text1"/>
                <w:kern w:val="24"/>
                <w:sz w:val="20"/>
                <w:szCs w:val="36"/>
                <w:lang w:val="en-US" w:eastAsia="en-GB"/>
              </w:rPr>
              <w:t>-XX:+</w:t>
            </w:r>
            <w:proofErr w:type="spellStart"/>
            <w:r w:rsidRPr="00861027">
              <w:rPr>
                <w:rFonts w:ascii="Courier New" w:eastAsia="Times New Roman" w:hAnsi="Courier New" w:cs="Arial"/>
                <w:b w:val="0"/>
                <w:color w:val="000000" w:themeColor="text1"/>
                <w:kern w:val="24"/>
                <w:sz w:val="20"/>
                <w:szCs w:val="36"/>
                <w:lang w:val="en-US" w:eastAsia="en-GB"/>
              </w:rPr>
              <w:t>CMSIncrementalPacing</w:t>
            </w:r>
            <w:proofErr w:type="spellEnd"/>
          </w:p>
        </w:tc>
      </w:tr>
      <w:tr w:rsidR="0005274A" w:rsidRPr="00861027" w:rsidTr="000527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05274A" w:rsidRPr="00861027" w:rsidRDefault="0005274A" w:rsidP="006A662E">
            <w:pPr>
              <w:rPr>
                <w:rFonts w:ascii="Courier New" w:eastAsia="Times New Roman" w:hAnsi="Courier New" w:cs="Arial"/>
                <w:b w:val="0"/>
                <w:color w:val="000000" w:themeColor="text1"/>
                <w:kern w:val="24"/>
                <w:sz w:val="20"/>
                <w:szCs w:val="36"/>
                <w:lang w:val="en-US" w:eastAsia="en-GB"/>
              </w:rPr>
            </w:pPr>
            <w:r w:rsidRPr="0005274A">
              <w:rPr>
                <w:rFonts w:ascii="Courier New" w:eastAsia="Times New Roman" w:hAnsi="Courier New" w:cs="Arial"/>
                <w:b w:val="0"/>
                <w:color w:val="000000" w:themeColor="text1"/>
                <w:kern w:val="24"/>
                <w:sz w:val="20"/>
                <w:szCs w:val="36"/>
                <w:lang w:val="en-US" w:eastAsia="en-GB"/>
              </w:rPr>
              <w:t>-</w:t>
            </w:r>
            <w:proofErr w:type="spellStart"/>
            <w:r w:rsidRPr="0005274A">
              <w:rPr>
                <w:rFonts w:ascii="Courier New" w:eastAsia="Times New Roman" w:hAnsi="Courier New" w:cs="Arial"/>
                <w:b w:val="0"/>
                <w:color w:val="000000" w:themeColor="text1"/>
                <w:kern w:val="24"/>
                <w:sz w:val="20"/>
                <w:szCs w:val="36"/>
                <w:lang w:val="en-US" w:eastAsia="en-GB"/>
              </w:rPr>
              <w:t>XX:CMSIncrementalDutyCycleMin</w:t>
            </w:r>
            <w:proofErr w:type="spellEnd"/>
            <w:r w:rsidRPr="0005274A">
              <w:rPr>
                <w:rFonts w:ascii="Courier New" w:eastAsia="Times New Roman" w:hAnsi="Courier New" w:cs="Arial"/>
                <w:b w:val="0"/>
                <w:color w:val="000000" w:themeColor="text1"/>
                <w:kern w:val="24"/>
                <w:sz w:val="20"/>
                <w:szCs w:val="36"/>
                <w:lang w:val="en-US" w:eastAsia="en-GB"/>
              </w:rPr>
              <w:t>=n</w:t>
            </w:r>
          </w:p>
        </w:tc>
      </w:tr>
      <w:tr w:rsidR="0005274A" w:rsidRPr="00861027" w:rsidTr="00052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05274A" w:rsidRPr="00861027" w:rsidRDefault="0005274A" w:rsidP="006A662E">
            <w:pPr>
              <w:rPr>
                <w:rFonts w:ascii="Courier New" w:eastAsia="Times New Roman" w:hAnsi="Courier New" w:cs="Arial"/>
                <w:b w:val="0"/>
                <w:color w:val="000000" w:themeColor="text1"/>
                <w:kern w:val="24"/>
                <w:sz w:val="20"/>
                <w:szCs w:val="36"/>
                <w:lang w:val="en-US" w:eastAsia="en-GB"/>
              </w:rPr>
            </w:pPr>
            <w:r w:rsidRPr="0005274A">
              <w:rPr>
                <w:rFonts w:ascii="Courier New" w:eastAsia="Times New Roman" w:hAnsi="Courier New" w:cs="Arial"/>
                <w:b w:val="0"/>
                <w:color w:val="000000" w:themeColor="text1"/>
                <w:kern w:val="24"/>
                <w:sz w:val="20"/>
                <w:szCs w:val="36"/>
                <w:lang w:val="en-US" w:eastAsia="en-GB"/>
              </w:rPr>
              <w:t>-</w:t>
            </w:r>
            <w:proofErr w:type="spellStart"/>
            <w:r w:rsidRPr="0005274A">
              <w:rPr>
                <w:rFonts w:ascii="Courier New" w:eastAsia="Times New Roman" w:hAnsi="Courier New" w:cs="Arial"/>
                <w:b w:val="0"/>
                <w:color w:val="000000" w:themeColor="text1"/>
                <w:kern w:val="24"/>
                <w:sz w:val="20"/>
                <w:szCs w:val="36"/>
                <w:lang w:val="en-US" w:eastAsia="en-GB"/>
              </w:rPr>
              <w:t>XX:CMSIncrementalDutyCycle</w:t>
            </w:r>
            <w:proofErr w:type="spellEnd"/>
            <w:r w:rsidRPr="0005274A">
              <w:rPr>
                <w:rFonts w:ascii="Courier New" w:eastAsia="Times New Roman" w:hAnsi="Courier New" w:cs="Arial"/>
                <w:b w:val="0"/>
                <w:color w:val="000000" w:themeColor="text1"/>
                <w:kern w:val="24"/>
                <w:sz w:val="20"/>
                <w:szCs w:val="36"/>
                <w:lang w:val="en-US" w:eastAsia="en-GB"/>
              </w:rPr>
              <w:t>=n</w:t>
            </w:r>
          </w:p>
        </w:tc>
      </w:tr>
      <w:tr w:rsidR="0005274A" w:rsidRPr="00861027" w:rsidTr="000527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05274A" w:rsidRPr="00861027" w:rsidRDefault="0005274A" w:rsidP="006A662E">
            <w:pPr>
              <w:rPr>
                <w:rFonts w:ascii="Courier New" w:eastAsia="Times New Roman" w:hAnsi="Courier New" w:cs="Arial"/>
                <w:b w:val="0"/>
                <w:color w:val="000000" w:themeColor="text1"/>
                <w:kern w:val="24"/>
                <w:sz w:val="20"/>
                <w:szCs w:val="36"/>
                <w:lang w:val="en-US" w:eastAsia="en-GB"/>
              </w:rPr>
            </w:pPr>
            <w:r w:rsidRPr="0005274A">
              <w:rPr>
                <w:rFonts w:ascii="Courier New" w:eastAsia="Times New Roman" w:hAnsi="Courier New" w:cs="Arial"/>
                <w:b w:val="0"/>
                <w:color w:val="000000" w:themeColor="text1"/>
                <w:kern w:val="24"/>
                <w:sz w:val="20"/>
                <w:szCs w:val="36"/>
                <w:lang w:val="en-US" w:eastAsia="en-GB"/>
              </w:rPr>
              <w:t>-XX:+</w:t>
            </w:r>
            <w:proofErr w:type="spellStart"/>
            <w:r w:rsidRPr="0005274A">
              <w:rPr>
                <w:rFonts w:ascii="Courier New" w:eastAsia="Times New Roman" w:hAnsi="Courier New" w:cs="Arial"/>
                <w:b w:val="0"/>
                <w:color w:val="000000" w:themeColor="text1"/>
                <w:kern w:val="24"/>
                <w:sz w:val="20"/>
                <w:szCs w:val="36"/>
                <w:lang w:val="en-US" w:eastAsia="en-GB"/>
              </w:rPr>
              <w:t>UseCMSCompactAtFullCollection</w:t>
            </w:r>
            <w:proofErr w:type="spellEnd"/>
          </w:p>
        </w:tc>
      </w:tr>
      <w:tr w:rsidR="0005274A" w:rsidRPr="00861027" w:rsidTr="00052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05274A" w:rsidRPr="00861027" w:rsidRDefault="0005274A" w:rsidP="006A662E">
            <w:pPr>
              <w:rPr>
                <w:rFonts w:ascii="Courier New" w:eastAsia="Times New Roman" w:hAnsi="Courier New" w:cs="Arial"/>
                <w:b w:val="0"/>
                <w:color w:val="000000" w:themeColor="text1"/>
                <w:kern w:val="24"/>
                <w:sz w:val="20"/>
                <w:szCs w:val="36"/>
                <w:lang w:val="en-US" w:eastAsia="en-GB"/>
              </w:rPr>
            </w:pPr>
            <w:r w:rsidRPr="0005274A">
              <w:rPr>
                <w:rFonts w:ascii="Courier New" w:eastAsia="Times New Roman" w:hAnsi="Courier New" w:cs="Arial"/>
                <w:b w:val="0"/>
                <w:color w:val="000000" w:themeColor="text1"/>
                <w:kern w:val="24"/>
                <w:sz w:val="20"/>
                <w:szCs w:val="36"/>
                <w:lang w:val="en-US" w:eastAsia="en-GB"/>
              </w:rPr>
              <w:lastRenderedPageBreak/>
              <w:t>-</w:t>
            </w:r>
            <w:proofErr w:type="spellStart"/>
            <w:r w:rsidRPr="0005274A">
              <w:rPr>
                <w:rFonts w:ascii="Courier New" w:eastAsia="Times New Roman" w:hAnsi="Courier New" w:cs="Arial"/>
                <w:b w:val="0"/>
                <w:color w:val="000000" w:themeColor="text1"/>
                <w:kern w:val="24"/>
                <w:sz w:val="20"/>
                <w:szCs w:val="36"/>
                <w:lang w:val="en-US" w:eastAsia="en-GB"/>
              </w:rPr>
              <w:t>XX:CMSIncrementalSafetyFactor</w:t>
            </w:r>
            <w:proofErr w:type="spellEnd"/>
            <w:r w:rsidRPr="0005274A">
              <w:rPr>
                <w:rFonts w:ascii="Courier New" w:eastAsia="Times New Roman" w:hAnsi="Courier New" w:cs="Arial"/>
                <w:b w:val="0"/>
                <w:color w:val="000000" w:themeColor="text1"/>
                <w:kern w:val="24"/>
                <w:sz w:val="20"/>
                <w:szCs w:val="36"/>
                <w:lang w:val="en-US" w:eastAsia="en-GB"/>
              </w:rPr>
              <w:t>=n</w:t>
            </w:r>
          </w:p>
        </w:tc>
        <w:bookmarkStart w:id="0" w:name="_GoBack"/>
        <w:bookmarkEnd w:id="0"/>
      </w:tr>
      <w:tr w:rsidR="0005274A" w:rsidRPr="00861027" w:rsidTr="000527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05274A" w:rsidRPr="00861027" w:rsidRDefault="0005274A" w:rsidP="006A662E">
            <w:pPr>
              <w:rPr>
                <w:rFonts w:ascii="Courier New" w:eastAsia="Times New Roman" w:hAnsi="Courier New" w:cs="Arial"/>
                <w:b w:val="0"/>
                <w:color w:val="000000" w:themeColor="text1"/>
                <w:kern w:val="24"/>
                <w:sz w:val="20"/>
                <w:szCs w:val="36"/>
                <w:lang w:val="en-US" w:eastAsia="en-GB"/>
              </w:rPr>
            </w:pPr>
            <w:r w:rsidRPr="0005274A">
              <w:rPr>
                <w:rFonts w:ascii="Courier New" w:eastAsia="Times New Roman" w:hAnsi="Courier New" w:cs="Arial"/>
                <w:b w:val="0"/>
                <w:color w:val="000000" w:themeColor="text1"/>
                <w:kern w:val="24"/>
                <w:sz w:val="20"/>
                <w:szCs w:val="36"/>
                <w:lang w:val="en-US" w:eastAsia="en-GB"/>
              </w:rPr>
              <w:t>-</w:t>
            </w:r>
            <w:proofErr w:type="spellStart"/>
            <w:r w:rsidRPr="0005274A">
              <w:rPr>
                <w:rFonts w:ascii="Courier New" w:eastAsia="Times New Roman" w:hAnsi="Courier New" w:cs="Arial"/>
                <w:b w:val="0"/>
                <w:color w:val="000000" w:themeColor="text1"/>
                <w:kern w:val="24"/>
                <w:sz w:val="20"/>
                <w:szCs w:val="36"/>
                <w:lang w:val="en-US" w:eastAsia="en-GB"/>
              </w:rPr>
              <w:t>XX:CMSExpAvgFactor</w:t>
            </w:r>
            <w:proofErr w:type="spellEnd"/>
            <w:r w:rsidRPr="0005274A">
              <w:rPr>
                <w:rFonts w:ascii="Courier New" w:eastAsia="Times New Roman" w:hAnsi="Courier New" w:cs="Arial"/>
                <w:b w:val="0"/>
                <w:color w:val="000000" w:themeColor="text1"/>
                <w:kern w:val="24"/>
                <w:sz w:val="20"/>
                <w:szCs w:val="36"/>
                <w:lang w:val="en-US" w:eastAsia="en-GB"/>
              </w:rPr>
              <w:t>=n</w:t>
            </w:r>
          </w:p>
        </w:tc>
      </w:tr>
    </w:tbl>
    <w:p w:rsidR="0005274A" w:rsidRDefault="0005274A" w:rsidP="0023476D"/>
    <w:p w:rsidR="0005274A" w:rsidRDefault="0005274A" w:rsidP="0023476D">
      <w:r>
        <w:t>The G1 Collector can be enabled as follows:</w:t>
      </w:r>
    </w:p>
    <w:tbl>
      <w:tblPr>
        <w:tblStyle w:val="LightList-Accent1"/>
        <w:tblW w:w="0" w:type="auto"/>
        <w:tblLook w:val="04A0" w:firstRow="1" w:lastRow="0" w:firstColumn="1" w:lastColumn="0" w:noHBand="0" w:noVBand="1"/>
      </w:tblPr>
      <w:tblGrid>
        <w:gridCol w:w="1796"/>
      </w:tblGrid>
      <w:tr w:rsidR="00861027" w:rsidTr="006A6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61027" w:rsidRDefault="00861027" w:rsidP="00861027">
            <w:r>
              <w:t>Enable the G1 GC</w:t>
            </w:r>
          </w:p>
        </w:tc>
      </w:tr>
      <w:tr w:rsidR="00861027" w:rsidRPr="00861027" w:rsidTr="006A6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61027" w:rsidRPr="00861027" w:rsidRDefault="00861027" w:rsidP="006A662E">
            <w:pPr>
              <w:rPr>
                <w:b w:val="0"/>
              </w:rPr>
            </w:pPr>
            <w:r w:rsidRPr="00861027">
              <w:rPr>
                <w:rFonts w:ascii="Courier New" w:eastAsia="Times New Roman" w:hAnsi="Courier New" w:cs="Arial"/>
                <w:b w:val="0"/>
                <w:color w:val="000000" w:themeColor="text1"/>
                <w:kern w:val="24"/>
                <w:sz w:val="20"/>
                <w:szCs w:val="36"/>
                <w:lang w:val="en-US" w:eastAsia="en-GB"/>
              </w:rPr>
              <w:t>-XX:+UseG1GC</w:t>
            </w:r>
          </w:p>
        </w:tc>
      </w:tr>
    </w:tbl>
    <w:p w:rsidR="00861027" w:rsidRDefault="00861027" w:rsidP="00861027"/>
    <w:p w:rsidR="002E5C13" w:rsidRDefault="002E5C13" w:rsidP="002E5C13">
      <w:r>
        <w:t xml:space="preserve">A more complete set of JVM options is published on the Oracle site </w:t>
      </w:r>
      <w:hyperlink r:id="rId15" w:history="1">
        <w:r w:rsidRPr="00861027">
          <w:rPr>
            <w:rStyle w:val="Hyperlink"/>
          </w:rPr>
          <w:t>here</w:t>
        </w:r>
      </w:hyperlink>
      <w:r>
        <w:t xml:space="preserve">. </w:t>
      </w:r>
    </w:p>
    <w:p w:rsidR="002E5C13" w:rsidRDefault="002E5C13" w:rsidP="00861027"/>
    <w:p w:rsidR="002E5C13" w:rsidRDefault="002E5C13" w:rsidP="00861027">
      <w:r>
        <w:t xml:space="preserve">In my next blog in this series, I will discuss Heap Configuration, which goes </w:t>
      </w:r>
      <w:r w:rsidRPr="002E5C13">
        <w:rPr>
          <w:i/>
        </w:rPr>
        <w:t>‘hand-in-glove’</w:t>
      </w:r>
      <w:r>
        <w:t xml:space="preserve"> with your GC </w:t>
      </w:r>
      <w:proofErr w:type="gramStart"/>
      <w:r>
        <w:t>tuning,</w:t>
      </w:r>
      <w:proofErr w:type="gramEnd"/>
      <w:r>
        <w:t xml:space="preserve"> </w:t>
      </w:r>
      <w:r>
        <w:t>Stack Size and</w:t>
      </w:r>
      <w:r w:rsidR="000549B6">
        <w:t xml:space="preserve"> the JIT compiler options</w:t>
      </w:r>
      <w:r>
        <w:t xml:space="preserve">. </w:t>
      </w:r>
      <w:r w:rsidR="000549B6">
        <w:t xml:space="preserve">In practice, if you’re going to tune the GC, you’ll need to have a handle on these concepts as at times, one has implications on the other and you’ll need to understand these. Otherwise, you may well find your JVM rejecting your choice of options. </w:t>
      </w:r>
    </w:p>
    <w:p w:rsidR="00861027" w:rsidRDefault="00861027" w:rsidP="0023476D"/>
    <w:p w:rsidR="0005274A" w:rsidRDefault="0005274A" w:rsidP="0005274A">
      <w:r>
        <w:rPr>
          <w:rFonts w:ascii="Calibri" w:hAnsi="Calibri"/>
          <w:color w:val="000000"/>
        </w:rPr>
        <w:t>Donnacha Forde</w:t>
      </w:r>
      <w:r>
        <w:rPr>
          <w:rFonts w:ascii="Trebuchet MS" w:hAnsi="Trebuchet MS"/>
          <w:color w:val="666666"/>
          <w:sz w:val="20"/>
          <w:szCs w:val="20"/>
        </w:rPr>
        <w:br/>
      </w:r>
      <w:hyperlink r:id="rId16" w:tgtFrame="_blank" w:history="1">
        <w:r>
          <w:rPr>
            <w:rStyle w:val="Hyperlink"/>
            <w:rFonts w:ascii="Calibri" w:hAnsi="Calibri"/>
            <w:color w:val="888888"/>
            <w:shd w:val="clear" w:color="auto" w:fill="FFFFFF"/>
          </w:rPr>
          <w:t>https://ie.linkedin.com/in/donnachaforde</w:t>
        </w:r>
      </w:hyperlink>
    </w:p>
    <w:p w:rsidR="0005274A" w:rsidRDefault="0005274A" w:rsidP="0023476D"/>
    <w:p w:rsidR="00861027" w:rsidRDefault="00F8728B" w:rsidP="0026349C">
      <w:pPr>
        <w:pStyle w:val="NoSpacing"/>
      </w:pPr>
      <w:r>
        <w:rPr>
          <w:rFonts w:ascii="Calibri" w:hAnsi="Calibri"/>
          <w:color w:val="000000"/>
        </w:rPr>
        <w:t>References</w:t>
      </w:r>
      <w:r>
        <w:rPr>
          <w:rFonts w:ascii="Trebuchet MS" w:hAnsi="Trebuchet MS"/>
          <w:color w:val="666666"/>
          <w:sz w:val="20"/>
          <w:szCs w:val="20"/>
        </w:rPr>
        <w:br/>
      </w:r>
      <w:hyperlink r:id="rId17" w:history="1">
        <w:r w:rsidR="00861027" w:rsidRPr="00886B5F">
          <w:rPr>
            <w:rStyle w:val="Hyperlink"/>
          </w:rPr>
          <w:t>http://www.oracle.com/technetwork/articles/java/vmoptions-jsp-140102.html</w:t>
        </w:r>
      </w:hyperlink>
    </w:p>
    <w:p w:rsidR="00861027" w:rsidRDefault="00861027" w:rsidP="0026349C">
      <w:pPr>
        <w:pStyle w:val="NoSpacing"/>
      </w:pPr>
      <w:hyperlink r:id="rId18" w:history="1">
        <w:r w:rsidRPr="00886B5F">
          <w:rPr>
            <w:rStyle w:val="Hyperlink"/>
          </w:rPr>
          <w:t>http://www.oracle.com/technetwork/java/javase/memorymanagement-whitepaper-150215.pdf</w:t>
        </w:r>
      </w:hyperlink>
    </w:p>
    <w:p w:rsidR="00861027" w:rsidRDefault="00861027" w:rsidP="0026349C">
      <w:pPr>
        <w:pStyle w:val="NoSpacing"/>
      </w:pPr>
      <w:hyperlink r:id="rId19" w:history="1">
        <w:r w:rsidRPr="00886B5F">
          <w:rPr>
            <w:rStyle w:val="Hyperlink"/>
          </w:rPr>
          <w:t>http://www.oracle.com/technetwork/tutorials/tutorials-1876574.html</w:t>
        </w:r>
      </w:hyperlink>
    </w:p>
    <w:p w:rsidR="005F5281" w:rsidRDefault="005F5281" w:rsidP="0026349C">
      <w:pPr>
        <w:pStyle w:val="NoSpacing"/>
      </w:pPr>
      <w:hyperlink r:id="rId20" w:history="1">
        <w:r w:rsidRPr="00886B5F">
          <w:rPr>
            <w:rStyle w:val="Hyperlink"/>
          </w:rPr>
          <w:t>http://www.oracle.com/technetwork/java/ergo5-140223.html</w:t>
        </w:r>
      </w:hyperlink>
    </w:p>
    <w:p w:rsidR="005F5281" w:rsidRDefault="005F5281" w:rsidP="0026349C">
      <w:pPr>
        <w:pStyle w:val="NoSpacing"/>
      </w:pPr>
      <w:hyperlink r:id="rId21" w:history="1">
        <w:r w:rsidRPr="00886B5F">
          <w:rPr>
            <w:rStyle w:val="Hyperlink"/>
          </w:rPr>
          <w:t>https://docs.oracle.com/javase/8/docs/technotes/guides/vm/gctuning/ergonomics.html</w:t>
        </w:r>
      </w:hyperlink>
    </w:p>
    <w:p w:rsidR="005F5281" w:rsidRDefault="005F5281" w:rsidP="0026349C">
      <w:pPr>
        <w:pStyle w:val="NoSpacing"/>
      </w:pPr>
      <w:hyperlink r:id="rId22" w:history="1">
        <w:r w:rsidRPr="00886B5F">
          <w:rPr>
            <w:rStyle w:val="Hyperlink"/>
          </w:rPr>
          <w:t>http://www.oracle.com/technetwork/java/whitepaper-135217.html</w:t>
        </w:r>
      </w:hyperlink>
    </w:p>
    <w:p w:rsidR="005F5281" w:rsidRDefault="005F5281" w:rsidP="0026349C">
      <w:pPr>
        <w:pStyle w:val="NoSpacing"/>
      </w:pPr>
    </w:p>
    <w:p w:rsidR="005F5281" w:rsidRDefault="005F5281" w:rsidP="0026349C">
      <w:pPr>
        <w:pStyle w:val="NoSpacing"/>
      </w:pPr>
    </w:p>
    <w:p w:rsidR="00861027" w:rsidRDefault="00861027" w:rsidP="0026349C">
      <w:pPr>
        <w:pStyle w:val="NoSpacing"/>
      </w:pPr>
    </w:p>
    <w:p w:rsidR="00861027" w:rsidRDefault="00861027" w:rsidP="0026349C">
      <w:pPr>
        <w:pStyle w:val="NoSpacing"/>
      </w:pPr>
    </w:p>
    <w:p w:rsidR="00861027" w:rsidRPr="00F8728B" w:rsidRDefault="00861027" w:rsidP="0026349C">
      <w:pPr>
        <w:pStyle w:val="NoSpacing"/>
      </w:pPr>
    </w:p>
    <w:sectPr w:rsidR="00861027" w:rsidRPr="00F87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1E5C"/>
    <w:multiLevelType w:val="hybridMultilevel"/>
    <w:tmpl w:val="1102D8BE"/>
    <w:lvl w:ilvl="0" w:tplc="C69CD6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97339A"/>
    <w:multiLevelType w:val="hybridMultilevel"/>
    <w:tmpl w:val="574A17A8"/>
    <w:lvl w:ilvl="0" w:tplc="0809000F">
      <w:start w:val="1"/>
      <w:numFmt w:val="decimal"/>
      <w:lvlText w:val="%1."/>
      <w:lvlJc w:val="left"/>
      <w:pPr>
        <w:tabs>
          <w:tab w:val="num" w:pos="720"/>
        </w:tabs>
        <w:ind w:left="720" w:hanging="360"/>
      </w:pPr>
      <w:rPr>
        <w:rFonts w:hint="default"/>
      </w:rPr>
    </w:lvl>
    <w:lvl w:ilvl="1" w:tplc="8A58F008">
      <w:start w:val="1"/>
      <w:numFmt w:val="decimal"/>
      <w:lvlText w:val="%2."/>
      <w:lvlJc w:val="left"/>
      <w:pPr>
        <w:tabs>
          <w:tab w:val="num" w:pos="1440"/>
        </w:tabs>
        <w:ind w:left="1440" w:hanging="360"/>
      </w:pPr>
    </w:lvl>
    <w:lvl w:ilvl="2" w:tplc="04FE063E" w:tentative="1">
      <w:start w:val="1"/>
      <w:numFmt w:val="bullet"/>
      <w:lvlText w:val="•"/>
      <w:lvlJc w:val="left"/>
      <w:pPr>
        <w:tabs>
          <w:tab w:val="num" w:pos="2160"/>
        </w:tabs>
        <w:ind w:left="2160" w:hanging="360"/>
      </w:pPr>
      <w:rPr>
        <w:rFonts w:ascii="Arial" w:hAnsi="Arial" w:hint="default"/>
      </w:rPr>
    </w:lvl>
    <w:lvl w:ilvl="3" w:tplc="F7700CFA" w:tentative="1">
      <w:start w:val="1"/>
      <w:numFmt w:val="bullet"/>
      <w:lvlText w:val="•"/>
      <w:lvlJc w:val="left"/>
      <w:pPr>
        <w:tabs>
          <w:tab w:val="num" w:pos="2880"/>
        </w:tabs>
        <w:ind w:left="2880" w:hanging="360"/>
      </w:pPr>
      <w:rPr>
        <w:rFonts w:ascii="Arial" w:hAnsi="Arial" w:hint="default"/>
      </w:rPr>
    </w:lvl>
    <w:lvl w:ilvl="4" w:tplc="29E825CE" w:tentative="1">
      <w:start w:val="1"/>
      <w:numFmt w:val="bullet"/>
      <w:lvlText w:val="•"/>
      <w:lvlJc w:val="left"/>
      <w:pPr>
        <w:tabs>
          <w:tab w:val="num" w:pos="3600"/>
        </w:tabs>
        <w:ind w:left="3600" w:hanging="360"/>
      </w:pPr>
      <w:rPr>
        <w:rFonts w:ascii="Arial" w:hAnsi="Arial" w:hint="default"/>
      </w:rPr>
    </w:lvl>
    <w:lvl w:ilvl="5" w:tplc="A2D085CE" w:tentative="1">
      <w:start w:val="1"/>
      <w:numFmt w:val="bullet"/>
      <w:lvlText w:val="•"/>
      <w:lvlJc w:val="left"/>
      <w:pPr>
        <w:tabs>
          <w:tab w:val="num" w:pos="4320"/>
        </w:tabs>
        <w:ind w:left="4320" w:hanging="360"/>
      </w:pPr>
      <w:rPr>
        <w:rFonts w:ascii="Arial" w:hAnsi="Arial" w:hint="default"/>
      </w:rPr>
    </w:lvl>
    <w:lvl w:ilvl="6" w:tplc="AC3AC012" w:tentative="1">
      <w:start w:val="1"/>
      <w:numFmt w:val="bullet"/>
      <w:lvlText w:val="•"/>
      <w:lvlJc w:val="left"/>
      <w:pPr>
        <w:tabs>
          <w:tab w:val="num" w:pos="5040"/>
        </w:tabs>
        <w:ind w:left="5040" w:hanging="360"/>
      </w:pPr>
      <w:rPr>
        <w:rFonts w:ascii="Arial" w:hAnsi="Arial" w:hint="default"/>
      </w:rPr>
    </w:lvl>
    <w:lvl w:ilvl="7" w:tplc="2E5E226A" w:tentative="1">
      <w:start w:val="1"/>
      <w:numFmt w:val="bullet"/>
      <w:lvlText w:val="•"/>
      <w:lvlJc w:val="left"/>
      <w:pPr>
        <w:tabs>
          <w:tab w:val="num" w:pos="5760"/>
        </w:tabs>
        <w:ind w:left="5760" w:hanging="360"/>
      </w:pPr>
      <w:rPr>
        <w:rFonts w:ascii="Arial" w:hAnsi="Arial" w:hint="default"/>
      </w:rPr>
    </w:lvl>
    <w:lvl w:ilvl="8" w:tplc="AE403ADA" w:tentative="1">
      <w:start w:val="1"/>
      <w:numFmt w:val="bullet"/>
      <w:lvlText w:val="•"/>
      <w:lvlJc w:val="left"/>
      <w:pPr>
        <w:tabs>
          <w:tab w:val="num" w:pos="6480"/>
        </w:tabs>
        <w:ind w:left="6480" w:hanging="360"/>
      </w:pPr>
      <w:rPr>
        <w:rFonts w:ascii="Arial" w:hAnsi="Arial" w:hint="default"/>
      </w:rPr>
    </w:lvl>
  </w:abstractNum>
  <w:abstractNum w:abstractNumId="2">
    <w:nsid w:val="15581540"/>
    <w:multiLevelType w:val="hybridMultilevel"/>
    <w:tmpl w:val="D40C7CBA"/>
    <w:lvl w:ilvl="0" w:tplc="37E6BD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73803B7"/>
    <w:multiLevelType w:val="hybridMultilevel"/>
    <w:tmpl w:val="4C0A90D4"/>
    <w:lvl w:ilvl="0" w:tplc="819E16B4">
      <w:start w:val="1"/>
      <w:numFmt w:val="bullet"/>
      <w:lvlText w:val="–"/>
      <w:lvlJc w:val="left"/>
      <w:pPr>
        <w:tabs>
          <w:tab w:val="num" w:pos="720"/>
        </w:tabs>
        <w:ind w:left="720" w:hanging="360"/>
      </w:pPr>
      <w:rPr>
        <w:rFonts w:ascii="Arial" w:hAnsi="Arial" w:hint="default"/>
      </w:rPr>
    </w:lvl>
    <w:lvl w:ilvl="1" w:tplc="377E3012">
      <w:start w:val="1"/>
      <w:numFmt w:val="bullet"/>
      <w:lvlText w:val="–"/>
      <w:lvlJc w:val="left"/>
      <w:pPr>
        <w:tabs>
          <w:tab w:val="num" w:pos="1440"/>
        </w:tabs>
        <w:ind w:left="1440" w:hanging="360"/>
      </w:pPr>
      <w:rPr>
        <w:rFonts w:ascii="Arial" w:hAnsi="Arial" w:hint="default"/>
      </w:rPr>
    </w:lvl>
    <w:lvl w:ilvl="2" w:tplc="79C87FA4" w:tentative="1">
      <w:start w:val="1"/>
      <w:numFmt w:val="bullet"/>
      <w:lvlText w:val="–"/>
      <w:lvlJc w:val="left"/>
      <w:pPr>
        <w:tabs>
          <w:tab w:val="num" w:pos="2160"/>
        </w:tabs>
        <w:ind w:left="2160" w:hanging="360"/>
      </w:pPr>
      <w:rPr>
        <w:rFonts w:ascii="Arial" w:hAnsi="Arial" w:hint="default"/>
      </w:rPr>
    </w:lvl>
    <w:lvl w:ilvl="3" w:tplc="561021BE" w:tentative="1">
      <w:start w:val="1"/>
      <w:numFmt w:val="bullet"/>
      <w:lvlText w:val="–"/>
      <w:lvlJc w:val="left"/>
      <w:pPr>
        <w:tabs>
          <w:tab w:val="num" w:pos="2880"/>
        </w:tabs>
        <w:ind w:left="2880" w:hanging="360"/>
      </w:pPr>
      <w:rPr>
        <w:rFonts w:ascii="Arial" w:hAnsi="Arial" w:hint="default"/>
      </w:rPr>
    </w:lvl>
    <w:lvl w:ilvl="4" w:tplc="C2D868C4" w:tentative="1">
      <w:start w:val="1"/>
      <w:numFmt w:val="bullet"/>
      <w:lvlText w:val="–"/>
      <w:lvlJc w:val="left"/>
      <w:pPr>
        <w:tabs>
          <w:tab w:val="num" w:pos="3600"/>
        </w:tabs>
        <w:ind w:left="3600" w:hanging="360"/>
      </w:pPr>
      <w:rPr>
        <w:rFonts w:ascii="Arial" w:hAnsi="Arial" w:hint="default"/>
      </w:rPr>
    </w:lvl>
    <w:lvl w:ilvl="5" w:tplc="C7E409D8" w:tentative="1">
      <w:start w:val="1"/>
      <w:numFmt w:val="bullet"/>
      <w:lvlText w:val="–"/>
      <w:lvlJc w:val="left"/>
      <w:pPr>
        <w:tabs>
          <w:tab w:val="num" w:pos="4320"/>
        </w:tabs>
        <w:ind w:left="4320" w:hanging="360"/>
      </w:pPr>
      <w:rPr>
        <w:rFonts w:ascii="Arial" w:hAnsi="Arial" w:hint="default"/>
      </w:rPr>
    </w:lvl>
    <w:lvl w:ilvl="6" w:tplc="FF9E1B80" w:tentative="1">
      <w:start w:val="1"/>
      <w:numFmt w:val="bullet"/>
      <w:lvlText w:val="–"/>
      <w:lvlJc w:val="left"/>
      <w:pPr>
        <w:tabs>
          <w:tab w:val="num" w:pos="5040"/>
        </w:tabs>
        <w:ind w:left="5040" w:hanging="360"/>
      </w:pPr>
      <w:rPr>
        <w:rFonts w:ascii="Arial" w:hAnsi="Arial" w:hint="default"/>
      </w:rPr>
    </w:lvl>
    <w:lvl w:ilvl="7" w:tplc="402C22FC" w:tentative="1">
      <w:start w:val="1"/>
      <w:numFmt w:val="bullet"/>
      <w:lvlText w:val="–"/>
      <w:lvlJc w:val="left"/>
      <w:pPr>
        <w:tabs>
          <w:tab w:val="num" w:pos="5760"/>
        </w:tabs>
        <w:ind w:left="5760" w:hanging="360"/>
      </w:pPr>
      <w:rPr>
        <w:rFonts w:ascii="Arial" w:hAnsi="Arial" w:hint="default"/>
      </w:rPr>
    </w:lvl>
    <w:lvl w:ilvl="8" w:tplc="6812FCA8" w:tentative="1">
      <w:start w:val="1"/>
      <w:numFmt w:val="bullet"/>
      <w:lvlText w:val="–"/>
      <w:lvlJc w:val="left"/>
      <w:pPr>
        <w:tabs>
          <w:tab w:val="num" w:pos="6480"/>
        </w:tabs>
        <w:ind w:left="6480" w:hanging="360"/>
      </w:pPr>
      <w:rPr>
        <w:rFonts w:ascii="Arial" w:hAnsi="Arial" w:hint="default"/>
      </w:rPr>
    </w:lvl>
  </w:abstractNum>
  <w:abstractNum w:abstractNumId="4">
    <w:nsid w:val="28877B2F"/>
    <w:multiLevelType w:val="hybridMultilevel"/>
    <w:tmpl w:val="551C9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171BC0"/>
    <w:multiLevelType w:val="hybridMultilevel"/>
    <w:tmpl w:val="726055AA"/>
    <w:lvl w:ilvl="0" w:tplc="FFFAC5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43B35A80"/>
    <w:multiLevelType w:val="hybridMultilevel"/>
    <w:tmpl w:val="AC12D67E"/>
    <w:lvl w:ilvl="0" w:tplc="700038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41D2BAB"/>
    <w:multiLevelType w:val="hybridMultilevel"/>
    <w:tmpl w:val="BA60921C"/>
    <w:lvl w:ilvl="0" w:tplc="AFFE2AC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5013F23"/>
    <w:multiLevelType w:val="hybridMultilevel"/>
    <w:tmpl w:val="15965C52"/>
    <w:lvl w:ilvl="0" w:tplc="5EA66224">
      <w:start w:val="1"/>
      <w:numFmt w:val="bullet"/>
      <w:lvlText w:val="–"/>
      <w:lvlJc w:val="left"/>
      <w:pPr>
        <w:tabs>
          <w:tab w:val="num" w:pos="720"/>
        </w:tabs>
        <w:ind w:left="720" w:hanging="360"/>
      </w:pPr>
      <w:rPr>
        <w:rFonts w:ascii="Arial" w:hAnsi="Arial" w:hint="default"/>
      </w:rPr>
    </w:lvl>
    <w:lvl w:ilvl="1" w:tplc="61C07670">
      <w:start w:val="1"/>
      <w:numFmt w:val="bullet"/>
      <w:lvlText w:val="–"/>
      <w:lvlJc w:val="left"/>
      <w:pPr>
        <w:tabs>
          <w:tab w:val="num" w:pos="1440"/>
        </w:tabs>
        <w:ind w:left="1440" w:hanging="360"/>
      </w:pPr>
      <w:rPr>
        <w:rFonts w:ascii="Arial" w:hAnsi="Arial" w:hint="default"/>
      </w:rPr>
    </w:lvl>
    <w:lvl w:ilvl="2" w:tplc="1A18777E">
      <w:start w:val="658"/>
      <w:numFmt w:val="bullet"/>
      <w:lvlText w:val="•"/>
      <w:lvlJc w:val="left"/>
      <w:pPr>
        <w:tabs>
          <w:tab w:val="num" w:pos="2160"/>
        </w:tabs>
        <w:ind w:left="2160" w:hanging="360"/>
      </w:pPr>
      <w:rPr>
        <w:rFonts w:ascii="Arial" w:hAnsi="Arial" w:hint="default"/>
      </w:rPr>
    </w:lvl>
    <w:lvl w:ilvl="3" w:tplc="82A46558" w:tentative="1">
      <w:start w:val="1"/>
      <w:numFmt w:val="bullet"/>
      <w:lvlText w:val="–"/>
      <w:lvlJc w:val="left"/>
      <w:pPr>
        <w:tabs>
          <w:tab w:val="num" w:pos="2880"/>
        </w:tabs>
        <w:ind w:left="2880" w:hanging="360"/>
      </w:pPr>
      <w:rPr>
        <w:rFonts w:ascii="Arial" w:hAnsi="Arial" w:hint="default"/>
      </w:rPr>
    </w:lvl>
    <w:lvl w:ilvl="4" w:tplc="41AE3204" w:tentative="1">
      <w:start w:val="1"/>
      <w:numFmt w:val="bullet"/>
      <w:lvlText w:val="–"/>
      <w:lvlJc w:val="left"/>
      <w:pPr>
        <w:tabs>
          <w:tab w:val="num" w:pos="3600"/>
        </w:tabs>
        <w:ind w:left="3600" w:hanging="360"/>
      </w:pPr>
      <w:rPr>
        <w:rFonts w:ascii="Arial" w:hAnsi="Arial" w:hint="default"/>
      </w:rPr>
    </w:lvl>
    <w:lvl w:ilvl="5" w:tplc="42ECCC90" w:tentative="1">
      <w:start w:val="1"/>
      <w:numFmt w:val="bullet"/>
      <w:lvlText w:val="–"/>
      <w:lvlJc w:val="left"/>
      <w:pPr>
        <w:tabs>
          <w:tab w:val="num" w:pos="4320"/>
        </w:tabs>
        <w:ind w:left="4320" w:hanging="360"/>
      </w:pPr>
      <w:rPr>
        <w:rFonts w:ascii="Arial" w:hAnsi="Arial" w:hint="default"/>
      </w:rPr>
    </w:lvl>
    <w:lvl w:ilvl="6" w:tplc="6D06073C" w:tentative="1">
      <w:start w:val="1"/>
      <w:numFmt w:val="bullet"/>
      <w:lvlText w:val="–"/>
      <w:lvlJc w:val="left"/>
      <w:pPr>
        <w:tabs>
          <w:tab w:val="num" w:pos="5040"/>
        </w:tabs>
        <w:ind w:left="5040" w:hanging="360"/>
      </w:pPr>
      <w:rPr>
        <w:rFonts w:ascii="Arial" w:hAnsi="Arial" w:hint="default"/>
      </w:rPr>
    </w:lvl>
    <w:lvl w:ilvl="7" w:tplc="0B3A0912" w:tentative="1">
      <w:start w:val="1"/>
      <w:numFmt w:val="bullet"/>
      <w:lvlText w:val="–"/>
      <w:lvlJc w:val="left"/>
      <w:pPr>
        <w:tabs>
          <w:tab w:val="num" w:pos="5760"/>
        </w:tabs>
        <w:ind w:left="5760" w:hanging="360"/>
      </w:pPr>
      <w:rPr>
        <w:rFonts w:ascii="Arial" w:hAnsi="Arial" w:hint="default"/>
      </w:rPr>
    </w:lvl>
    <w:lvl w:ilvl="8" w:tplc="6586622A" w:tentative="1">
      <w:start w:val="1"/>
      <w:numFmt w:val="bullet"/>
      <w:lvlText w:val="–"/>
      <w:lvlJc w:val="left"/>
      <w:pPr>
        <w:tabs>
          <w:tab w:val="num" w:pos="6480"/>
        </w:tabs>
        <w:ind w:left="6480" w:hanging="360"/>
      </w:pPr>
      <w:rPr>
        <w:rFonts w:ascii="Arial" w:hAnsi="Arial" w:hint="default"/>
      </w:rPr>
    </w:lvl>
  </w:abstractNum>
  <w:abstractNum w:abstractNumId="9">
    <w:nsid w:val="6EC37DA4"/>
    <w:multiLevelType w:val="hybridMultilevel"/>
    <w:tmpl w:val="153ACC08"/>
    <w:lvl w:ilvl="0" w:tplc="8F60F1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9"/>
  </w:num>
  <w:num w:numId="5">
    <w:abstractNumId w:val="0"/>
  </w:num>
  <w:num w:numId="6">
    <w:abstractNumId w:val="4"/>
  </w:num>
  <w:num w:numId="7">
    <w:abstractNumId w:val="7"/>
  </w:num>
  <w:num w:numId="8">
    <w:abstractNumId w:val="8"/>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DB2"/>
    <w:rsid w:val="0005274A"/>
    <w:rsid w:val="000549B6"/>
    <w:rsid w:val="000B117C"/>
    <w:rsid w:val="000D30D0"/>
    <w:rsid w:val="000D543B"/>
    <w:rsid w:val="00102C11"/>
    <w:rsid w:val="001726C7"/>
    <w:rsid w:val="001943CF"/>
    <w:rsid w:val="001F6532"/>
    <w:rsid w:val="00213F00"/>
    <w:rsid w:val="0023476D"/>
    <w:rsid w:val="00257392"/>
    <w:rsid w:val="0026349C"/>
    <w:rsid w:val="0027007D"/>
    <w:rsid w:val="002A110F"/>
    <w:rsid w:val="002C7B42"/>
    <w:rsid w:val="002C7F2F"/>
    <w:rsid w:val="002E5C13"/>
    <w:rsid w:val="0033080B"/>
    <w:rsid w:val="003313ED"/>
    <w:rsid w:val="00332FD1"/>
    <w:rsid w:val="00351ED6"/>
    <w:rsid w:val="003704A3"/>
    <w:rsid w:val="003D1A30"/>
    <w:rsid w:val="003E2440"/>
    <w:rsid w:val="0047004B"/>
    <w:rsid w:val="00470915"/>
    <w:rsid w:val="004C7B5E"/>
    <w:rsid w:val="005407D2"/>
    <w:rsid w:val="005572A9"/>
    <w:rsid w:val="00570B03"/>
    <w:rsid w:val="0059552D"/>
    <w:rsid w:val="005A0E5D"/>
    <w:rsid w:val="005E1814"/>
    <w:rsid w:val="005F5281"/>
    <w:rsid w:val="00613718"/>
    <w:rsid w:val="00632FD4"/>
    <w:rsid w:val="00671069"/>
    <w:rsid w:val="006A61BB"/>
    <w:rsid w:val="006B2DB2"/>
    <w:rsid w:val="00731698"/>
    <w:rsid w:val="007870B6"/>
    <w:rsid w:val="007E3F0C"/>
    <w:rsid w:val="00800264"/>
    <w:rsid w:val="00820101"/>
    <w:rsid w:val="00826E88"/>
    <w:rsid w:val="008505AE"/>
    <w:rsid w:val="00861027"/>
    <w:rsid w:val="00876E59"/>
    <w:rsid w:val="00887EE8"/>
    <w:rsid w:val="008C2892"/>
    <w:rsid w:val="009103B0"/>
    <w:rsid w:val="00931597"/>
    <w:rsid w:val="00940F5A"/>
    <w:rsid w:val="00941D2B"/>
    <w:rsid w:val="00945D0D"/>
    <w:rsid w:val="00952711"/>
    <w:rsid w:val="00993A4E"/>
    <w:rsid w:val="009D65A9"/>
    <w:rsid w:val="009E0554"/>
    <w:rsid w:val="00A06485"/>
    <w:rsid w:val="00A13081"/>
    <w:rsid w:val="00A420B2"/>
    <w:rsid w:val="00A50094"/>
    <w:rsid w:val="00A80884"/>
    <w:rsid w:val="00AE3998"/>
    <w:rsid w:val="00B12372"/>
    <w:rsid w:val="00B17A42"/>
    <w:rsid w:val="00B212FF"/>
    <w:rsid w:val="00B435FE"/>
    <w:rsid w:val="00B5144F"/>
    <w:rsid w:val="00B756DF"/>
    <w:rsid w:val="00B77441"/>
    <w:rsid w:val="00B77B05"/>
    <w:rsid w:val="00BB3E16"/>
    <w:rsid w:val="00C04D93"/>
    <w:rsid w:val="00C109D1"/>
    <w:rsid w:val="00C15790"/>
    <w:rsid w:val="00C31FF9"/>
    <w:rsid w:val="00C70A52"/>
    <w:rsid w:val="00C84F89"/>
    <w:rsid w:val="00CA1DDB"/>
    <w:rsid w:val="00CB5CB3"/>
    <w:rsid w:val="00CE66DE"/>
    <w:rsid w:val="00CF1D59"/>
    <w:rsid w:val="00D145D9"/>
    <w:rsid w:val="00DD6147"/>
    <w:rsid w:val="00E95E15"/>
    <w:rsid w:val="00EA0ADE"/>
    <w:rsid w:val="00EC2E48"/>
    <w:rsid w:val="00F25F55"/>
    <w:rsid w:val="00F8728B"/>
    <w:rsid w:val="00FD7CB4"/>
    <w:rsid w:val="00FF25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0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B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F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93A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0A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1ED6"/>
    <w:pPr>
      <w:ind w:left="720"/>
      <w:contextualSpacing/>
    </w:pPr>
  </w:style>
  <w:style w:type="character" w:customStyle="1" w:styleId="Heading3Char">
    <w:name w:val="Heading 3 Char"/>
    <w:basedOn w:val="DefaultParagraphFont"/>
    <w:link w:val="Heading3"/>
    <w:uiPriority w:val="9"/>
    <w:rsid w:val="00B77B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7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B05"/>
    <w:rPr>
      <w:rFonts w:ascii="Tahoma" w:hAnsi="Tahoma" w:cs="Tahoma"/>
      <w:sz w:val="16"/>
      <w:szCs w:val="16"/>
    </w:rPr>
  </w:style>
  <w:style w:type="character" w:styleId="Hyperlink">
    <w:name w:val="Hyperlink"/>
    <w:basedOn w:val="DefaultParagraphFont"/>
    <w:uiPriority w:val="99"/>
    <w:unhideWhenUsed/>
    <w:rsid w:val="009103B0"/>
    <w:rPr>
      <w:color w:val="0000FF" w:themeColor="hyperlink"/>
      <w:u w:val="single"/>
    </w:rPr>
  </w:style>
  <w:style w:type="character" w:styleId="SubtleEmphasis">
    <w:name w:val="Subtle Emphasis"/>
    <w:basedOn w:val="DefaultParagraphFont"/>
    <w:uiPriority w:val="19"/>
    <w:qFormat/>
    <w:rsid w:val="009103B0"/>
    <w:rPr>
      <w:i/>
      <w:iCs/>
      <w:color w:val="808080" w:themeColor="text1" w:themeTint="7F"/>
    </w:rPr>
  </w:style>
  <w:style w:type="character" w:styleId="Emphasis">
    <w:name w:val="Emphasis"/>
    <w:basedOn w:val="DefaultParagraphFont"/>
    <w:uiPriority w:val="20"/>
    <w:qFormat/>
    <w:rsid w:val="009103B0"/>
    <w:rPr>
      <w:i/>
      <w:iCs/>
    </w:rPr>
  </w:style>
  <w:style w:type="character" w:styleId="Strong">
    <w:name w:val="Strong"/>
    <w:basedOn w:val="DefaultParagraphFont"/>
    <w:uiPriority w:val="22"/>
    <w:qFormat/>
    <w:rsid w:val="009103B0"/>
    <w:rPr>
      <w:b/>
      <w:bCs/>
    </w:rPr>
  </w:style>
  <w:style w:type="character" w:styleId="FollowedHyperlink">
    <w:name w:val="FollowedHyperlink"/>
    <w:basedOn w:val="DefaultParagraphFont"/>
    <w:uiPriority w:val="99"/>
    <w:semiHidden/>
    <w:unhideWhenUsed/>
    <w:rsid w:val="009D65A9"/>
    <w:rPr>
      <w:color w:val="800080" w:themeColor="followedHyperlink"/>
      <w:u w:val="single"/>
    </w:rPr>
  </w:style>
  <w:style w:type="paragraph" w:styleId="NormalWeb">
    <w:name w:val="Normal (Web)"/>
    <w:basedOn w:val="Normal"/>
    <w:uiPriority w:val="99"/>
    <w:unhideWhenUsed/>
    <w:rsid w:val="00BB3E1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5Char">
    <w:name w:val="Heading 5 Char"/>
    <w:basedOn w:val="DefaultParagraphFont"/>
    <w:link w:val="Heading5"/>
    <w:uiPriority w:val="9"/>
    <w:semiHidden/>
    <w:rsid w:val="00993A4E"/>
    <w:rPr>
      <w:rFonts w:asciiTheme="majorHAnsi" w:eastAsiaTheme="majorEastAsia" w:hAnsiTheme="majorHAnsi" w:cstheme="majorBidi"/>
      <w:color w:val="243F60" w:themeColor="accent1" w:themeShade="7F"/>
    </w:rPr>
  </w:style>
  <w:style w:type="paragraph" w:styleId="NoSpacing">
    <w:name w:val="No Spacing"/>
    <w:uiPriority w:val="1"/>
    <w:qFormat/>
    <w:rsid w:val="00F8728B"/>
    <w:pPr>
      <w:spacing w:after="0" w:line="240" w:lineRule="auto"/>
    </w:pPr>
  </w:style>
  <w:style w:type="table" w:styleId="TableGrid">
    <w:name w:val="Table Grid"/>
    <w:basedOn w:val="TableNormal"/>
    <w:uiPriority w:val="59"/>
    <w:rsid w:val="00EC2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C2E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EC2E4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943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1943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2C7F2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0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0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7B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F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93A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0A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1ED6"/>
    <w:pPr>
      <w:ind w:left="720"/>
      <w:contextualSpacing/>
    </w:pPr>
  </w:style>
  <w:style w:type="character" w:customStyle="1" w:styleId="Heading3Char">
    <w:name w:val="Heading 3 Char"/>
    <w:basedOn w:val="DefaultParagraphFont"/>
    <w:link w:val="Heading3"/>
    <w:uiPriority w:val="9"/>
    <w:rsid w:val="00B77B0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77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B05"/>
    <w:rPr>
      <w:rFonts w:ascii="Tahoma" w:hAnsi="Tahoma" w:cs="Tahoma"/>
      <w:sz w:val="16"/>
      <w:szCs w:val="16"/>
    </w:rPr>
  </w:style>
  <w:style w:type="character" w:styleId="Hyperlink">
    <w:name w:val="Hyperlink"/>
    <w:basedOn w:val="DefaultParagraphFont"/>
    <w:uiPriority w:val="99"/>
    <w:unhideWhenUsed/>
    <w:rsid w:val="009103B0"/>
    <w:rPr>
      <w:color w:val="0000FF" w:themeColor="hyperlink"/>
      <w:u w:val="single"/>
    </w:rPr>
  </w:style>
  <w:style w:type="character" w:styleId="SubtleEmphasis">
    <w:name w:val="Subtle Emphasis"/>
    <w:basedOn w:val="DefaultParagraphFont"/>
    <w:uiPriority w:val="19"/>
    <w:qFormat/>
    <w:rsid w:val="009103B0"/>
    <w:rPr>
      <w:i/>
      <w:iCs/>
      <w:color w:val="808080" w:themeColor="text1" w:themeTint="7F"/>
    </w:rPr>
  </w:style>
  <w:style w:type="character" w:styleId="Emphasis">
    <w:name w:val="Emphasis"/>
    <w:basedOn w:val="DefaultParagraphFont"/>
    <w:uiPriority w:val="20"/>
    <w:qFormat/>
    <w:rsid w:val="009103B0"/>
    <w:rPr>
      <w:i/>
      <w:iCs/>
    </w:rPr>
  </w:style>
  <w:style w:type="character" w:styleId="Strong">
    <w:name w:val="Strong"/>
    <w:basedOn w:val="DefaultParagraphFont"/>
    <w:uiPriority w:val="22"/>
    <w:qFormat/>
    <w:rsid w:val="009103B0"/>
    <w:rPr>
      <w:b/>
      <w:bCs/>
    </w:rPr>
  </w:style>
  <w:style w:type="character" w:styleId="FollowedHyperlink">
    <w:name w:val="FollowedHyperlink"/>
    <w:basedOn w:val="DefaultParagraphFont"/>
    <w:uiPriority w:val="99"/>
    <w:semiHidden/>
    <w:unhideWhenUsed/>
    <w:rsid w:val="009D65A9"/>
    <w:rPr>
      <w:color w:val="800080" w:themeColor="followedHyperlink"/>
      <w:u w:val="single"/>
    </w:rPr>
  </w:style>
  <w:style w:type="paragraph" w:styleId="NormalWeb">
    <w:name w:val="Normal (Web)"/>
    <w:basedOn w:val="Normal"/>
    <w:uiPriority w:val="99"/>
    <w:unhideWhenUsed/>
    <w:rsid w:val="00BB3E16"/>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5Char">
    <w:name w:val="Heading 5 Char"/>
    <w:basedOn w:val="DefaultParagraphFont"/>
    <w:link w:val="Heading5"/>
    <w:uiPriority w:val="9"/>
    <w:semiHidden/>
    <w:rsid w:val="00993A4E"/>
    <w:rPr>
      <w:rFonts w:asciiTheme="majorHAnsi" w:eastAsiaTheme="majorEastAsia" w:hAnsiTheme="majorHAnsi" w:cstheme="majorBidi"/>
      <w:color w:val="243F60" w:themeColor="accent1" w:themeShade="7F"/>
    </w:rPr>
  </w:style>
  <w:style w:type="paragraph" w:styleId="NoSpacing">
    <w:name w:val="No Spacing"/>
    <w:uiPriority w:val="1"/>
    <w:qFormat/>
    <w:rsid w:val="00F8728B"/>
    <w:pPr>
      <w:spacing w:after="0" w:line="240" w:lineRule="auto"/>
    </w:pPr>
  </w:style>
  <w:style w:type="table" w:styleId="TableGrid">
    <w:name w:val="Table Grid"/>
    <w:basedOn w:val="TableNormal"/>
    <w:uiPriority w:val="59"/>
    <w:rsid w:val="00EC2E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C2E4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EC2E4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1943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1">
    <w:name w:val="Medium Grid 1 Accent 1"/>
    <w:basedOn w:val="TableNormal"/>
    <w:uiPriority w:val="67"/>
    <w:rsid w:val="001943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2C7F2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44165">
      <w:bodyDiv w:val="1"/>
      <w:marLeft w:val="0"/>
      <w:marRight w:val="0"/>
      <w:marTop w:val="0"/>
      <w:marBottom w:val="0"/>
      <w:divBdr>
        <w:top w:val="none" w:sz="0" w:space="0" w:color="auto"/>
        <w:left w:val="none" w:sz="0" w:space="0" w:color="auto"/>
        <w:bottom w:val="none" w:sz="0" w:space="0" w:color="auto"/>
        <w:right w:val="none" w:sz="0" w:space="0" w:color="auto"/>
      </w:divBdr>
    </w:div>
    <w:div w:id="184441817">
      <w:bodyDiv w:val="1"/>
      <w:marLeft w:val="0"/>
      <w:marRight w:val="0"/>
      <w:marTop w:val="0"/>
      <w:marBottom w:val="0"/>
      <w:divBdr>
        <w:top w:val="none" w:sz="0" w:space="0" w:color="auto"/>
        <w:left w:val="none" w:sz="0" w:space="0" w:color="auto"/>
        <w:bottom w:val="none" w:sz="0" w:space="0" w:color="auto"/>
        <w:right w:val="none" w:sz="0" w:space="0" w:color="auto"/>
      </w:divBdr>
    </w:div>
    <w:div w:id="273558440">
      <w:bodyDiv w:val="1"/>
      <w:marLeft w:val="0"/>
      <w:marRight w:val="0"/>
      <w:marTop w:val="0"/>
      <w:marBottom w:val="0"/>
      <w:divBdr>
        <w:top w:val="none" w:sz="0" w:space="0" w:color="auto"/>
        <w:left w:val="none" w:sz="0" w:space="0" w:color="auto"/>
        <w:bottom w:val="none" w:sz="0" w:space="0" w:color="auto"/>
        <w:right w:val="none" w:sz="0" w:space="0" w:color="auto"/>
      </w:divBdr>
    </w:div>
    <w:div w:id="343433895">
      <w:bodyDiv w:val="1"/>
      <w:marLeft w:val="0"/>
      <w:marRight w:val="0"/>
      <w:marTop w:val="0"/>
      <w:marBottom w:val="0"/>
      <w:divBdr>
        <w:top w:val="none" w:sz="0" w:space="0" w:color="auto"/>
        <w:left w:val="none" w:sz="0" w:space="0" w:color="auto"/>
        <w:bottom w:val="none" w:sz="0" w:space="0" w:color="auto"/>
        <w:right w:val="none" w:sz="0" w:space="0" w:color="auto"/>
      </w:divBdr>
    </w:div>
    <w:div w:id="605160922">
      <w:bodyDiv w:val="1"/>
      <w:marLeft w:val="0"/>
      <w:marRight w:val="0"/>
      <w:marTop w:val="0"/>
      <w:marBottom w:val="0"/>
      <w:divBdr>
        <w:top w:val="none" w:sz="0" w:space="0" w:color="auto"/>
        <w:left w:val="none" w:sz="0" w:space="0" w:color="auto"/>
        <w:bottom w:val="none" w:sz="0" w:space="0" w:color="auto"/>
        <w:right w:val="none" w:sz="0" w:space="0" w:color="auto"/>
      </w:divBdr>
    </w:div>
    <w:div w:id="632711001">
      <w:bodyDiv w:val="1"/>
      <w:marLeft w:val="0"/>
      <w:marRight w:val="0"/>
      <w:marTop w:val="0"/>
      <w:marBottom w:val="0"/>
      <w:divBdr>
        <w:top w:val="none" w:sz="0" w:space="0" w:color="auto"/>
        <w:left w:val="none" w:sz="0" w:space="0" w:color="auto"/>
        <w:bottom w:val="none" w:sz="0" w:space="0" w:color="auto"/>
        <w:right w:val="none" w:sz="0" w:space="0" w:color="auto"/>
      </w:divBdr>
    </w:div>
    <w:div w:id="863054606">
      <w:bodyDiv w:val="1"/>
      <w:marLeft w:val="0"/>
      <w:marRight w:val="0"/>
      <w:marTop w:val="0"/>
      <w:marBottom w:val="0"/>
      <w:divBdr>
        <w:top w:val="none" w:sz="0" w:space="0" w:color="auto"/>
        <w:left w:val="none" w:sz="0" w:space="0" w:color="auto"/>
        <w:bottom w:val="none" w:sz="0" w:space="0" w:color="auto"/>
        <w:right w:val="none" w:sz="0" w:space="0" w:color="auto"/>
      </w:divBdr>
    </w:div>
    <w:div w:id="871114542">
      <w:bodyDiv w:val="1"/>
      <w:marLeft w:val="0"/>
      <w:marRight w:val="0"/>
      <w:marTop w:val="0"/>
      <w:marBottom w:val="0"/>
      <w:divBdr>
        <w:top w:val="none" w:sz="0" w:space="0" w:color="auto"/>
        <w:left w:val="none" w:sz="0" w:space="0" w:color="auto"/>
        <w:bottom w:val="none" w:sz="0" w:space="0" w:color="auto"/>
        <w:right w:val="none" w:sz="0" w:space="0" w:color="auto"/>
      </w:divBdr>
    </w:div>
    <w:div w:id="1388261783">
      <w:bodyDiv w:val="1"/>
      <w:marLeft w:val="0"/>
      <w:marRight w:val="0"/>
      <w:marTop w:val="0"/>
      <w:marBottom w:val="0"/>
      <w:divBdr>
        <w:top w:val="none" w:sz="0" w:space="0" w:color="auto"/>
        <w:left w:val="none" w:sz="0" w:space="0" w:color="auto"/>
        <w:bottom w:val="none" w:sz="0" w:space="0" w:color="auto"/>
        <w:right w:val="none" w:sz="0" w:space="0" w:color="auto"/>
      </w:divBdr>
      <w:divsChild>
        <w:div w:id="521935365">
          <w:marLeft w:val="1166"/>
          <w:marRight w:val="0"/>
          <w:marTop w:val="115"/>
          <w:marBottom w:val="0"/>
          <w:divBdr>
            <w:top w:val="none" w:sz="0" w:space="0" w:color="auto"/>
            <w:left w:val="none" w:sz="0" w:space="0" w:color="auto"/>
            <w:bottom w:val="none" w:sz="0" w:space="0" w:color="auto"/>
            <w:right w:val="none" w:sz="0" w:space="0" w:color="auto"/>
          </w:divBdr>
        </w:div>
      </w:divsChild>
    </w:div>
    <w:div w:id="1488673177">
      <w:bodyDiv w:val="1"/>
      <w:marLeft w:val="0"/>
      <w:marRight w:val="0"/>
      <w:marTop w:val="0"/>
      <w:marBottom w:val="0"/>
      <w:divBdr>
        <w:top w:val="none" w:sz="0" w:space="0" w:color="auto"/>
        <w:left w:val="none" w:sz="0" w:space="0" w:color="auto"/>
        <w:bottom w:val="none" w:sz="0" w:space="0" w:color="auto"/>
        <w:right w:val="none" w:sz="0" w:space="0" w:color="auto"/>
      </w:divBdr>
      <w:divsChild>
        <w:div w:id="1720320076">
          <w:marLeft w:val="1166"/>
          <w:marRight w:val="0"/>
          <w:marTop w:val="96"/>
          <w:marBottom w:val="0"/>
          <w:divBdr>
            <w:top w:val="none" w:sz="0" w:space="0" w:color="auto"/>
            <w:left w:val="none" w:sz="0" w:space="0" w:color="auto"/>
            <w:bottom w:val="none" w:sz="0" w:space="0" w:color="auto"/>
            <w:right w:val="none" w:sz="0" w:space="0" w:color="auto"/>
          </w:divBdr>
        </w:div>
        <w:div w:id="967322968">
          <w:marLeft w:val="1800"/>
          <w:marRight w:val="0"/>
          <w:marTop w:val="86"/>
          <w:marBottom w:val="0"/>
          <w:divBdr>
            <w:top w:val="none" w:sz="0" w:space="0" w:color="auto"/>
            <w:left w:val="none" w:sz="0" w:space="0" w:color="auto"/>
            <w:bottom w:val="none" w:sz="0" w:space="0" w:color="auto"/>
            <w:right w:val="none" w:sz="0" w:space="0" w:color="auto"/>
          </w:divBdr>
        </w:div>
        <w:div w:id="1565874900">
          <w:marLeft w:val="1166"/>
          <w:marRight w:val="0"/>
          <w:marTop w:val="96"/>
          <w:marBottom w:val="0"/>
          <w:divBdr>
            <w:top w:val="none" w:sz="0" w:space="0" w:color="auto"/>
            <w:left w:val="none" w:sz="0" w:space="0" w:color="auto"/>
            <w:bottom w:val="none" w:sz="0" w:space="0" w:color="auto"/>
            <w:right w:val="none" w:sz="0" w:space="0" w:color="auto"/>
          </w:divBdr>
        </w:div>
        <w:div w:id="80375075">
          <w:marLeft w:val="1800"/>
          <w:marRight w:val="0"/>
          <w:marTop w:val="86"/>
          <w:marBottom w:val="0"/>
          <w:divBdr>
            <w:top w:val="none" w:sz="0" w:space="0" w:color="auto"/>
            <w:left w:val="none" w:sz="0" w:space="0" w:color="auto"/>
            <w:bottom w:val="none" w:sz="0" w:space="0" w:color="auto"/>
            <w:right w:val="none" w:sz="0" w:space="0" w:color="auto"/>
          </w:divBdr>
        </w:div>
        <w:div w:id="890657434">
          <w:marLeft w:val="1800"/>
          <w:marRight w:val="0"/>
          <w:marTop w:val="86"/>
          <w:marBottom w:val="0"/>
          <w:divBdr>
            <w:top w:val="none" w:sz="0" w:space="0" w:color="auto"/>
            <w:left w:val="none" w:sz="0" w:space="0" w:color="auto"/>
            <w:bottom w:val="none" w:sz="0" w:space="0" w:color="auto"/>
            <w:right w:val="none" w:sz="0" w:space="0" w:color="auto"/>
          </w:divBdr>
        </w:div>
        <w:div w:id="1405251317">
          <w:marLeft w:val="1166"/>
          <w:marRight w:val="0"/>
          <w:marTop w:val="96"/>
          <w:marBottom w:val="0"/>
          <w:divBdr>
            <w:top w:val="none" w:sz="0" w:space="0" w:color="auto"/>
            <w:left w:val="none" w:sz="0" w:space="0" w:color="auto"/>
            <w:bottom w:val="none" w:sz="0" w:space="0" w:color="auto"/>
            <w:right w:val="none" w:sz="0" w:space="0" w:color="auto"/>
          </w:divBdr>
        </w:div>
        <w:div w:id="696586882">
          <w:marLeft w:val="1800"/>
          <w:marRight w:val="0"/>
          <w:marTop w:val="86"/>
          <w:marBottom w:val="0"/>
          <w:divBdr>
            <w:top w:val="none" w:sz="0" w:space="0" w:color="auto"/>
            <w:left w:val="none" w:sz="0" w:space="0" w:color="auto"/>
            <w:bottom w:val="none" w:sz="0" w:space="0" w:color="auto"/>
            <w:right w:val="none" w:sz="0" w:space="0" w:color="auto"/>
          </w:divBdr>
        </w:div>
        <w:div w:id="960116759">
          <w:marLeft w:val="360"/>
          <w:marRight w:val="0"/>
          <w:marTop w:val="115"/>
          <w:marBottom w:val="0"/>
          <w:divBdr>
            <w:top w:val="none" w:sz="0" w:space="0" w:color="auto"/>
            <w:left w:val="none" w:sz="0" w:space="0" w:color="auto"/>
            <w:bottom w:val="none" w:sz="0" w:space="0" w:color="auto"/>
            <w:right w:val="none" w:sz="0" w:space="0" w:color="auto"/>
          </w:divBdr>
        </w:div>
        <w:div w:id="1570111677">
          <w:marLeft w:val="1166"/>
          <w:marRight w:val="0"/>
          <w:marTop w:val="96"/>
          <w:marBottom w:val="0"/>
          <w:divBdr>
            <w:top w:val="none" w:sz="0" w:space="0" w:color="auto"/>
            <w:left w:val="none" w:sz="0" w:space="0" w:color="auto"/>
            <w:bottom w:val="none" w:sz="0" w:space="0" w:color="auto"/>
            <w:right w:val="none" w:sz="0" w:space="0" w:color="auto"/>
          </w:divBdr>
        </w:div>
        <w:div w:id="219943120">
          <w:marLeft w:val="1166"/>
          <w:marRight w:val="0"/>
          <w:marTop w:val="96"/>
          <w:marBottom w:val="0"/>
          <w:divBdr>
            <w:top w:val="none" w:sz="0" w:space="0" w:color="auto"/>
            <w:left w:val="none" w:sz="0" w:space="0" w:color="auto"/>
            <w:bottom w:val="none" w:sz="0" w:space="0" w:color="auto"/>
            <w:right w:val="none" w:sz="0" w:space="0" w:color="auto"/>
          </w:divBdr>
        </w:div>
        <w:div w:id="508451698">
          <w:marLeft w:val="1166"/>
          <w:marRight w:val="0"/>
          <w:marTop w:val="96"/>
          <w:marBottom w:val="0"/>
          <w:divBdr>
            <w:top w:val="none" w:sz="0" w:space="0" w:color="auto"/>
            <w:left w:val="none" w:sz="0" w:space="0" w:color="auto"/>
            <w:bottom w:val="none" w:sz="0" w:space="0" w:color="auto"/>
            <w:right w:val="none" w:sz="0" w:space="0" w:color="auto"/>
          </w:divBdr>
        </w:div>
      </w:divsChild>
    </w:div>
    <w:div w:id="1501386823">
      <w:bodyDiv w:val="1"/>
      <w:marLeft w:val="0"/>
      <w:marRight w:val="0"/>
      <w:marTop w:val="0"/>
      <w:marBottom w:val="0"/>
      <w:divBdr>
        <w:top w:val="none" w:sz="0" w:space="0" w:color="auto"/>
        <w:left w:val="none" w:sz="0" w:space="0" w:color="auto"/>
        <w:bottom w:val="none" w:sz="0" w:space="0" w:color="auto"/>
        <w:right w:val="none" w:sz="0" w:space="0" w:color="auto"/>
      </w:divBdr>
    </w:div>
    <w:div w:id="1536313911">
      <w:bodyDiv w:val="1"/>
      <w:marLeft w:val="0"/>
      <w:marRight w:val="0"/>
      <w:marTop w:val="0"/>
      <w:marBottom w:val="0"/>
      <w:divBdr>
        <w:top w:val="none" w:sz="0" w:space="0" w:color="auto"/>
        <w:left w:val="none" w:sz="0" w:space="0" w:color="auto"/>
        <w:bottom w:val="none" w:sz="0" w:space="0" w:color="auto"/>
        <w:right w:val="none" w:sz="0" w:space="0" w:color="auto"/>
      </w:divBdr>
    </w:div>
    <w:div w:id="1554197627">
      <w:bodyDiv w:val="1"/>
      <w:marLeft w:val="0"/>
      <w:marRight w:val="0"/>
      <w:marTop w:val="0"/>
      <w:marBottom w:val="0"/>
      <w:divBdr>
        <w:top w:val="none" w:sz="0" w:space="0" w:color="auto"/>
        <w:left w:val="none" w:sz="0" w:space="0" w:color="auto"/>
        <w:bottom w:val="none" w:sz="0" w:space="0" w:color="auto"/>
        <w:right w:val="none" w:sz="0" w:space="0" w:color="auto"/>
      </w:divBdr>
    </w:div>
    <w:div w:id="1592003270">
      <w:bodyDiv w:val="1"/>
      <w:marLeft w:val="0"/>
      <w:marRight w:val="0"/>
      <w:marTop w:val="0"/>
      <w:marBottom w:val="0"/>
      <w:divBdr>
        <w:top w:val="none" w:sz="0" w:space="0" w:color="auto"/>
        <w:left w:val="none" w:sz="0" w:space="0" w:color="auto"/>
        <w:bottom w:val="none" w:sz="0" w:space="0" w:color="auto"/>
        <w:right w:val="none" w:sz="0" w:space="0" w:color="auto"/>
      </w:divBdr>
      <w:divsChild>
        <w:div w:id="129128564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nnachaforde.blogspot.ca/2015/10/jvm-performance-tuning-part-ii-java.html" TargetMode="External"/><Relationship Id="rId13" Type="http://schemas.openxmlformats.org/officeDocument/2006/relationships/hyperlink" Target="http://www.oracle.com/technetwork/java/whitepaper-135217.html" TargetMode="External"/><Relationship Id="rId18" Type="http://schemas.openxmlformats.org/officeDocument/2006/relationships/hyperlink" Target="http://www.oracle.com/technetwork/java/javase/memorymanagement-whitepaper-150215.pdf" TargetMode="External"/><Relationship Id="rId3" Type="http://schemas.openxmlformats.org/officeDocument/2006/relationships/styles" Target="styles.xml"/><Relationship Id="rId21" Type="http://schemas.openxmlformats.org/officeDocument/2006/relationships/hyperlink" Target="https://docs.oracle.com/javase/8/docs/technotes/guides/vm/gctuning/ergonomics.html" TargetMode="External"/><Relationship Id="rId7" Type="http://schemas.openxmlformats.org/officeDocument/2006/relationships/hyperlink" Target="http://donnachaforde.blogspot.com/2015/09/jvm-performance-tuning-part-i.html" TargetMode="External"/><Relationship Id="rId12" Type="http://schemas.openxmlformats.org/officeDocument/2006/relationships/hyperlink" Target="https://docs.oracle.com/javase/8/docs/technotes/guides/vm/gctuning/ergonomics.html" TargetMode="External"/><Relationship Id="rId17" Type="http://schemas.openxmlformats.org/officeDocument/2006/relationships/hyperlink" Target="http://www.oracle.com/technetwork/articles/java/vmoptions-jsp-140102.html" TargetMode="External"/><Relationship Id="rId2" Type="http://schemas.openxmlformats.org/officeDocument/2006/relationships/numbering" Target="numbering.xml"/><Relationship Id="rId16" Type="http://schemas.openxmlformats.org/officeDocument/2006/relationships/hyperlink" Target="https://ie.linkedin.com/in/donnachaforde" TargetMode="External"/><Relationship Id="rId20" Type="http://schemas.openxmlformats.org/officeDocument/2006/relationships/hyperlink" Target="http://www.oracle.com/technetwork/java/ergo5-14022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ergo5-140223.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racle.com/technetwork/articles/java/vmoptions-jsp-140102.html" TargetMode="External"/><Relationship Id="rId23" Type="http://schemas.openxmlformats.org/officeDocument/2006/relationships/fontTable" Target="fontTable.xml"/><Relationship Id="rId10" Type="http://schemas.openxmlformats.org/officeDocument/2006/relationships/hyperlink" Target="http://www.oracle.com/technetwork/tutorials/tutorials-1876574.html" TargetMode="External"/><Relationship Id="rId19" Type="http://schemas.openxmlformats.org/officeDocument/2006/relationships/hyperlink" Target="http://www.oracle.com/technetwork/tutorials/tutorials-1876574.html" TargetMode="External"/><Relationship Id="rId4" Type="http://schemas.microsoft.com/office/2007/relationships/stylesWithEffects" Target="stylesWithEffects.xml"/><Relationship Id="rId9" Type="http://schemas.openxmlformats.org/officeDocument/2006/relationships/hyperlink" Target="http://www.oracle.com/technetwork/java/javase/memorymanagement-whitepaper-150215.pdf" TargetMode="External"/><Relationship Id="rId14" Type="http://schemas.openxmlformats.org/officeDocument/2006/relationships/hyperlink" Target="http://stackoverflow.com/questions/198577/real-differences-between-java-server-and-java-client" TargetMode="External"/><Relationship Id="rId22" Type="http://schemas.openxmlformats.org/officeDocument/2006/relationships/hyperlink" Target="http://www.oracle.com/technetwork/java/whitepaper-1352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D3E601-DCD3-4119-956E-C9071020D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ADT Fire and Security</Company>
  <LinksUpToDate>false</LinksUpToDate>
  <CharactersWithSpaces>14263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Donnacha Forde</dc:creator>
  <cp:lastModifiedBy>Donnacha Forde</cp:lastModifiedBy>
  <cp:revision>10</cp:revision>
  <dcterms:created xsi:type="dcterms:W3CDTF">2015-11-03T10:08:00Z</dcterms:created>
  <dcterms:modified xsi:type="dcterms:W3CDTF">2015-11-04T13:55:00Z</dcterms:modified>
</cp:coreProperties>
</file>