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9BDF" w14:textId="775BF7E9" w:rsidR="00B21BD0" w:rsidRDefault="00B21BD0" w:rsidP="00EB1669">
      <w:pPr>
        <w:spacing w:line="240" w:lineRule="auto"/>
        <w:jc w:val="center"/>
        <w:rPr>
          <w:rFonts w:ascii="Times New Roman" w:hAnsi="Times New Roman" w:cs="Times New Roman"/>
          <w:b/>
          <w:bCs/>
          <w:sz w:val="24"/>
          <w:szCs w:val="24"/>
        </w:rPr>
      </w:pPr>
      <w:r w:rsidRPr="00EB1669">
        <w:rPr>
          <w:rFonts w:ascii="Times New Roman" w:hAnsi="Times New Roman" w:cs="Times New Roman"/>
          <w:b/>
          <w:bCs/>
          <w:sz w:val="24"/>
          <w:szCs w:val="24"/>
        </w:rPr>
        <w:t>Peer effects on flood buyout participation</w:t>
      </w:r>
    </w:p>
    <w:p w14:paraId="1E429CC8" w14:textId="3435F9EE" w:rsidR="00EB1669" w:rsidRPr="00EB1669" w:rsidRDefault="00EB1669" w:rsidP="00EB1669">
      <w:pPr>
        <w:spacing w:line="240" w:lineRule="auto"/>
        <w:jc w:val="center"/>
        <w:rPr>
          <w:rFonts w:ascii="Times New Roman" w:hAnsi="Times New Roman" w:cs="Times New Roman"/>
          <w:sz w:val="24"/>
          <w:szCs w:val="24"/>
        </w:rPr>
      </w:pPr>
      <w:r w:rsidRPr="00EB1669">
        <w:rPr>
          <w:rFonts w:ascii="Times New Roman" w:hAnsi="Times New Roman" w:cs="Times New Roman"/>
          <w:sz w:val="24"/>
          <w:szCs w:val="24"/>
        </w:rPr>
        <w:t>Emma Donnelly</w:t>
      </w:r>
    </w:p>
    <w:p w14:paraId="4900DFDC" w14:textId="2F4FE756" w:rsidR="00487218" w:rsidRDefault="004148F2" w:rsidP="009B2045">
      <w:pPr>
        <w:spacing w:line="480" w:lineRule="auto"/>
        <w:ind w:firstLine="720"/>
        <w:rPr>
          <w:rFonts w:ascii="Times New Roman" w:hAnsi="Times New Roman" w:cs="Times New Roman"/>
          <w:sz w:val="24"/>
          <w:szCs w:val="24"/>
        </w:rPr>
      </w:pPr>
      <w:r w:rsidRPr="004148F2">
        <w:rPr>
          <w:rFonts w:ascii="Times New Roman" w:hAnsi="Times New Roman" w:cs="Times New Roman"/>
          <w:sz w:val="24"/>
          <w:szCs w:val="24"/>
        </w:rPr>
        <w:t>Flooding is one of the most damaging consequences of climate change, as it destroys infrastructure and homes, posing significant financial burdens on affected communities. As the intensity and frequency of flooding events increase due to climate change, governments have turned to managed retreat as a strategy to reduce long-term risk. Managed retreat involves the relocation of individuals from flood-prone areas, often through buyout programs where government agencies compensate residents for demolishing their homes and moving to safer locations.</w:t>
      </w:r>
      <w:r w:rsidR="00954C09">
        <w:rPr>
          <w:rFonts w:ascii="Times New Roman" w:hAnsi="Times New Roman" w:cs="Times New Roman"/>
          <w:sz w:val="24"/>
          <w:szCs w:val="24"/>
        </w:rPr>
        <w:t xml:space="preserve"> </w:t>
      </w:r>
      <w:r w:rsidR="00682F41">
        <w:rPr>
          <w:rFonts w:ascii="Times New Roman" w:hAnsi="Times New Roman" w:cs="Times New Roman"/>
          <w:sz w:val="24"/>
          <w:szCs w:val="24"/>
        </w:rPr>
        <w:t>P</w:t>
      </w:r>
      <w:r w:rsidRPr="004148F2">
        <w:rPr>
          <w:rFonts w:ascii="Times New Roman" w:hAnsi="Times New Roman" w:cs="Times New Roman"/>
          <w:sz w:val="24"/>
          <w:szCs w:val="24"/>
        </w:rPr>
        <w:t>urchased land</w:t>
      </w:r>
      <w:r w:rsidR="00682F41">
        <w:rPr>
          <w:rFonts w:ascii="Times New Roman" w:hAnsi="Times New Roman" w:cs="Times New Roman"/>
          <w:sz w:val="24"/>
          <w:szCs w:val="24"/>
        </w:rPr>
        <w:t xml:space="preserve"> is typically transformed</w:t>
      </w:r>
      <w:r w:rsidRPr="004148F2">
        <w:rPr>
          <w:rFonts w:ascii="Times New Roman" w:hAnsi="Times New Roman" w:cs="Times New Roman"/>
          <w:sz w:val="24"/>
          <w:szCs w:val="24"/>
        </w:rPr>
        <w:t xml:space="preserve"> into open or greenspace, </w:t>
      </w:r>
      <w:r w:rsidR="00B93604">
        <w:rPr>
          <w:rFonts w:ascii="Times New Roman" w:hAnsi="Times New Roman" w:cs="Times New Roman"/>
          <w:sz w:val="24"/>
          <w:szCs w:val="24"/>
        </w:rPr>
        <w:t>which</w:t>
      </w:r>
      <w:r w:rsidR="00B93604" w:rsidRPr="004148F2">
        <w:rPr>
          <w:rFonts w:ascii="Times New Roman" w:hAnsi="Times New Roman" w:cs="Times New Roman"/>
          <w:sz w:val="24"/>
          <w:szCs w:val="24"/>
        </w:rPr>
        <w:t xml:space="preserve"> </w:t>
      </w:r>
      <w:r w:rsidRPr="004148F2">
        <w:rPr>
          <w:rFonts w:ascii="Times New Roman" w:hAnsi="Times New Roman" w:cs="Times New Roman"/>
          <w:sz w:val="24"/>
          <w:szCs w:val="24"/>
        </w:rPr>
        <w:t>halt</w:t>
      </w:r>
      <w:r w:rsidR="00B93604">
        <w:rPr>
          <w:rFonts w:ascii="Times New Roman" w:hAnsi="Times New Roman" w:cs="Times New Roman"/>
          <w:sz w:val="24"/>
          <w:szCs w:val="24"/>
        </w:rPr>
        <w:t>s</w:t>
      </w:r>
      <w:r w:rsidRPr="004148F2">
        <w:rPr>
          <w:rFonts w:ascii="Times New Roman" w:hAnsi="Times New Roman" w:cs="Times New Roman"/>
          <w:sz w:val="24"/>
          <w:szCs w:val="24"/>
        </w:rPr>
        <w:t xml:space="preserve"> future damage costs while also providing valuable ecosystem services. </w:t>
      </w:r>
    </w:p>
    <w:p w14:paraId="20651312" w14:textId="23E9EA13" w:rsidR="0080798D" w:rsidRDefault="00825F17" w:rsidP="008079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Encouraging flood buyout participation, particularly contiguous buyouts, is a major policy goal </w:t>
      </w:r>
      <w:r w:rsidR="00CC6612">
        <w:rPr>
          <w:rFonts w:ascii="Times New Roman" w:hAnsi="Times New Roman" w:cs="Times New Roman"/>
          <w:sz w:val="24"/>
          <w:szCs w:val="24"/>
        </w:rPr>
        <w:t xml:space="preserve">to </w:t>
      </w:r>
      <w:r w:rsidR="00CE780C">
        <w:rPr>
          <w:rFonts w:ascii="Times New Roman" w:hAnsi="Times New Roman" w:cs="Times New Roman"/>
          <w:sz w:val="24"/>
          <w:szCs w:val="24"/>
        </w:rPr>
        <w:t>enhance the</w:t>
      </w:r>
      <w:r w:rsidR="00CC6612">
        <w:rPr>
          <w:rFonts w:ascii="Times New Roman" w:hAnsi="Times New Roman" w:cs="Times New Roman"/>
          <w:sz w:val="24"/>
          <w:szCs w:val="24"/>
        </w:rPr>
        <w:t xml:space="preserve"> effectiveness of these programs.</w:t>
      </w:r>
      <w:r w:rsidR="009C0DC9">
        <w:rPr>
          <w:rFonts w:ascii="Times New Roman" w:hAnsi="Times New Roman" w:cs="Times New Roman"/>
          <w:sz w:val="24"/>
          <w:szCs w:val="24"/>
        </w:rPr>
        <w:t xml:space="preserve"> </w:t>
      </w:r>
      <w:r w:rsidR="009C0DC9" w:rsidRPr="004148F2">
        <w:rPr>
          <w:rFonts w:ascii="Times New Roman" w:hAnsi="Times New Roman" w:cs="Times New Roman"/>
          <w:sz w:val="24"/>
          <w:szCs w:val="24"/>
        </w:rPr>
        <w:t xml:space="preserve">A </w:t>
      </w:r>
      <w:r w:rsidR="00DC3E01">
        <w:rPr>
          <w:rFonts w:ascii="Times New Roman" w:hAnsi="Times New Roman" w:cs="Times New Roman"/>
          <w:sz w:val="24"/>
          <w:szCs w:val="24"/>
        </w:rPr>
        <w:t>major</w:t>
      </w:r>
      <w:r w:rsidR="009C0DC9" w:rsidRPr="004148F2">
        <w:rPr>
          <w:rFonts w:ascii="Times New Roman" w:hAnsi="Times New Roman" w:cs="Times New Roman"/>
          <w:sz w:val="24"/>
          <w:szCs w:val="24"/>
        </w:rPr>
        <w:t xml:space="preserve"> </w:t>
      </w:r>
      <w:r w:rsidR="00DC3E01">
        <w:rPr>
          <w:rFonts w:ascii="Times New Roman" w:hAnsi="Times New Roman" w:cs="Times New Roman"/>
          <w:sz w:val="24"/>
          <w:szCs w:val="24"/>
        </w:rPr>
        <w:t>obstacle</w:t>
      </w:r>
      <w:r w:rsidR="00CE780C">
        <w:rPr>
          <w:rFonts w:ascii="Times New Roman" w:hAnsi="Times New Roman" w:cs="Times New Roman"/>
          <w:sz w:val="24"/>
          <w:szCs w:val="24"/>
        </w:rPr>
        <w:t xml:space="preserve"> </w:t>
      </w:r>
      <w:r w:rsidR="00DC3E01">
        <w:rPr>
          <w:rFonts w:ascii="Times New Roman" w:hAnsi="Times New Roman" w:cs="Times New Roman"/>
          <w:sz w:val="24"/>
          <w:szCs w:val="24"/>
        </w:rPr>
        <w:t>in buyout</w:t>
      </w:r>
      <w:r w:rsidR="006614C8">
        <w:rPr>
          <w:rFonts w:ascii="Times New Roman" w:hAnsi="Times New Roman" w:cs="Times New Roman"/>
          <w:sz w:val="24"/>
          <w:szCs w:val="24"/>
        </w:rPr>
        <w:t xml:space="preserve"> rollout</w:t>
      </w:r>
      <w:r w:rsidR="00DC3E01">
        <w:rPr>
          <w:rFonts w:ascii="Times New Roman" w:hAnsi="Times New Roman" w:cs="Times New Roman"/>
          <w:sz w:val="24"/>
          <w:szCs w:val="24"/>
        </w:rPr>
        <w:t xml:space="preserve"> progress</w:t>
      </w:r>
      <w:r w:rsidR="006614C8">
        <w:rPr>
          <w:rFonts w:ascii="Times New Roman" w:hAnsi="Times New Roman" w:cs="Times New Roman"/>
          <w:sz w:val="24"/>
          <w:szCs w:val="24"/>
        </w:rPr>
        <w:t>ion</w:t>
      </w:r>
      <w:r w:rsidR="00DC3E01">
        <w:rPr>
          <w:rFonts w:ascii="Times New Roman" w:hAnsi="Times New Roman" w:cs="Times New Roman"/>
          <w:sz w:val="24"/>
          <w:szCs w:val="24"/>
        </w:rPr>
        <w:t xml:space="preserve"> </w:t>
      </w:r>
      <w:r w:rsidR="00554A74">
        <w:rPr>
          <w:rFonts w:ascii="Times New Roman" w:hAnsi="Times New Roman" w:cs="Times New Roman"/>
          <w:sz w:val="24"/>
          <w:szCs w:val="24"/>
        </w:rPr>
        <w:t xml:space="preserve">is the </w:t>
      </w:r>
      <w:r w:rsidR="009C0DC9" w:rsidRPr="004148F2">
        <w:rPr>
          <w:rFonts w:ascii="Times New Roman" w:hAnsi="Times New Roman" w:cs="Times New Roman"/>
          <w:sz w:val="24"/>
          <w:szCs w:val="24"/>
        </w:rPr>
        <w:t>“checkerboard effect,” where uneven participation across communities can result in a patchwork of vacant and occupied parcels, potentially raising taxes for those who remain.</w:t>
      </w:r>
      <w:r w:rsidR="00CC6612">
        <w:rPr>
          <w:rFonts w:ascii="Times New Roman" w:hAnsi="Times New Roman" w:cs="Times New Roman"/>
          <w:sz w:val="24"/>
          <w:szCs w:val="24"/>
        </w:rPr>
        <w:t xml:space="preserve"> </w:t>
      </w:r>
      <w:r w:rsidR="000F0750" w:rsidRPr="00DA416E">
        <w:rPr>
          <w:rFonts w:ascii="Times New Roman" w:hAnsi="Times New Roman" w:cs="Times New Roman"/>
          <w:sz w:val="24"/>
          <w:szCs w:val="24"/>
        </w:rPr>
        <w:t>Despite the potential benefits, residents may be reluctant to participate due to factors like inadequate incentives, strong community ties, or financial constraints (</w:t>
      </w:r>
      <w:proofErr w:type="spellStart"/>
      <w:r w:rsidR="000F0750" w:rsidRPr="00DA416E">
        <w:rPr>
          <w:rFonts w:ascii="Times New Roman" w:hAnsi="Times New Roman" w:cs="Times New Roman"/>
          <w:sz w:val="24"/>
          <w:szCs w:val="24"/>
        </w:rPr>
        <w:t>BenDor</w:t>
      </w:r>
      <w:proofErr w:type="spellEnd"/>
      <w:r w:rsidR="000F0750" w:rsidRPr="00DA416E">
        <w:rPr>
          <w:rFonts w:ascii="Times New Roman" w:hAnsi="Times New Roman" w:cs="Times New Roman"/>
          <w:sz w:val="24"/>
          <w:szCs w:val="24"/>
        </w:rPr>
        <w:t xml:space="preserve"> et al., 2020). </w:t>
      </w:r>
      <w:r w:rsidR="004148F2" w:rsidRPr="004148F2">
        <w:rPr>
          <w:rFonts w:ascii="Times New Roman" w:hAnsi="Times New Roman" w:cs="Times New Roman"/>
          <w:sz w:val="24"/>
          <w:szCs w:val="24"/>
        </w:rPr>
        <w:t xml:space="preserve"> Understanding the dynamics of buyout participation and addressing challenges like contiguity is essential for ensuring the long-term success and fairness of managed retreat programs.</w:t>
      </w:r>
      <w:r w:rsidR="00BD33E9">
        <w:rPr>
          <w:rFonts w:ascii="Times New Roman" w:hAnsi="Times New Roman" w:cs="Times New Roman"/>
          <w:sz w:val="24"/>
          <w:szCs w:val="24"/>
        </w:rPr>
        <w:t xml:space="preserve"> </w:t>
      </w:r>
    </w:p>
    <w:p w14:paraId="5A0DDB93" w14:textId="2058FDC1" w:rsidR="005D66B4" w:rsidRDefault="005D66B4" w:rsidP="005D66B4">
      <w:pPr>
        <w:spacing w:line="480" w:lineRule="auto"/>
        <w:ind w:firstLine="720"/>
      </w:pPr>
      <w:r w:rsidRPr="005D66B4">
        <w:rPr>
          <w:rFonts w:ascii="Times New Roman" w:hAnsi="Times New Roman" w:cs="Times New Roman"/>
          <w:sz w:val="24"/>
          <w:szCs w:val="24"/>
        </w:rPr>
        <w:t xml:space="preserve">I contribute to the literature by estimating the revealed effects of neighbors’ buyout decisions on participation through actual buyout outcomes, rather than relying on stated preferences. </w:t>
      </w:r>
      <w:r w:rsidR="00BD33E9" w:rsidRPr="00DA416E">
        <w:rPr>
          <w:rFonts w:ascii="Times New Roman" w:hAnsi="Times New Roman" w:cs="Times New Roman"/>
          <w:sz w:val="24"/>
          <w:szCs w:val="24"/>
        </w:rPr>
        <w:t xml:space="preserve">Research has explored various influences on buyout </w:t>
      </w:r>
      <w:r w:rsidR="00397DA9">
        <w:rPr>
          <w:rFonts w:ascii="Times New Roman" w:hAnsi="Times New Roman" w:cs="Times New Roman"/>
          <w:sz w:val="24"/>
          <w:szCs w:val="24"/>
        </w:rPr>
        <w:t>participation</w:t>
      </w:r>
      <w:r w:rsidR="003B309F">
        <w:rPr>
          <w:rFonts w:ascii="Times New Roman" w:hAnsi="Times New Roman" w:cs="Times New Roman"/>
          <w:sz w:val="24"/>
          <w:szCs w:val="24"/>
        </w:rPr>
        <w:t xml:space="preserve">, primarily in hypothetical flood settings including </w:t>
      </w:r>
      <w:r w:rsidR="00A5756E">
        <w:rPr>
          <w:rFonts w:ascii="Times New Roman" w:hAnsi="Times New Roman" w:cs="Times New Roman"/>
          <w:sz w:val="24"/>
          <w:szCs w:val="24"/>
        </w:rPr>
        <w:t>lab experiments (</w:t>
      </w:r>
      <w:r w:rsidR="00A5756E" w:rsidRPr="00DA416E">
        <w:rPr>
          <w:rFonts w:ascii="Times New Roman" w:hAnsi="Times New Roman" w:cs="Times New Roman"/>
          <w:sz w:val="24"/>
          <w:szCs w:val="24"/>
        </w:rPr>
        <w:t>Paul et al.</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2024)</w:t>
      </w:r>
      <w:r w:rsidR="00A5756E">
        <w:rPr>
          <w:rFonts w:ascii="Times New Roman" w:hAnsi="Times New Roman" w:cs="Times New Roman"/>
          <w:sz w:val="24"/>
          <w:szCs w:val="24"/>
        </w:rPr>
        <w:t xml:space="preserve"> and surveys (</w:t>
      </w:r>
      <w:r w:rsidR="00A5756E" w:rsidRPr="00DA416E">
        <w:rPr>
          <w:rFonts w:ascii="Times New Roman" w:hAnsi="Times New Roman" w:cs="Times New Roman"/>
          <w:sz w:val="24"/>
          <w:szCs w:val="24"/>
        </w:rPr>
        <w:t>Ando &amp; Reeser</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2022</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Song &amp; Peng 2017</w:t>
      </w:r>
      <w:r w:rsidR="00D4299C">
        <w:rPr>
          <w:rFonts w:ascii="Times New Roman" w:hAnsi="Times New Roman" w:cs="Times New Roman"/>
          <w:sz w:val="24"/>
          <w:szCs w:val="24"/>
        </w:rPr>
        <w:t xml:space="preserve">; </w:t>
      </w:r>
      <w:r w:rsidR="00D4299C" w:rsidRPr="00DA416E">
        <w:rPr>
          <w:rFonts w:ascii="Times New Roman" w:hAnsi="Times New Roman" w:cs="Times New Roman"/>
          <w:sz w:val="24"/>
          <w:szCs w:val="24"/>
        </w:rPr>
        <w:t>Robinson et al. 2018</w:t>
      </w:r>
      <w:r w:rsidR="00A5756E" w:rsidRPr="00DA416E">
        <w:rPr>
          <w:rFonts w:ascii="Times New Roman" w:hAnsi="Times New Roman" w:cs="Times New Roman"/>
          <w:sz w:val="24"/>
          <w:szCs w:val="24"/>
        </w:rPr>
        <w:t>)</w:t>
      </w:r>
      <w:r w:rsidR="009E3CAC">
        <w:rPr>
          <w:rFonts w:ascii="Times New Roman" w:hAnsi="Times New Roman" w:cs="Times New Roman"/>
          <w:sz w:val="24"/>
          <w:szCs w:val="24"/>
        </w:rPr>
        <w:t>.</w:t>
      </w:r>
      <w:r w:rsidR="00EC5174">
        <w:rPr>
          <w:rFonts w:ascii="Times New Roman" w:hAnsi="Times New Roman" w:cs="Times New Roman"/>
          <w:sz w:val="24"/>
          <w:szCs w:val="24"/>
        </w:rPr>
        <w:t xml:space="preserve"> </w:t>
      </w:r>
      <w:r w:rsidR="00F07810">
        <w:rPr>
          <w:rFonts w:ascii="Times New Roman" w:hAnsi="Times New Roman" w:cs="Times New Roman"/>
          <w:sz w:val="24"/>
          <w:szCs w:val="24"/>
        </w:rPr>
        <w:t xml:space="preserve">One factor that is likely to influence a </w:t>
      </w:r>
      <w:r w:rsidR="00F07810">
        <w:rPr>
          <w:rFonts w:ascii="Times New Roman" w:hAnsi="Times New Roman" w:cs="Times New Roman"/>
          <w:sz w:val="24"/>
          <w:szCs w:val="24"/>
        </w:rPr>
        <w:lastRenderedPageBreak/>
        <w:t>household’s participation is the decisions of their peers</w:t>
      </w:r>
      <w:r w:rsidR="00642672">
        <w:rPr>
          <w:rFonts w:ascii="Times New Roman" w:hAnsi="Times New Roman" w:cs="Times New Roman"/>
          <w:sz w:val="24"/>
          <w:szCs w:val="24"/>
        </w:rPr>
        <w:t xml:space="preserve">. In </w:t>
      </w:r>
      <w:r w:rsidR="0044287B">
        <w:rPr>
          <w:rFonts w:ascii="Times New Roman" w:hAnsi="Times New Roman" w:cs="Times New Roman"/>
          <w:sz w:val="24"/>
          <w:szCs w:val="24"/>
        </w:rPr>
        <w:t xml:space="preserve">the only </w:t>
      </w:r>
      <w:r w:rsidR="0044287B">
        <w:rPr>
          <w:rFonts w:ascii="Times New Roman" w:hAnsi="Times New Roman" w:cs="Times New Roman"/>
          <w:sz w:val="24"/>
          <w:szCs w:val="24"/>
        </w:rPr>
        <w:t>paper that has examined peer effects on natural disaster response that I am aware of</w:t>
      </w:r>
      <w:r w:rsidR="00642672">
        <w:rPr>
          <w:rFonts w:ascii="Times New Roman" w:hAnsi="Times New Roman" w:cs="Times New Roman"/>
          <w:sz w:val="24"/>
          <w:szCs w:val="24"/>
        </w:rPr>
        <w:t>, Hu (2022) finds that flood insurance purchase increased when a household’s</w:t>
      </w:r>
      <w:r w:rsidR="0044287B">
        <w:rPr>
          <w:rFonts w:ascii="Times New Roman" w:hAnsi="Times New Roman" w:cs="Times New Roman"/>
          <w:sz w:val="24"/>
          <w:szCs w:val="24"/>
        </w:rPr>
        <w:t xml:space="preserve"> Facebook connections</w:t>
      </w:r>
      <w:r w:rsidR="00642672">
        <w:rPr>
          <w:rFonts w:ascii="Times New Roman" w:hAnsi="Times New Roman" w:cs="Times New Roman"/>
          <w:sz w:val="24"/>
          <w:szCs w:val="24"/>
        </w:rPr>
        <w:t xml:space="preserve"> experience</w:t>
      </w:r>
      <w:r w:rsidR="0044287B">
        <w:rPr>
          <w:rFonts w:ascii="Times New Roman" w:hAnsi="Times New Roman" w:cs="Times New Roman"/>
          <w:sz w:val="24"/>
          <w:szCs w:val="24"/>
        </w:rPr>
        <w:t xml:space="preserve"> </w:t>
      </w:r>
      <w:r w:rsidR="00642672">
        <w:rPr>
          <w:rFonts w:ascii="Times New Roman" w:hAnsi="Times New Roman" w:cs="Times New Roman"/>
          <w:sz w:val="24"/>
          <w:szCs w:val="24"/>
        </w:rPr>
        <w:t>flooding.</w:t>
      </w:r>
      <w:r w:rsidR="0044287B">
        <w:rPr>
          <w:rFonts w:ascii="Times New Roman" w:hAnsi="Times New Roman" w:cs="Times New Roman"/>
          <w:sz w:val="24"/>
          <w:szCs w:val="24"/>
        </w:rPr>
        <w:t xml:space="preserve"> </w:t>
      </w:r>
    </w:p>
    <w:p w14:paraId="27B3F0C2" w14:textId="706660F5" w:rsidR="008525AA" w:rsidRPr="00E4635E" w:rsidRDefault="00FC397B" w:rsidP="008525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second contribution to the literature is my novel approach to handle endogeneity in estimation of peer effects. </w:t>
      </w:r>
      <w:r w:rsidR="006F7DD5" w:rsidRPr="00E4635E">
        <w:rPr>
          <w:rFonts w:ascii="Times New Roman" w:hAnsi="Times New Roman" w:cs="Times New Roman"/>
          <w:sz w:val="24"/>
          <w:szCs w:val="24"/>
        </w:rPr>
        <w:t xml:space="preserve">Using the effect of neighbors to identify a causal impact on a </w:t>
      </w:r>
      <w:r w:rsidR="009905D1" w:rsidRPr="00E4635E">
        <w:rPr>
          <w:rFonts w:ascii="Times New Roman" w:hAnsi="Times New Roman" w:cs="Times New Roman"/>
          <w:sz w:val="24"/>
          <w:szCs w:val="24"/>
        </w:rPr>
        <w:t>household’s</w:t>
      </w:r>
      <w:r w:rsidR="006F7DD5" w:rsidRPr="00E4635E">
        <w:rPr>
          <w:rFonts w:ascii="Times New Roman" w:hAnsi="Times New Roman" w:cs="Times New Roman"/>
          <w:sz w:val="24"/>
          <w:szCs w:val="24"/>
        </w:rPr>
        <w:t xml:space="preserve"> buyout participation is endogenous</w:t>
      </w:r>
      <w:r w:rsidR="009905D1" w:rsidRPr="00E4635E">
        <w:rPr>
          <w:rFonts w:ascii="Times New Roman" w:hAnsi="Times New Roman" w:cs="Times New Roman"/>
          <w:sz w:val="24"/>
          <w:szCs w:val="24"/>
        </w:rPr>
        <w:t>, and it is challenging to disentangle the channels through which neighbors influence each other</w:t>
      </w:r>
      <w:r w:rsidR="006F7DD5" w:rsidRPr="00E4635E">
        <w:rPr>
          <w:rFonts w:ascii="Times New Roman" w:hAnsi="Times New Roman" w:cs="Times New Roman"/>
          <w:sz w:val="24"/>
          <w:szCs w:val="24"/>
        </w:rPr>
        <w:t>.</w:t>
      </w:r>
      <w:r w:rsidR="009905D1" w:rsidRPr="00E4635E">
        <w:rPr>
          <w:rFonts w:ascii="Times New Roman" w:hAnsi="Times New Roman" w:cs="Times New Roman"/>
          <w:sz w:val="24"/>
          <w:szCs w:val="24"/>
        </w:rPr>
        <w:t xml:space="preserve"> Peers may behave in a similar manner because they have similar constraints and characteristics which may or may not be observable. </w:t>
      </w:r>
      <w:r w:rsidR="00454545" w:rsidRPr="00E4635E">
        <w:rPr>
          <w:rFonts w:ascii="Times New Roman" w:hAnsi="Times New Roman" w:cs="Times New Roman"/>
          <w:sz w:val="24"/>
          <w:szCs w:val="24"/>
        </w:rPr>
        <w:t>This is further complicated in the buyout context, as I must account for the factors that influence a government agency's decision to offer a buyout to a home in the first place.</w:t>
      </w:r>
      <w:r w:rsidR="007B7091" w:rsidRPr="00E4635E">
        <w:rPr>
          <w:rFonts w:ascii="Times New Roman" w:hAnsi="Times New Roman" w:cs="Times New Roman"/>
          <w:sz w:val="24"/>
          <w:szCs w:val="24"/>
        </w:rPr>
        <w:t xml:space="preserve"> To deal with this problem, I leverage mandatory buyouts</w:t>
      </w:r>
      <w:r w:rsidR="003473D7" w:rsidRPr="00E4635E">
        <w:rPr>
          <w:rFonts w:ascii="Times New Roman" w:hAnsi="Times New Roman" w:cs="Times New Roman"/>
          <w:sz w:val="24"/>
          <w:szCs w:val="24"/>
        </w:rPr>
        <w:t>, which are exogenous</w:t>
      </w:r>
      <w:r w:rsidR="003473D7">
        <w:rPr>
          <w:rFonts w:ascii="Times New Roman" w:hAnsi="Times New Roman" w:cs="Times New Roman"/>
          <w:sz w:val="24"/>
          <w:szCs w:val="24"/>
        </w:rPr>
        <w:t>,</w:t>
      </w:r>
      <w:r w:rsidR="003473D7" w:rsidRPr="00E4635E">
        <w:rPr>
          <w:rFonts w:ascii="Times New Roman" w:hAnsi="Times New Roman" w:cs="Times New Roman"/>
          <w:sz w:val="24"/>
          <w:szCs w:val="24"/>
        </w:rPr>
        <w:t xml:space="preserve"> </w:t>
      </w:r>
      <w:r w:rsidR="007B7091" w:rsidRPr="00E4635E">
        <w:rPr>
          <w:rFonts w:ascii="Times New Roman" w:hAnsi="Times New Roman" w:cs="Times New Roman"/>
          <w:sz w:val="24"/>
          <w:szCs w:val="24"/>
        </w:rPr>
        <w:t>to disentangle underlying factors that may influence participation in a voluntary buyout and peer effects.</w:t>
      </w:r>
      <w:r w:rsidR="00BD31A3" w:rsidRPr="00E4635E">
        <w:rPr>
          <w:rFonts w:ascii="Times New Roman" w:hAnsi="Times New Roman" w:cs="Times New Roman"/>
          <w:sz w:val="24"/>
          <w:szCs w:val="24"/>
        </w:rPr>
        <w:t xml:space="preserve"> While most programs in the US are voluntary, a few mandatory ones exist in North Dakota, Iowa, and Texas.</w:t>
      </w:r>
      <w:r w:rsidR="00381405" w:rsidRPr="00E4635E">
        <w:rPr>
          <w:rFonts w:ascii="Times New Roman" w:hAnsi="Times New Roman" w:cs="Times New Roman"/>
          <w:sz w:val="24"/>
          <w:szCs w:val="24"/>
        </w:rPr>
        <w:t xml:space="preserve"> W</w:t>
      </w:r>
      <w:r w:rsidR="007B7091" w:rsidRPr="00E4635E">
        <w:rPr>
          <w:rFonts w:ascii="Times New Roman" w:hAnsi="Times New Roman" w:cs="Times New Roman"/>
          <w:sz w:val="24"/>
          <w:szCs w:val="24"/>
        </w:rPr>
        <w:t>ith data on both mandatory</w:t>
      </w:r>
      <w:r w:rsidR="00B5024D">
        <w:rPr>
          <w:rFonts w:ascii="Times New Roman" w:hAnsi="Times New Roman" w:cs="Times New Roman"/>
          <w:sz w:val="24"/>
          <w:szCs w:val="24"/>
        </w:rPr>
        <w:t xml:space="preserve"> and voluntary</w:t>
      </w:r>
      <w:r w:rsidR="007B7091" w:rsidRPr="00E4635E">
        <w:rPr>
          <w:rFonts w:ascii="Times New Roman" w:hAnsi="Times New Roman" w:cs="Times New Roman"/>
          <w:sz w:val="24"/>
          <w:szCs w:val="24"/>
        </w:rPr>
        <w:t xml:space="preserve"> buyouts, I </w:t>
      </w:r>
      <w:r w:rsidR="00381405" w:rsidRPr="00E4635E">
        <w:rPr>
          <w:rFonts w:ascii="Times New Roman" w:hAnsi="Times New Roman" w:cs="Times New Roman"/>
          <w:sz w:val="24"/>
          <w:szCs w:val="24"/>
        </w:rPr>
        <w:t>isolate</w:t>
      </w:r>
      <w:r w:rsidR="007B7091" w:rsidRPr="00E4635E">
        <w:rPr>
          <w:rFonts w:ascii="Times New Roman" w:hAnsi="Times New Roman" w:cs="Times New Roman"/>
          <w:sz w:val="24"/>
          <w:szCs w:val="24"/>
        </w:rPr>
        <w:t xml:space="preserve"> the peer effects on flood mitigation decisions </w:t>
      </w:r>
      <w:r w:rsidR="00381405" w:rsidRPr="00E4635E">
        <w:rPr>
          <w:rFonts w:ascii="Times New Roman" w:hAnsi="Times New Roman" w:cs="Times New Roman"/>
          <w:sz w:val="24"/>
          <w:szCs w:val="24"/>
        </w:rPr>
        <w:t>in voluntary buyout programs</w:t>
      </w:r>
      <w:r w:rsidR="004C7184" w:rsidRPr="00E4635E">
        <w:rPr>
          <w:rFonts w:ascii="Times New Roman" w:hAnsi="Times New Roman" w:cs="Times New Roman"/>
          <w:sz w:val="24"/>
          <w:szCs w:val="24"/>
        </w:rPr>
        <w:t xml:space="preserve"> to answer the questions:</w:t>
      </w:r>
      <w:r w:rsidR="004C7184" w:rsidRPr="00E4635E">
        <w:rPr>
          <w:rFonts w:ascii="Times New Roman" w:hAnsi="Times New Roman" w:cs="Times New Roman"/>
          <w:sz w:val="24"/>
          <w:szCs w:val="24"/>
        </w:rPr>
        <w:t xml:space="preserve"> </w:t>
      </w:r>
      <w:r w:rsidR="00DA416E" w:rsidRPr="00E4635E">
        <w:rPr>
          <w:rFonts w:ascii="Times New Roman" w:hAnsi="Times New Roman" w:cs="Times New Roman"/>
          <w:sz w:val="24"/>
          <w:szCs w:val="24"/>
        </w:rPr>
        <w:t>Does social connectedness increase contiguous participation in flood buyout programs, and what are the economic consequences of this increased participation?</w:t>
      </w:r>
      <w:r w:rsidR="00F73D46" w:rsidRPr="00E4635E">
        <w:rPr>
          <w:rFonts w:ascii="Times New Roman" w:hAnsi="Times New Roman" w:cs="Times New Roman"/>
          <w:sz w:val="24"/>
          <w:szCs w:val="24"/>
        </w:rPr>
        <w:tab/>
      </w:r>
    </w:p>
    <w:p w14:paraId="094299F3" w14:textId="71CD7CDF" w:rsidR="008525AA" w:rsidRDefault="008525AA" w:rsidP="008525AA">
      <w:pPr>
        <w:spacing w:line="480" w:lineRule="auto"/>
        <w:ind w:firstLine="720"/>
        <w:rPr>
          <w:rFonts w:ascii="Times New Roman" w:hAnsi="Times New Roman" w:cs="Times New Roman"/>
          <w:sz w:val="24"/>
          <w:szCs w:val="24"/>
        </w:rPr>
      </w:pPr>
      <w:r w:rsidRPr="008525AA">
        <w:rPr>
          <w:rFonts w:ascii="Times New Roman" w:hAnsi="Times New Roman" w:cs="Times New Roman"/>
          <w:sz w:val="24"/>
          <w:szCs w:val="24"/>
        </w:rPr>
        <w:t>My findings are of interest to government aiming to increase participation in buyout programs</w:t>
      </w:r>
      <w:r w:rsidR="006D53E1">
        <w:rPr>
          <w:rFonts w:ascii="Times New Roman" w:hAnsi="Times New Roman" w:cs="Times New Roman"/>
          <w:sz w:val="24"/>
          <w:szCs w:val="24"/>
        </w:rPr>
        <w:t xml:space="preserve">. </w:t>
      </w:r>
      <w:r w:rsidRPr="008525AA">
        <w:rPr>
          <w:rFonts w:ascii="Times New Roman" w:hAnsi="Times New Roman" w:cs="Times New Roman"/>
          <w:sz w:val="24"/>
          <w:szCs w:val="24"/>
        </w:rPr>
        <w:t xml:space="preserve">Governments can strategically leverage social networks to influence communities, </w:t>
      </w:r>
      <w:r w:rsidR="00C37C0C">
        <w:rPr>
          <w:rFonts w:ascii="Times New Roman" w:hAnsi="Times New Roman" w:cs="Times New Roman"/>
          <w:sz w:val="24"/>
          <w:szCs w:val="24"/>
        </w:rPr>
        <w:t xml:space="preserve">and </w:t>
      </w:r>
      <w:r w:rsidRPr="008525AA">
        <w:rPr>
          <w:rFonts w:ascii="Times New Roman" w:hAnsi="Times New Roman" w:cs="Times New Roman"/>
          <w:sz w:val="24"/>
          <w:szCs w:val="24"/>
        </w:rPr>
        <w:t>target</w:t>
      </w:r>
      <w:r w:rsidR="00AE54C3">
        <w:rPr>
          <w:rFonts w:ascii="Times New Roman" w:hAnsi="Times New Roman" w:cs="Times New Roman"/>
          <w:sz w:val="24"/>
          <w:szCs w:val="24"/>
        </w:rPr>
        <w:t xml:space="preserve"> </w:t>
      </w:r>
      <w:r w:rsidRPr="008525AA">
        <w:rPr>
          <w:rFonts w:ascii="Times New Roman" w:hAnsi="Times New Roman" w:cs="Times New Roman"/>
          <w:sz w:val="24"/>
          <w:szCs w:val="24"/>
        </w:rPr>
        <w:t xml:space="preserve">networks for more effective buyout campaigns. </w:t>
      </w:r>
      <w:r w:rsidR="00AE54C3">
        <w:rPr>
          <w:rFonts w:ascii="Times New Roman" w:hAnsi="Times New Roman" w:cs="Times New Roman"/>
          <w:sz w:val="24"/>
          <w:szCs w:val="24"/>
        </w:rPr>
        <w:t>Furthermore</w:t>
      </w:r>
      <w:r w:rsidR="00301AE4">
        <w:rPr>
          <w:rFonts w:ascii="Times New Roman" w:hAnsi="Times New Roman" w:cs="Times New Roman"/>
          <w:sz w:val="24"/>
          <w:szCs w:val="24"/>
        </w:rPr>
        <w:t>,</w:t>
      </w:r>
      <w:r w:rsidR="00AE54C3">
        <w:rPr>
          <w:rFonts w:ascii="Times New Roman" w:hAnsi="Times New Roman" w:cs="Times New Roman"/>
          <w:sz w:val="24"/>
          <w:szCs w:val="24"/>
        </w:rPr>
        <w:t xml:space="preserve"> </w:t>
      </w:r>
      <w:r w:rsidR="00301AE4">
        <w:rPr>
          <w:rFonts w:ascii="Times New Roman" w:hAnsi="Times New Roman" w:cs="Times New Roman"/>
          <w:sz w:val="24"/>
          <w:szCs w:val="24"/>
        </w:rPr>
        <w:t>p</w:t>
      </w:r>
      <w:r w:rsidRPr="008525AA">
        <w:rPr>
          <w:rFonts w:ascii="Times New Roman" w:hAnsi="Times New Roman" w:cs="Times New Roman"/>
          <w:sz w:val="24"/>
          <w:szCs w:val="24"/>
        </w:rPr>
        <w:t xml:space="preserve">eer influence could have a multiplier effect, as individuals shape each other's decisions. </w:t>
      </w:r>
      <w:r w:rsidR="00B21BD0">
        <w:rPr>
          <w:rFonts w:ascii="Times New Roman" w:hAnsi="Times New Roman" w:cs="Times New Roman"/>
          <w:sz w:val="24"/>
          <w:szCs w:val="24"/>
        </w:rPr>
        <w:t>Government agencies can harness peer effects</w:t>
      </w:r>
      <w:r w:rsidRPr="008525AA">
        <w:rPr>
          <w:rFonts w:ascii="Times New Roman" w:hAnsi="Times New Roman" w:cs="Times New Roman"/>
          <w:sz w:val="24"/>
          <w:szCs w:val="24"/>
        </w:rPr>
        <w:t xml:space="preserve"> to</w:t>
      </w:r>
      <w:r w:rsidR="00B21BD0">
        <w:rPr>
          <w:rFonts w:ascii="Times New Roman" w:hAnsi="Times New Roman" w:cs="Times New Roman"/>
          <w:sz w:val="24"/>
          <w:szCs w:val="24"/>
        </w:rPr>
        <w:t xml:space="preserve"> </w:t>
      </w:r>
      <w:r w:rsidRPr="008525AA">
        <w:rPr>
          <w:rFonts w:ascii="Times New Roman" w:hAnsi="Times New Roman" w:cs="Times New Roman"/>
          <w:sz w:val="24"/>
          <w:szCs w:val="24"/>
        </w:rPr>
        <w:t>accelerate the adoption of managed retrea</w:t>
      </w:r>
      <w:r w:rsidR="00B21BD0">
        <w:rPr>
          <w:rFonts w:ascii="Times New Roman" w:hAnsi="Times New Roman" w:cs="Times New Roman"/>
          <w:sz w:val="24"/>
          <w:szCs w:val="24"/>
        </w:rPr>
        <w:t>t</w:t>
      </w:r>
      <w:r w:rsidRPr="008525AA">
        <w:rPr>
          <w:rFonts w:ascii="Times New Roman" w:hAnsi="Times New Roman" w:cs="Times New Roman"/>
          <w:sz w:val="24"/>
          <w:szCs w:val="24"/>
        </w:rPr>
        <w:t>.</w:t>
      </w:r>
    </w:p>
    <w:p w14:paraId="37D2AF13" w14:textId="77777777" w:rsidR="00050099" w:rsidRDefault="00050099" w:rsidP="0069680E">
      <w:pPr>
        <w:rPr>
          <w:rFonts w:ascii="Times New Roman" w:hAnsi="Times New Roman" w:cs="Times New Roman"/>
          <w:sz w:val="24"/>
          <w:szCs w:val="24"/>
        </w:rPr>
      </w:pPr>
    </w:p>
    <w:p w14:paraId="34FB7ACA" w14:textId="7544E13B" w:rsidR="00050099" w:rsidRPr="00EB1669" w:rsidRDefault="00EB1669" w:rsidP="00BD31A3">
      <w:pPr>
        <w:rPr>
          <w:rFonts w:ascii="Times New Roman" w:hAnsi="Times New Roman" w:cs="Times New Roman"/>
          <w:b/>
          <w:bCs/>
          <w:sz w:val="24"/>
          <w:szCs w:val="24"/>
        </w:rPr>
      </w:pPr>
      <w:r w:rsidRPr="00EB1669">
        <w:rPr>
          <w:rFonts w:ascii="Times New Roman" w:hAnsi="Times New Roman" w:cs="Times New Roman"/>
          <w:b/>
          <w:bCs/>
          <w:sz w:val="24"/>
          <w:szCs w:val="24"/>
        </w:rPr>
        <w:lastRenderedPageBreak/>
        <w:t>References</w:t>
      </w:r>
    </w:p>
    <w:p w14:paraId="6D34588E" w14:textId="77777777"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 xml:space="preserve">Ando, A. W., &amp; Reeser, C. (2022). Homeowner willingness to pay for a pre-flood agreement for a post-flood buyout. Land Economics, 98(4), 560-578. </w:t>
      </w:r>
      <w:hyperlink r:id="rId7" w:history="1">
        <w:r w:rsidRPr="00F75F9E">
          <w:rPr>
            <w:rStyle w:val="Hyperlink"/>
            <w:rFonts w:ascii="Times New Roman" w:hAnsi="Times New Roman" w:cs="Times New Roman"/>
            <w:sz w:val="24"/>
            <w:szCs w:val="24"/>
          </w:rPr>
          <w:t>https://doi.org/10.3368/le.98.4.052721-0056</w:t>
        </w:r>
      </w:hyperlink>
    </w:p>
    <w:p w14:paraId="610EAF1E" w14:textId="207E48E4" w:rsidR="00F94598" w:rsidRPr="00F75F9E" w:rsidRDefault="003F3EB7" w:rsidP="00F94598">
      <w:pPr>
        <w:pStyle w:val="ListParagraph"/>
        <w:numPr>
          <w:ilvl w:val="0"/>
          <w:numId w:val="1"/>
        </w:numPr>
        <w:rPr>
          <w:rFonts w:ascii="Times New Roman" w:hAnsi="Times New Roman" w:cs="Times New Roman"/>
          <w:sz w:val="24"/>
          <w:szCs w:val="24"/>
        </w:rPr>
      </w:pPr>
      <w:proofErr w:type="spellStart"/>
      <w:r w:rsidRPr="00F75F9E">
        <w:rPr>
          <w:rFonts w:ascii="Times New Roman" w:hAnsi="Times New Roman" w:cs="Times New Roman"/>
          <w:sz w:val="24"/>
          <w:szCs w:val="24"/>
        </w:rPr>
        <w:t>BenDor</w:t>
      </w:r>
      <w:proofErr w:type="spellEnd"/>
      <w:r w:rsidRPr="00F75F9E">
        <w:rPr>
          <w:rFonts w:ascii="Times New Roman" w:hAnsi="Times New Roman" w:cs="Times New Roman"/>
          <w:sz w:val="24"/>
          <w:szCs w:val="24"/>
        </w:rPr>
        <w:t xml:space="preserve">, T. K., Salvesen, D., </w:t>
      </w:r>
      <w:proofErr w:type="spellStart"/>
      <w:r w:rsidRPr="00F75F9E">
        <w:rPr>
          <w:rFonts w:ascii="Times New Roman" w:hAnsi="Times New Roman" w:cs="Times New Roman"/>
          <w:sz w:val="24"/>
          <w:szCs w:val="24"/>
        </w:rPr>
        <w:t>Kamrath</w:t>
      </w:r>
      <w:proofErr w:type="spellEnd"/>
      <w:r w:rsidRPr="00F75F9E">
        <w:rPr>
          <w:rFonts w:ascii="Times New Roman" w:hAnsi="Times New Roman" w:cs="Times New Roman"/>
          <w:sz w:val="24"/>
          <w:szCs w:val="24"/>
        </w:rPr>
        <w:t xml:space="preserve">, C., &amp; </w:t>
      </w:r>
      <w:proofErr w:type="spellStart"/>
      <w:r w:rsidRPr="00F75F9E">
        <w:rPr>
          <w:rFonts w:ascii="Times New Roman" w:hAnsi="Times New Roman" w:cs="Times New Roman"/>
          <w:sz w:val="24"/>
          <w:szCs w:val="24"/>
        </w:rPr>
        <w:t>Ganser</w:t>
      </w:r>
      <w:proofErr w:type="spellEnd"/>
      <w:r w:rsidRPr="00F75F9E">
        <w:rPr>
          <w:rFonts w:ascii="Times New Roman" w:hAnsi="Times New Roman" w:cs="Times New Roman"/>
          <w:sz w:val="24"/>
          <w:szCs w:val="24"/>
        </w:rPr>
        <w:t>, B. (2020). Floodplain buyouts and municipal finance. Natural Hazards Review, 21(3). https://doi.org/10.1061/(ASCE)NH.1527-6996.0000380</w:t>
      </w:r>
    </w:p>
    <w:p w14:paraId="631EAAD4" w14:textId="7962DEEA"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Hu, Z. (2022). Social interactions and households’ flood insurance decisions. Journal of Financial Economics, 144(2), 414-432. https://doi.org/10.1016/j.jfineco.2022.02.004</w:t>
      </w:r>
    </w:p>
    <w:p w14:paraId="3750A058" w14:textId="77777777"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 xml:space="preserve">Paul, L. A., </w:t>
      </w:r>
      <w:proofErr w:type="spellStart"/>
      <w:r w:rsidRPr="00F75F9E">
        <w:rPr>
          <w:rFonts w:ascii="Times New Roman" w:hAnsi="Times New Roman" w:cs="Times New Roman"/>
          <w:sz w:val="24"/>
          <w:szCs w:val="24"/>
        </w:rPr>
        <w:t>McGranaghan</w:t>
      </w:r>
      <w:proofErr w:type="spellEnd"/>
      <w:r w:rsidRPr="00F75F9E">
        <w:rPr>
          <w:rFonts w:ascii="Times New Roman" w:hAnsi="Times New Roman" w:cs="Times New Roman"/>
          <w:sz w:val="24"/>
          <w:szCs w:val="24"/>
        </w:rPr>
        <w:t xml:space="preserve">, C., Siders, A. R., </w:t>
      </w:r>
      <w:proofErr w:type="spellStart"/>
      <w:r w:rsidRPr="00F75F9E">
        <w:rPr>
          <w:rFonts w:ascii="Times New Roman" w:hAnsi="Times New Roman" w:cs="Times New Roman"/>
          <w:sz w:val="24"/>
          <w:szCs w:val="24"/>
        </w:rPr>
        <w:t>Dineva</w:t>
      </w:r>
      <w:proofErr w:type="spellEnd"/>
      <w:r w:rsidRPr="00F75F9E">
        <w:rPr>
          <w:rFonts w:ascii="Times New Roman" w:hAnsi="Times New Roman" w:cs="Times New Roman"/>
          <w:sz w:val="24"/>
          <w:szCs w:val="24"/>
        </w:rPr>
        <w:t xml:space="preserve">, P. K., Palm-Forster, L. H., &amp; Messer, K. D. (2024). Addressing coordination problems in residential buyouts: Experimental evidence for managed retreat in the face of climate change-related threats. Journal of Economic Behavior and Organization. </w:t>
      </w:r>
      <w:hyperlink r:id="rId8" w:history="1">
        <w:r w:rsidRPr="00F75F9E">
          <w:rPr>
            <w:rStyle w:val="Hyperlink"/>
            <w:rFonts w:ascii="Times New Roman" w:hAnsi="Times New Roman" w:cs="Times New Roman"/>
            <w:sz w:val="24"/>
            <w:szCs w:val="24"/>
          </w:rPr>
          <w:t>https://doi.org/10.1016/j.jebo.2025.01.004</w:t>
        </w:r>
      </w:hyperlink>
    </w:p>
    <w:p w14:paraId="7C15FF7D" w14:textId="20731114"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Robinson, C. S., Davidson, R. A., Trainor, J. E., Kruse, J. L., &amp; Nozick, L. K. (2018). Homeowner acceptance of voluntary property acquisition offers. Natural Hazards</w:t>
      </w:r>
    </w:p>
    <w:p w14:paraId="2B243293" w14:textId="7BBBC738"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Song, J., &amp; Peng, B. (2017). Should we leave? Attitudes towards relocation in response to sea level rise. Faculty of Architecture and Urban Planning, Key Laboratory of New Technology for Construction of Cities in Mountain Area, Chongqing University.</w:t>
      </w:r>
    </w:p>
    <w:sectPr w:rsidR="00F94598" w:rsidRPr="00F75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923E" w14:textId="77777777" w:rsidR="0069680E" w:rsidRDefault="0069680E" w:rsidP="0069680E">
      <w:pPr>
        <w:spacing w:after="0" w:line="240" w:lineRule="auto"/>
      </w:pPr>
      <w:r>
        <w:separator/>
      </w:r>
    </w:p>
  </w:endnote>
  <w:endnote w:type="continuationSeparator" w:id="0">
    <w:p w14:paraId="6C7899EC" w14:textId="77777777" w:rsidR="0069680E" w:rsidRDefault="0069680E" w:rsidP="0069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2BA9" w14:textId="77777777" w:rsidR="0069680E" w:rsidRDefault="0069680E" w:rsidP="0069680E">
      <w:pPr>
        <w:spacing w:after="0" w:line="240" w:lineRule="auto"/>
      </w:pPr>
      <w:r>
        <w:separator/>
      </w:r>
    </w:p>
  </w:footnote>
  <w:footnote w:type="continuationSeparator" w:id="0">
    <w:p w14:paraId="6705E2D6" w14:textId="77777777" w:rsidR="0069680E" w:rsidRDefault="0069680E" w:rsidP="0069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B46"/>
    <w:multiLevelType w:val="hybridMultilevel"/>
    <w:tmpl w:val="23247328"/>
    <w:lvl w:ilvl="0" w:tplc="1D966F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D7"/>
    <w:rsid w:val="00002CAE"/>
    <w:rsid w:val="000225F0"/>
    <w:rsid w:val="00050099"/>
    <w:rsid w:val="000563D4"/>
    <w:rsid w:val="00057B53"/>
    <w:rsid w:val="000A290C"/>
    <w:rsid w:val="000B18B9"/>
    <w:rsid w:val="000D13D6"/>
    <w:rsid w:val="000F0750"/>
    <w:rsid w:val="0010611A"/>
    <w:rsid w:val="00132EAF"/>
    <w:rsid w:val="00133060"/>
    <w:rsid w:val="00147D33"/>
    <w:rsid w:val="00182451"/>
    <w:rsid w:val="001C0CD7"/>
    <w:rsid w:val="00267292"/>
    <w:rsid w:val="002809E8"/>
    <w:rsid w:val="00280CAA"/>
    <w:rsid w:val="002838BA"/>
    <w:rsid w:val="002B61A7"/>
    <w:rsid w:val="002B6AF8"/>
    <w:rsid w:val="002B6C46"/>
    <w:rsid w:val="002F7A3F"/>
    <w:rsid w:val="00301AE4"/>
    <w:rsid w:val="00301E5C"/>
    <w:rsid w:val="003032F2"/>
    <w:rsid w:val="00321EC7"/>
    <w:rsid w:val="003473D7"/>
    <w:rsid w:val="00356BD7"/>
    <w:rsid w:val="00381405"/>
    <w:rsid w:val="00384E20"/>
    <w:rsid w:val="003965AD"/>
    <w:rsid w:val="003965C7"/>
    <w:rsid w:val="00397DA9"/>
    <w:rsid w:val="003B309F"/>
    <w:rsid w:val="003C5836"/>
    <w:rsid w:val="003D2519"/>
    <w:rsid w:val="003F3EB7"/>
    <w:rsid w:val="004148F2"/>
    <w:rsid w:val="0044287B"/>
    <w:rsid w:val="00454545"/>
    <w:rsid w:val="00456680"/>
    <w:rsid w:val="004656E2"/>
    <w:rsid w:val="00487218"/>
    <w:rsid w:val="004C26AD"/>
    <w:rsid w:val="004C6E0A"/>
    <w:rsid w:val="004C7184"/>
    <w:rsid w:val="004E551A"/>
    <w:rsid w:val="0050334A"/>
    <w:rsid w:val="0051358B"/>
    <w:rsid w:val="00554A74"/>
    <w:rsid w:val="005C672F"/>
    <w:rsid w:val="005D66B4"/>
    <w:rsid w:val="005F51B1"/>
    <w:rsid w:val="00602972"/>
    <w:rsid w:val="00607CC9"/>
    <w:rsid w:val="00642672"/>
    <w:rsid w:val="006614C8"/>
    <w:rsid w:val="00677C89"/>
    <w:rsid w:val="00682F41"/>
    <w:rsid w:val="006875E8"/>
    <w:rsid w:val="0069602F"/>
    <w:rsid w:val="0069680E"/>
    <w:rsid w:val="006C0E00"/>
    <w:rsid w:val="006D53E1"/>
    <w:rsid w:val="006E48B2"/>
    <w:rsid w:val="006F7DD5"/>
    <w:rsid w:val="00734369"/>
    <w:rsid w:val="007364BB"/>
    <w:rsid w:val="00742367"/>
    <w:rsid w:val="007B66B8"/>
    <w:rsid w:val="007B7091"/>
    <w:rsid w:val="0080798D"/>
    <w:rsid w:val="00825F17"/>
    <w:rsid w:val="008362D0"/>
    <w:rsid w:val="0085189F"/>
    <w:rsid w:val="008525AA"/>
    <w:rsid w:val="0085409E"/>
    <w:rsid w:val="008A34A8"/>
    <w:rsid w:val="008B7414"/>
    <w:rsid w:val="009244F9"/>
    <w:rsid w:val="00954C09"/>
    <w:rsid w:val="00962F4F"/>
    <w:rsid w:val="009905D1"/>
    <w:rsid w:val="009A210F"/>
    <w:rsid w:val="009A491D"/>
    <w:rsid w:val="009B2045"/>
    <w:rsid w:val="009C0DC9"/>
    <w:rsid w:val="009D2E10"/>
    <w:rsid w:val="009E3CAC"/>
    <w:rsid w:val="009F1444"/>
    <w:rsid w:val="00A422BE"/>
    <w:rsid w:val="00A5756E"/>
    <w:rsid w:val="00A651D2"/>
    <w:rsid w:val="00A90182"/>
    <w:rsid w:val="00AC3192"/>
    <w:rsid w:val="00AE54C3"/>
    <w:rsid w:val="00B21BD0"/>
    <w:rsid w:val="00B44687"/>
    <w:rsid w:val="00B5024D"/>
    <w:rsid w:val="00B6454C"/>
    <w:rsid w:val="00B774E3"/>
    <w:rsid w:val="00B814E8"/>
    <w:rsid w:val="00B83CAD"/>
    <w:rsid w:val="00B85FE6"/>
    <w:rsid w:val="00B93604"/>
    <w:rsid w:val="00B93BDA"/>
    <w:rsid w:val="00BA6055"/>
    <w:rsid w:val="00BD31A3"/>
    <w:rsid w:val="00BD33E9"/>
    <w:rsid w:val="00C04FF0"/>
    <w:rsid w:val="00C37C0C"/>
    <w:rsid w:val="00C90C9B"/>
    <w:rsid w:val="00CB1077"/>
    <w:rsid w:val="00CC6612"/>
    <w:rsid w:val="00CE780C"/>
    <w:rsid w:val="00D12649"/>
    <w:rsid w:val="00D30EB5"/>
    <w:rsid w:val="00D32D80"/>
    <w:rsid w:val="00D36AA0"/>
    <w:rsid w:val="00D40FD5"/>
    <w:rsid w:val="00D4299C"/>
    <w:rsid w:val="00D44743"/>
    <w:rsid w:val="00D600CF"/>
    <w:rsid w:val="00D60BB3"/>
    <w:rsid w:val="00D928CF"/>
    <w:rsid w:val="00DA416E"/>
    <w:rsid w:val="00DB236E"/>
    <w:rsid w:val="00DB70E8"/>
    <w:rsid w:val="00DC3E01"/>
    <w:rsid w:val="00E4635E"/>
    <w:rsid w:val="00E642ED"/>
    <w:rsid w:val="00E86F1A"/>
    <w:rsid w:val="00EB1669"/>
    <w:rsid w:val="00EC5174"/>
    <w:rsid w:val="00F05A15"/>
    <w:rsid w:val="00F07810"/>
    <w:rsid w:val="00F73D46"/>
    <w:rsid w:val="00F75F9E"/>
    <w:rsid w:val="00F94598"/>
    <w:rsid w:val="00FC397B"/>
    <w:rsid w:val="00F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F4F2"/>
  <w15:chartTrackingRefBased/>
  <w15:docId w15:val="{671233A7-13DC-4C87-9583-AD2C4FF5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69680E"/>
    <w:rPr>
      <w:vertAlign w:val="superscript"/>
    </w:rPr>
  </w:style>
  <w:style w:type="paragraph" w:styleId="FootnoteText">
    <w:name w:val="footnote text"/>
    <w:basedOn w:val="Normal"/>
    <w:link w:val="FootnoteTextChar"/>
    <w:uiPriority w:val="99"/>
    <w:semiHidden/>
    <w:unhideWhenUsed/>
    <w:rsid w:val="00696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80E"/>
    <w:rPr>
      <w:sz w:val="20"/>
      <w:szCs w:val="20"/>
    </w:rPr>
  </w:style>
  <w:style w:type="paragraph" w:styleId="NormalWeb">
    <w:name w:val="Normal (Web)"/>
    <w:basedOn w:val="Normal"/>
    <w:uiPriority w:val="99"/>
    <w:unhideWhenUsed/>
    <w:rsid w:val="000563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89F"/>
    <w:pPr>
      <w:ind w:left="720"/>
      <w:contextualSpacing/>
    </w:pPr>
  </w:style>
  <w:style w:type="character" w:styleId="Hyperlink">
    <w:name w:val="Hyperlink"/>
    <w:basedOn w:val="DefaultParagraphFont"/>
    <w:uiPriority w:val="99"/>
    <w:unhideWhenUsed/>
    <w:rsid w:val="0085189F"/>
    <w:rPr>
      <w:color w:val="0563C1" w:themeColor="hyperlink"/>
      <w:u w:val="single"/>
    </w:rPr>
  </w:style>
  <w:style w:type="character" w:styleId="UnresolvedMention">
    <w:name w:val="Unresolved Mention"/>
    <w:basedOn w:val="DefaultParagraphFont"/>
    <w:uiPriority w:val="99"/>
    <w:semiHidden/>
    <w:unhideWhenUsed/>
    <w:rsid w:val="0085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65">
      <w:bodyDiv w:val="1"/>
      <w:marLeft w:val="0"/>
      <w:marRight w:val="0"/>
      <w:marTop w:val="0"/>
      <w:marBottom w:val="0"/>
      <w:divBdr>
        <w:top w:val="none" w:sz="0" w:space="0" w:color="auto"/>
        <w:left w:val="none" w:sz="0" w:space="0" w:color="auto"/>
        <w:bottom w:val="none" w:sz="0" w:space="0" w:color="auto"/>
        <w:right w:val="none" w:sz="0" w:space="0" w:color="auto"/>
      </w:divBdr>
    </w:div>
    <w:div w:id="796988942">
      <w:bodyDiv w:val="1"/>
      <w:marLeft w:val="0"/>
      <w:marRight w:val="0"/>
      <w:marTop w:val="0"/>
      <w:marBottom w:val="0"/>
      <w:divBdr>
        <w:top w:val="none" w:sz="0" w:space="0" w:color="auto"/>
        <w:left w:val="none" w:sz="0" w:space="0" w:color="auto"/>
        <w:bottom w:val="none" w:sz="0" w:space="0" w:color="auto"/>
        <w:right w:val="none" w:sz="0" w:space="0" w:color="auto"/>
      </w:divBdr>
    </w:div>
    <w:div w:id="1651981394">
      <w:bodyDiv w:val="1"/>
      <w:marLeft w:val="0"/>
      <w:marRight w:val="0"/>
      <w:marTop w:val="0"/>
      <w:marBottom w:val="0"/>
      <w:divBdr>
        <w:top w:val="none" w:sz="0" w:space="0" w:color="auto"/>
        <w:left w:val="none" w:sz="0" w:space="0" w:color="auto"/>
        <w:bottom w:val="none" w:sz="0" w:space="0" w:color="auto"/>
        <w:right w:val="none" w:sz="0" w:space="0" w:color="auto"/>
      </w:divBdr>
      <w:divsChild>
        <w:div w:id="245918653">
          <w:marLeft w:val="0"/>
          <w:marRight w:val="0"/>
          <w:marTop w:val="0"/>
          <w:marBottom w:val="0"/>
          <w:divBdr>
            <w:top w:val="none" w:sz="0" w:space="0" w:color="auto"/>
            <w:left w:val="none" w:sz="0" w:space="0" w:color="auto"/>
            <w:bottom w:val="none" w:sz="0" w:space="0" w:color="auto"/>
            <w:right w:val="none" w:sz="0" w:space="0" w:color="auto"/>
          </w:divBdr>
          <w:divsChild>
            <w:div w:id="1051152410">
              <w:marLeft w:val="0"/>
              <w:marRight w:val="0"/>
              <w:marTop w:val="0"/>
              <w:marBottom w:val="0"/>
              <w:divBdr>
                <w:top w:val="none" w:sz="0" w:space="0" w:color="auto"/>
                <w:left w:val="none" w:sz="0" w:space="0" w:color="auto"/>
                <w:bottom w:val="none" w:sz="0" w:space="0" w:color="auto"/>
                <w:right w:val="none" w:sz="0" w:space="0" w:color="auto"/>
              </w:divBdr>
              <w:divsChild>
                <w:div w:id="1342001399">
                  <w:marLeft w:val="0"/>
                  <w:marRight w:val="0"/>
                  <w:marTop w:val="0"/>
                  <w:marBottom w:val="0"/>
                  <w:divBdr>
                    <w:top w:val="none" w:sz="0" w:space="0" w:color="auto"/>
                    <w:left w:val="none" w:sz="0" w:space="0" w:color="auto"/>
                    <w:bottom w:val="none" w:sz="0" w:space="0" w:color="auto"/>
                    <w:right w:val="none" w:sz="0" w:space="0" w:color="auto"/>
                  </w:divBdr>
                  <w:divsChild>
                    <w:div w:id="1044140260">
                      <w:marLeft w:val="0"/>
                      <w:marRight w:val="0"/>
                      <w:marTop w:val="0"/>
                      <w:marBottom w:val="0"/>
                      <w:divBdr>
                        <w:top w:val="none" w:sz="0" w:space="0" w:color="auto"/>
                        <w:left w:val="none" w:sz="0" w:space="0" w:color="auto"/>
                        <w:bottom w:val="none" w:sz="0" w:space="0" w:color="auto"/>
                        <w:right w:val="none" w:sz="0" w:space="0" w:color="auto"/>
                      </w:divBdr>
                      <w:divsChild>
                        <w:div w:id="1738279818">
                          <w:marLeft w:val="0"/>
                          <w:marRight w:val="0"/>
                          <w:marTop w:val="0"/>
                          <w:marBottom w:val="0"/>
                          <w:divBdr>
                            <w:top w:val="none" w:sz="0" w:space="0" w:color="auto"/>
                            <w:left w:val="none" w:sz="0" w:space="0" w:color="auto"/>
                            <w:bottom w:val="none" w:sz="0" w:space="0" w:color="auto"/>
                            <w:right w:val="none" w:sz="0" w:space="0" w:color="auto"/>
                          </w:divBdr>
                          <w:divsChild>
                            <w:div w:id="267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032070">
      <w:bodyDiv w:val="1"/>
      <w:marLeft w:val="0"/>
      <w:marRight w:val="0"/>
      <w:marTop w:val="0"/>
      <w:marBottom w:val="0"/>
      <w:divBdr>
        <w:top w:val="none" w:sz="0" w:space="0" w:color="auto"/>
        <w:left w:val="none" w:sz="0" w:space="0" w:color="auto"/>
        <w:bottom w:val="none" w:sz="0" w:space="0" w:color="auto"/>
        <w:right w:val="none" w:sz="0" w:space="0" w:color="auto"/>
      </w:divBdr>
      <w:divsChild>
        <w:div w:id="154227411">
          <w:marLeft w:val="0"/>
          <w:marRight w:val="0"/>
          <w:marTop w:val="0"/>
          <w:marBottom w:val="0"/>
          <w:divBdr>
            <w:top w:val="none" w:sz="0" w:space="0" w:color="auto"/>
            <w:left w:val="none" w:sz="0" w:space="0" w:color="auto"/>
            <w:bottom w:val="none" w:sz="0" w:space="0" w:color="auto"/>
            <w:right w:val="none" w:sz="0" w:space="0" w:color="auto"/>
          </w:divBdr>
          <w:divsChild>
            <w:div w:id="1821769851">
              <w:marLeft w:val="0"/>
              <w:marRight w:val="0"/>
              <w:marTop w:val="0"/>
              <w:marBottom w:val="0"/>
              <w:divBdr>
                <w:top w:val="none" w:sz="0" w:space="0" w:color="auto"/>
                <w:left w:val="none" w:sz="0" w:space="0" w:color="auto"/>
                <w:bottom w:val="none" w:sz="0" w:space="0" w:color="auto"/>
                <w:right w:val="none" w:sz="0" w:space="0" w:color="auto"/>
              </w:divBdr>
              <w:divsChild>
                <w:div w:id="1923293960">
                  <w:marLeft w:val="0"/>
                  <w:marRight w:val="0"/>
                  <w:marTop w:val="0"/>
                  <w:marBottom w:val="0"/>
                  <w:divBdr>
                    <w:top w:val="none" w:sz="0" w:space="0" w:color="auto"/>
                    <w:left w:val="none" w:sz="0" w:space="0" w:color="auto"/>
                    <w:bottom w:val="none" w:sz="0" w:space="0" w:color="auto"/>
                    <w:right w:val="none" w:sz="0" w:space="0" w:color="auto"/>
                  </w:divBdr>
                  <w:divsChild>
                    <w:div w:id="261882643">
                      <w:marLeft w:val="0"/>
                      <w:marRight w:val="0"/>
                      <w:marTop w:val="0"/>
                      <w:marBottom w:val="0"/>
                      <w:divBdr>
                        <w:top w:val="none" w:sz="0" w:space="0" w:color="auto"/>
                        <w:left w:val="none" w:sz="0" w:space="0" w:color="auto"/>
                        <w:bottom w:val="none" w:sz="0" w:space="0" w:color="auto"/>
                        <w:right w:val="none" w:sz="0" w:space="0" w:color="auto"/>
                      </w:divBdr>
                      <w:divsChild>
                        <w:div w:id="732198270">
                          <w:marLeft w:val="0"/>
                          <w:marRight w:val="0"/>
                          <w:marTop w:val="0"/>
                          <w:marBottom w:val="0"/>
                          <w:divBdr>
                            <w:top w:val="none" w:sz="0" w:space="0" w:color="auto"/>
                            <w:left w:val="none" w:sz="0" w:space="0" w:color="auto"/>
                            <w:bottom w:val="none" w:sz="0" w:space="0" w:color="auto"/>
                            <w:right w:val="none" w:sz="0" w:space="0" w:color="auto"/>
                          </w:divBdr>
                          <w:divsChild>
                            <w:div w:id="1637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bo.2025.01.004" TargetMode="External"/><Relationship Id="rId3" Type="http://schemas.openxmlformats.org/officeDocument/2006/relationships/settings" Target="settings.xml"/><Relationship Id="rId7" Type="http://schemas.openxmlformats.org/officeDocument/2006/relationships/hyperlink" Target="https://doi.org/10.3368/le.98.4.052721-00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10</cp:revision>
  <dcterms:created xsi:type="dcterms:W3CDTF">2025-02-05T18:03:00Z</dcterms:created>
  <dcterms:modified xsi:type="dcterms:W3CDTF">2025-02-05T18:11:00Z</dcterms:modified>
</cp:coreProperties>
</file>