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Química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[Completar con el nombre completo del estudiante]</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Style w:val="Titulo1NoIndice"/>
      </w:pPr>
      <w:r>
        <w:t xml:space="preserve">ÍNDICE</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 PLANTEAMIENTO DEL PROBLEMA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1.1 Problema de investigación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1.2 Justificación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1.3 Objetivos	4</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 MARCO TEÓRICO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2.1 Conceptos químicos principales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2.2 De la reacción química al incendio real: lo que pasa en Pando	6</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III: METODOLOGÍA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3.1 Tipo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3.2 Método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3.3 Técnicas e instrumentos	8</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IV: DESARROLLO DE LA INVESTIGACIÓN	9</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TEXTO ARGUMENTATIVO	10</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V: RESULTADOS	11</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CONCLUSIONES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RECOMENDACIONES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BIBLIOGRAFÍA	13</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ANEXOS	14</w:t>
      </w:r>
    </w:p>
    <w:p>
      <w:pPr>
        <w:spacing w:after="0" w:before="0" w:line="480" w:lineRule="auto"/>
        <w:jc w:val="left"/>
      </w:pPr>
      <w:r>
        <w:rPr>
          <w:rFonts w:ascii="Times New Roman" w:cs="Times New Roman" w:eastAsia="Times New Roman" w:hAnsi="Times New Roman"/>
          <w:sz w:val="24"/>
          <w:szCs w:val="24"/>
        </w:rPr>
        <w:t xml:space="preserve"> </w:t>
      </w:r>
    </w:p>
    <w:p>
      <w:pPr>
        <w:pStyle w:val="Titulo2"/>
      </w:pPr>
      <w:r>
        <w:t xml:space="preserve">Índice de tablas y figuras</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1. Comparación del potencial de calentamiento global (PCG)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2. Fichas de las fuentes utilizadas	14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1. Combustión completa e incompleta de la biomasa forestal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2. Potencial de calentamiento global (PCG-100)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3. Mapa esquemático: Pando y el humo transfronterizo	7</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4. Participación del sector forestal en las emisiones (Bolivia, 2022)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5. Línea de tiempo de los incendios forestales (2023-2024)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6. Superficie quemada en Bolivia (2023 vs. 2024)	11</w:t>
      </w:r>
    </w:p>
    <w:p>
      <w:pPr>
        <w:pStyle w:val="Titulo1NoIndice"/>
      </w:pPr>
      <w:r>
        <w:t xml:space="preserve">INTRODUCCIÓN</w:t>
      </w:r>
    </w:p>
    <w:p>
      <w:pPr>
        <w:spacing w:after="0" w:before="0" w:line="480" w:lineRule="auto"/>
        <w:ind w:firstLine="720"/>
      </w:pPr>
      <w:r>
        <w:rPr>
          <w:rFonts w:ascii="Times New Roman" w:cs="Times New Roman" w:eastAsia="Times New Roman" w:hAnsi="Times New Roman"/>
          <w:sz w:val="24"/>
          <w:szCs w:val="24"/>
        </w:rPr>
        <w:t xml:space="preserve">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pPr>
        <w:spacing w:after="0" w:before="0" w:line="480" w:lineRule="auto"/>
        <w:ind w:firstLine="720"/>
      </w:pPr>
      <w:r>
        <w:rPr>
          <w:rFonts w:ascii="Times New Roman" w:cs="Times New Roman" w:eastAsia="Times New Roman" w:hAnsi="Times New Roman"/>
          <w:sz w:val="24"/>
          <w:szCs w:val="24"/>
        </w:rPr>
        <w:t xml:space="preserve">En este trabajo quiero explicar, desde la química, qué es lo que pasa exactamente cuando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pPr>
        <w:spacing w:after="0" w:before="0" w:line="480" w:lineRule="auto"/>
        <w:ind w:firstLine="720"/>
      </w:pPr>
      <w:r>
        <w:rPr>
          <w:rFonts w:ascii="Times New Roman" w:cs="Times New Roman" w:eastAsia="Times New Roman" w:hAnsi="Times New Roman"/>
          <w:sz w:val="24"/>
          <w:szCs w:val="24"/>
        </w:rPr>
        <w:t xml:space="preserve">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pPr>
        <w:spacing w:after="0" w:before="0" w:line="480" w:lineRule="auto"/>
        <w:ind w:firstLine="720"/>
      </w:pPr>
      <w:r>
        <w:rPr>
          <w:rFonts w:ascii="Times New Roman" w:cs="Times New Roman" w:eastAsia="Times New Roman" w:hAnsi="Times New Roman"/>
          <w:sz w:val="24"/>
          <w:szCs w:val="24"/>
        </w:rPr>
        <w:t xml:space="preserve">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pPr>
        <w:pStyle w:val="Titulo1"/>
      </w:pPr>
      <w:r>
        <w:t xml:space="preserve">CAPÍTULO I: PLANTEAMIENTO DEL PROBLEMA</w:t>
      </w:r>
    </w:p>
    <w:p>
      <w:pPr>
        <w:pStyle w:val="Titulo2"/>
      </w:pPr>
      <w: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¿Qué reacciones químicas se producen durante los incendios forestales en Pando y cómo estas generan metano y óxido nitroso, gases que intensifican el efecto invernadero?</w:t>
      </w:r>
    </w:p>
    <w:p>
      <w:pPr>
        <w:pStyle w:val="Titulo2"/>
      </w:pPr>
      <w: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pPr>
        <w:pStyle w:val="Titulo2"/>
      </w:pPr>
      <w:r>
        <w:t xml:space="preserve">1.3 Objetivos</w:t>
      </w:r>
    </w:p>
    <w:p>
      <w:pPr>
        <w:pStyle w:val="Titulo3"/>
      </w:pPr>
      <w:r>
        <w:t xml:space="preserve">Objetivo general:</w:t>
      </w:r>
    </w:p>
    <w:p>
      <w:pPr>
        <w:spacing w:after="0" w:before="0" w:line="480" w:lineRule="auto"/>
        <w:ind w:firstLine="720"/>
      </w:pPr>
      <w:r>
        <w:rPr>
          <w:rFonts w:ascii="Times New Roman" w:cs="Times New Roman" w:eastAsia="Times New Roman" w:hAnsi="Times New Roman"/>
          <w:sz w:val="24"/>
          <w:szCs w:val="24"/>
        </w:rPr>
        <w:t xml:space="preserve">Explicar, desde la química, cómo se produce la emisión de metano y óxido nitroso en los incendios forestales de Pando y qué relación tiene esto con el efecto invernadero.</w:t>
      </w:r>
    </w:p>
    <w:p>
      <w:pPr>
        <w:pStyle w:val="Titulo3"/>
      </w:pPr>
      <w: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Repasar los conceptos químicos de combustión completa e incompleta y aplicarlos a un incendio forestal.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con ecuaciones químicas sencillas, cómo se forman el CH₄ y el N₂O durante la quema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Reunir información confiable sobre los incendios que afectaron a Pando en 2023 y 2024 y sus consecuencias.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sostenga, con base en la evidencia recopilada, la necesidad de prevenir los incendios forestales en Pando.</w:t>
      </w:r>
    </w:p>
    <w:p>
      <w:pPr>
        <w:pStyle w:val="Titulo1"/>
      </w:pPr>
      <w:r>
        <w:t xml:space="preserve">CAPÍTULO II: MARCO TEÓRICO</w:t>
      </w:r>
    </w:p>
    <w:p>
      <w:pPr>
        <w:pStyle w:val="Titulo2"/>
      </w:pPr>
      <w:r>
        <w:t xml:space="preserve">2.1 Conceptos químicos principales</w:t>
      </w:r>
    </w:p>
    <w:p>
      <w:pPr>
        <w:pStyle w:val="Titulo3"/>
      </w:pPr>
      <w:r>
        <w:t xml:space="preserve">Combustión.</w:t>
      </w:r>
    </w:p>
    <w:p>
      <w:pPr>
        <w:spacing w:after="0" w:before="0" w:line="480" w:lineRule="auto"/>
        <w:ind w:firstLine="720"/>
      </w:pPr>
      <w:r>
        <w:rPr>
          <w:rFonts w:ascii="Times New Roman" w:cs="Times New Roman" w:eastAsia="Times New Roman" w:hAnsi="Times New Roman"/>
          <w:sz w:val="24"/>
          <w:szCs w:val="24"/>
        </w:rPr>
        <w:t xml:space="preserve">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pPr>
        <w:spacing w:after="0" w:before="0" w:line="480" w:lineRule="auto"/>
        <w:jc w:val="center"/>
      </w:pPr>
      <w:r>
        <w:rPr>
          <w:rFonts w:ascii="Times New Roman" w:cs="Times New Roman" w:eastAsia="Times New Roman" w:hAnsi="Times New Roman"/>
          <w:i/>
          <w:iCs/>
          <w:sz w:val="24"/>
          <w:szCs w:val="24"/>
        </w:rPr>
        <w:t xml:space="preserve">Combustión completa:  C + O₂ → CO₂</w:t>
      </w:r>
    </w:p>
    <w:p>
      <w:pPr>
        <w:spacing w:after="0" w:before="0" w:line="480" w:lineRule="auto"/>
        <w:ind w:firstLine="720"/>
      </w:pPr>
      <w:r>
        <w:rPr>
          <w:rFonts w:ascii="Times New Roman" w:cs="Times New Roman" w:eastAsia="Times New Roman" w:hAnsi="Times New Roman"/>
          <w:sz w:val="24"/>
          <w:szCs w:val="24"/>
        </w:rPr>
        <w:t xml:space="preserve">En la práctica, la biomasa no es carbono puro, sino que contiene también hidrógeno y nitrógeno, por lo que junto con el CO₂ también se produce vapor de agua (H₂O).</w:t>
      </w:r>
    </w:p>
    <w:p>
      <w:pPr>
        <w:pStyle w:val="Titulo3"/>
      </w:pPr>
      <w:r>
        <w:t xml:space="preserve">Combustión incompleta.</w:t>
      </w:r>
    </w:p>
    <w:p>
      <w:pPr>
        <w:spacing w:after="0" w:before="0" w:line="480" w:lineRule="auto"/>
        <w:ind w:firstLine="720"/>
      </w:pPr>
      <w:r>
        <w:rPr>
          <w:rFonts w:ascii="Times New Roman" w:cs="Times New Roman" w:eastAsia="Times New Roman" w:hAnsi="Times New Roman"/>
          <w:sz w:val="24"/>
          <w:szCs w:val="24"/>
        </w:rPr>
        <w:t xml:space="preserve">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pPr>
        <w:spacing w:after="0" w:before="0" w:line="480" w:lineRule="auto"/>
        <w:jc w:val="center"/>
      </w:pPr>
      <w:r>
        <w:rPr>
          <w:rFonts w:ascii="Times New Roman" w:cs="Times New Roman" w:eastAsia="Times New Roman" w:hAnsi="Times New Roman"/>
          <w:i/>
          <w:iCs/>
          <w:sz w:val="24"/>
          <w:szCs w:val="24"/>
        </w:rPr>
        <w:t xml:space="preserve">Combustión incompleta (ejemplo simplificado):  2 C + O₂ → 2 CO</w:t>
      </w:r>
    </w:p>
    <w:p>
      <w:pPr>
        <w:pStyle w:val="Titulo3"/>
      </w:pPr>
      <w:r>
        <w:t xml:space="preserve">Óxido nitroso (N₂O).</w:t>
      </w:r>
    </w:p>
    <w:p>
      <w:pPr>
        <w:spacing w:after="0" w:before="0" w:line="480" w:lineRule="auto"/>
        <w:ind w:firstLine="720"/>
      </w:pPr>
      <w:r>
        <w:rPr>
          <w:rFonts w:ascii="Times New Roman" w:cs="Times New Roman" w:eastAsia="Times New Roman" w:hAnsi="Times New Roman"/>
          <w:sz w:val="24"/>
          <w:szCs w:val="24"/>
        </w:rPr>
        <w:t xml:space="preserve">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pPr>
        <w:spacing w:after="0" w:before="0" w:line="480" w:lineRule="auto"/>
        <w:jc w:val="center"/>
      </w:pPr>
      <w:r>
        <w:rPr>
          <w:rFonts w:ascii="Times New Roman" w:cs="Times New Roman" w:eastAsia="Times New Roman" w:hAnsi="Times New Roman"/>
          <w:i/>
          <w:iCs/>
          <w:sz w:val="24"/>
          <w:szCs w:val="24"/>
        </w:rPr>
        <w:t xml:space="preserve">Formación simplificada:  2 N (del suelo/vegetación) + O → N₂O</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1. Combustión completa e incompleta de la biomasa forestal</w:t>
      </w:r>
    </w:p>
    <w:p>
      <w:pPr>
        <w:spacing w:after="0" w:before="0" w:line="480" w:lineRule="auto"/>
        <w:jc w:val="center"/>
      </w:pPr>
      <w:r>
        <w:rPr>
          <w:rFonts w:ascii="Times New Roman" w:cs="Times New Roman" w:eastAsia="Times New Roman" w:hAnsi="Times New Roman"/>
          <w:i/>
          <w:iCs/>
          <w:sz w:val="20"/>
          <w:szCs w:val="20"/>
        </w:rPr>
        <w:t xml:space="preserve">Elaboración propia con base en IPCC (2019).</w:t>
      </w:r>
    </w:p>
    <w:p>
      <w:pPr>
        <w:pStyle w:val="Titulo3"/>
      </w:pPr>
      <w: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un fenómeno natural: hay gases en la atmósfera, como el CO₂, el CH₄ y el N₂O, que dejan pasar la luz del sol pero retienen parte del calor que la Tierra refleja, como si fuera el techo de vidrio de un invernadero. Ese fenómeno es necesario para que exista vida, pero cuando aumentamos demasiado esos gases, la Tierra retiene más calor del normal y sube la temperatura global.</w:t>
      </w:r>
    </w:p>
    <w:p>
      <w:pPr>
        <w:pStyle w:val="Titulo3"/>
      </w:pPr>
      <w:r>
        <w:t xml:space="preserve">Potencial de calentamiento global (PCG).</w:t>
      </w:r>
    </w:p>
    <w:p>
      <w:pPr>
        <w:spacing w:after="0" w:before="0" w:line="480" w:lineRule="auto"/>
        <w:ind w:firstLine="720"/>
      </w:pPr>
      <w:r>
        <w:rPr>
          <w:rFonts w:ascii="Times New Roman" w:cs="Times New Roman" w:eastAsia="Times New Roman" w:hAnsi="Times New Roman"/>
          <w:sz w:val="24"/>
          <w:szCs w:val="24"/>
        </w:rP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de aproximadamente 273. Es decir, una tonelada de N₂O "calienta" casi lo mismo que 273 toneladas de CO₂.</w:t>
      </w:r>
    </w:p>
    <w:p>
      <w:pPr>
        <w:spacing w:after="0" w:before="0" w:line="480" w:lineRule="auto"/>
        <w:ind w:firstLine="720"/>
      </w:pPr>
      <w:r>
        <w:rPr>
          <w:rFonts w:ascii="Times New Roman" w:cs="Times New Roman" w:eastAsia="Times New Roman" w:hAnsi="Times New Roman"/>
          <w:sz w:val="24"/>
          <w:szCs w:val="24"/>
        </w:rPr>
        <w:t xml:space="preserve">Para no perderme con tantos números, armé la Tabla 1 mientras investigaba, que me sirvió para entender por qué el CH₄ y el N₂O importan tanto aunque se emitan en menor cantidad que el CO₂:</w:t>
      </w:r>
    </w:p>
    <w:p>
      <w:pPr>
        <w:spacing w:after="0" w:before="0" w:line="480" w:lineRule="auto"/>
        <w:jc w:val="center"/>
      </w:pPr>
      <w:r>
        <w:rPr>
          <w:rFonts w:ascii="Times New Roman" w:cs="Times New Roman" w:eastAsia="Times New Roman" w:hAnsi="Times New Roman"/>
          <w:b/>
          <w:bCs/>
          <w:i/>
          <w:iCs/>
          <w:sz w:val="22"/>
          <w:szCs w:val="22"/>
        </w:rPr>
        <w:t xml:space="preserve">Tabla 1. Comparación del potencial de calentamiento global (PCG)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jc w:val="center"/>
      </w:pPr>
      <w:r>
        <w:rPr>
          <w:rFonts w:ascii="Times New Roman" w:cs="Times New Roman" w:eastAsia="Times New Roman" w:hAnsi="Times New Roman"/>
          <w:i/>
          <w:iCs/>
          <w:sz w:val="20"/>
          <w:szCs w:val="20"/>
        </w:rPr>
        <w:t xml:space="preserve">Elaboración propia con datos del IPCC (2021).</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2. Potencial de calentamiento global (PCG-100), IPCC (2021)</w:t>
      </w:r>
    </w:p>
    <w:p>
      <w:pPr>
        <w:spacing w:after="0" w:before="0" w:line="480" w:lineRule="auto"/>
        <w:jc w:val="center"/>
      </w:pPr>
      <w:r>
        <w:rPr>
          <w:rFonts w:ascii="Times New Roman" w:cs="Times New Roman" w:eastAsia="Times New Roman" w:hAnsi="Times New Roman"/>
          <w:i/>
          <w:iCs/>
          <w:sz w:val="20"/>
          <w:szCs w:val="20"/>
        </w:rPr>
        <w:t xml:space="preserve">Elaboración propia con datos del IPCC, Sexto Informe de Evaluación (2021).</w:t>
      </w:r>
    </w:p>
    <w:p>
      <w:pPr>
        <w:pStyle w:val="Titulo2"/>
      </w:pPr>
      <w:r>
        <w:t xml:space="preserve">2.2 De la reacción química al incendio real: lo que pasa en Pando</w:t>
      </w:r>
    </w:p>
    <w:p>
      <w:pPr>
        <w:spacing w:after="0" w:before="0" w:line="480" w:lineRule="auto"/>
        <w:ind w:firstLine="720"/>
      </w:pPr>
      <w:r>
        <w:rPr>
          <w:rFonts w:ascii="Times New Roman" w:cs="Times New Roman" w:eastAsia="Times New Roman" w:hAnsi="Times New Roman"/>
          <w:sz w:val="24"/>
          <w:szCs w:val="24"/>
        </w:rPr>
        <w:t xml:space="preserve">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pPr>
        <w:spacing w:after="0" w:before="0" w:line="480" w:lineRule="auto"/>
        <w:ind w:firstLine="720"/>
      </w:pPr>
      <w:r>
        <w:rPr>
          <w:rFonts w:ascii="Times New Roman" w:cs="Times New Roman" w:eastAsia="Times New Roman" w:hAnsi="Times New Roman"/>
          <w:sz w:val="24"/>
          <w:szCs w:val="24"/>
        </w:rP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tienen más nitrógeno; en cambio, cuando se quema madera húmeda de árboles del bosque en pie, la combustión incompleta dura más tiempo y se genera proporcionalmente más CH₄ (IPCC, 2019).</w:t>
      </w:r>
    </w:p>
    <w:p>
      <w:pPr>
        <w:spacing w:after="0" w:before="0" w:line="480" w:lineRule="auto"/>
        <w:ind w:firstLine="720"/>
      </w:pPr>
      <w:r>
        <w:rPr>
          <w:rFonts w:ascii="Times New Roman" w:cs="Times New Roman" w:eastAsia="Times New Roman" w:hAnsi="Times New Roman"/>
          <w:sz w:val="24"/>
          <w:szCs w:val="24"/>
        </w:rPr>
        <w:t xml:space="preserve">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 como se ve en la Figura 3.</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3. Mapa esquemático: Pando y el humo transfronterizo</w:t>
      </w:r>
    </w:p>
    <w:p>
      <w:pPr>
        <w:spacing w:after="0" w:before="0" w:line="480" w:lineRule="auto"/>
        <w:jc w:val="center"/>
      </w:pPr>
      <w:r>
        <w:rPr>
          <w:rFonts w:ascii="Times New Roman" w:cs="Times New Roman" w:eastAsia="Times New Roman" w:hAnsi="Times New Roman"/>
          <w:i/>
          <w:iCs/>
          <w:sz w:val="20"/>
          <w:szCs w:val="20"/>
        </w:rPr>
        <w:t xml:space="preserve">Mapa esquemático de elaboración propia (no georreferenciado), en base a Los Tiempos (2024).</w:t>
      </w:r>
    </w:p>
    <w:p>
      <w:pPr>
        <w:spacing w:after="0" w:before="0" w:line="480" w:lineRule="auto"/>
        <w:ind w:firstLine="720"/>
      </w:pPr>
      <w:r>
        <w:rPr>
          <w:rFonts w:ascii="Times New Roman" w:cs="Times New Roman" w:eastAsia="Times New Roman" w:hAnsi="Times New Roman"/>
          <w:sz w:val="24"/>
          <w:szCs w:val="24"/>
        </w:rPr>
        <w:t xml:space="preserve">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(Mongabay Latam, 2024).</w:t>
      </w:r>
    </w:p>
    <w:p>
      <w:pPr>
        <w:spacing w:after="0" w:before="0" w:line="480" w:lineRule="auto"/>
        <w:ind w:firstLine="720"/>
      </w:pPr>
      <w:r>
        <w:rPr>
          <w:rFonts w:ascii="Times New Roman" w:cs="Times New Roman" w:eastAsia="Times New Roman" w:hAnsi="Times New Roman"/>
          <w:sz w:val="24"/>
          <w:szCs w:val="24"/>
        </w:rP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(Los Tiempos, 2024). No hace falta ser médico para darse cuenta: cualquiera que haya estado en Cobija en esos días recuerda la tos y el ardor en los ojos que dejaba el humo.</w:t>
      </w:r>
    </w:p>
    <w:p>
      <w:pPr>
        <w:pStyle w:val="Titulo1"/>
      </w:pPr>
      <w:r>
        <w:t xml:space="preserve">CAPÍTULO III: METODOLOGÍA DE INVESTIGACIÓN</w:t>
      </w:r>
    </w:p>
    <w:p>
      <w:pPr>
        <w:pStyle w:val="Titulo2"/>
      </w:pPr>
      <w: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pPr>
        <w:pStyle w:val="Titulo2"/>
      </w:pPr>
      <w:r>
        <w:t xml:space="preserve">3.2 Método</w:t>
      </w:r>
    </w:p>
    <w:p>
      <w:pPr>
        <w:spacing w:after="0" w:before="0" w:line="480" w:lineRule="auto"/>
        <w:ind w:firstLine="720"/>
      </w:pPr>
      <w:r>
        <w:rPr>
          <w:rFonts w:ascii="Times New Roman" w:cs="Times New Roman" w:eastAsia="Times New Roman" w:hAnsi="Times New Roman"/>
          <w:sz w:val="24"/>
          <w:szCs w:val="24"/>
        </w:rPr>
        <w:t xml:space="preserve">Seguí estos pasos, parecidos al método científico que vimos en clase: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Observé el problema: el humo de los incendios que se repite cada año en Pando.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Me pregunté qué reacciones químicas explican por qué se forman CH₄ y N₂O y no solo CO₂.</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Busqué información en fuentes confiables (informes del IPCC, notas de Mongabay Latam y Los Tiempos, datos de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Comparé los datos de superficie quemada con lo que había aprendido sobre el potencial de calentamiento de cada gas.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Elaboré mis conclusiones y el texto argumentativo final con lo aprendido.</w:t>
      </w:r>
    </w:p>
    <w:p>
      <w:pPr>
        <w:pStyle w:val="Titulo2"/>
      </w:pPr>
      <w:r>
        <w:t xml:space="preserve">3.3 Técnicas e instrumentos</w:t>
      </w:r>
    </w:p>
    <w:p>
      <w:pPr>
        <w:pStyle w:val="Titulo3"/>
      </w:pPr>
      <w: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Lectura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de noticias de medios especializados en temas ambientales.</w:t>
      </w:r>
    </w:p>
    <w:p>
      <w:pPr>
        <w:pStyle w:val="Titulo3"/>
      </w:pPr>
      <w: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para anotar los datos más importantes de cada fuente.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que armé yo mismo/a con los datos encontrados.</w:t>
      </w:r>
    </w:p>
    <w:p>
      <w:pPr>
        <w:pStyle w:val="Titulo1"/>
      </w:pPr>
      <w:r>
        <w:t xml:space="preserve">CAPÍTULO IV: DESARROLLO DE LA INVESTIGACIÓN</w:t>
      </w:r>
    </w:p>
    <w:p>
      <w:pPr>
        <w:spacing w:after="0" w:before="0" w:line="480" w:lineRule="auto"/>
        <w:ind w:firstLine="720"/>
      </w:pPr>
      <w:r>
        <w:rPr>
          <w:rFonts w:ascii="Times New Roman" w:cs="Times New Roman" w:eastAsia="Times New Roman" w:hAnsi="Times New Roman"/>
          <w:sz w:val="24"/>
          <w:szCs w:val="24"/>
        </w:rPr>
        <w:t xml:space="preserve">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(Mongabay Latam,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5 resume la secuencia de estos hechos.</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5. Línea de tiempo de los incendios forestales (2023-2024)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 y Los Tiempos (2024).</w:t>
      </w:r>
    </w:p>
    <w:p>
      <w:pPr>
        <w:spacing w:after="0" w:before="0" w:line="480" w:lineRule="auto"/>
        <w:ind w:firstLine="720"/>
      </w:pPr>
      <w:r>
        <w:rPr>
          <w:rFonts w:ascii="Times New Roman" w:cs="Times New Roman" w:eastAsia="Times New Roman" w:hAnsi="Times New Roman"/>
          <w:sz w:val="24"/>
          <w:szCs w:val="24"/>
        </w:rPr>
        <w:t xml:space="preserve">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pPr>
        <w:spacing w:after="0" w:before="0" w:line="480" w:lineRule="auto"/>
        <w:ind w:firstLine="720"/>
      </w:pPr>
      <w:r>
        <w:rPr>
          <w:rFonts w:ascii="Times New Roman" w:cs="Times New Roman" w:eastAsia="Times New Roman" w:hAnsi="Times New Roman"/>
          <w:sz w:val="24"/>
          <w:szCs w:val="24"/>
        </w:rPr>
        <w:t xml:space="preserve">A nivel de todo el país, en 2022 el sector forestal fue responsable del 9,1 % de las emisiones de metano y del 26,3 % de las de óxido nitroso de Bolivia (SDSN Bolivia, 2024), como se observa en la Figura 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4. Participación del sector forestal en las emisiones (Bolivia, 2022)</w:t>
      </w:r>
    </w:p>
    <w:p>
      <w:pPr>
        <w:spacing w:after="0" w:before="0" w:line="480" w:lineRule="auto"/>
        <w:jc w:val="center"/>
      </w:pPr>
      <w:r>
        <w:rPr>
          <w:rFonts w:ascii="Times New Roman" w:cs="Times New Roman" w:eastAsia="Times New Roman" w:hAnsi="Times New Roman"/>
          <w:i/>
          <w:iCs/>
          <w:sz w:val="20"/>
          <w:szCs w:val="20"/>
        </w:rPr>
        <w:t xml:space="preserve">Elaboración propia con datos de SDSN Bolivia (2024).</w:t>
      </w:r>
    </w:p>
    <w:p>
      <w:pPr>
        <w:spacing w:after="0" w:before="0" w:line="480" w:lineRule="auto"/>
        <w:ind w:firstLine="720"/>
      </w:pPr>
      <w:r>
        <w:rPr>
          <w:rFonts w:ascii="Times New Roman" w:cs="Times New Roman" w:eastAsia="Times New Roman" w:hAnsi="Times New Roman"/>
          <w:sz w:val="24"/>
          <w:szCs w:val="24"/>
        </w:rPr>
        <w:t xml:space="preserve">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pPr>
        <w:spacing w:after="0" w:before="0" w:line="480" w:lineRule="auto"/>
        <w:ind w:firstLine="720"/>
      </w:pPr>
      <w:r>
        <w:rPr>
          <w:rFonts w:ascii="Times New Roman" w:cs="Times New Roman" w:eastAsia="Times New Roman" w:hAnsi="Times New Roman"/>
          <w:sz w:val="24"/>
          <w:szCs w:val="24"/>
        </w:rPr>
        <w:t xml:space="preserve">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pPr>
        <w:pStyle w:val="Titulo1"/>
      </w:pPr>
      <w:r>
        <w:t xml:space="preserve">TEXTO ARGUMENTATIVO</w:t>
      </w:r>
    </w:p>
    <w:p>
      <w:pPr>
        <w:spacing w:after="0" w:before="0" w:line="480" w:lineRule="auto"/>
        <w:ind w:firstLine="720"/>
      </w:pPr>
      <w:r>
        <w:rPr>
          <w:rFonts w:ascii="Times New Roman" w:cs="Times New Roman" w:eastAsia="Times New Roman" w:hAnsi="Times New Roman"/>
          <w:sz w:val="24"/>
          <w:szCs w:val="24"/>
        </w:rPr>
        <w:t xml:space="preserve">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pPr>
        <w:pStyle w:val="Titulo2"/>
      </w:pPr>
      <w:r>
        <w:t xml:space="preserve">Por qué la prevención de incendios en Pando no puede esperar</w:t>
      </w:r>
    </w:p>
    <w:p>
      <w:pPr>
        <w:spacing w:after="0" w:before="0" w:line="480" w:lineRule="auto"/>
        <w:ind w:firstLine="720"/>
      </w:pPr>
      <w:r>
        <w:rPr>
          <w:rFonts w:ascii="Times New Roman" w:cs="Times New Roman" w:eastAsia="Times New Roman" w:hAnsi="Times New Roman"/>
          <w:sz w:val="24"/>
          <w:szCs w:val="24"/>
        </w:rPr>
        <w:t xml:space="preserve">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pPr>
        <w:spacing w:after="0" w:before="0" w:line="480" w:lineRule="auto"/>
        <w:ind w:firstLine="720"/>
      </w:pPr>
      <w:r>
        <w:rPr>
          <w:rFonts w:ascii="Times New Roman" w:cs="Times New Roman" w:eastAsia="Times New Roman" w:hAnsi="Times New Roman"/>
          <w:sz w:val="24"/>
          <w:szCs w:val="24"/>
        </w:rPr>
        <w:t xml:space="preserve">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pPr>
        <w:spacing w:after="0" w:before="0" w:line="480" w:lineRule="auto"/>
        <w:ind w:firstLine="720"/>
      </w:pPr>
      <w:r>
        <w:rPr>
          <w:rFonts w:ascii="Times New Roman" w:cs="Times New Roman" w:eastAsia="Times New Roman" w:hAnsi="Times New Roman"/>
          <w:sz w:val="24"/>
          <w:szCs w:val="24"/>
        </w:rP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obligó a declarar emergencia sanitaria en la ciudad (Los Tiempos, 2024). Esa cifra no es un dato abstracto: corresponde a los mismos días en que gran parte de la población, entre ellos yo, tuvo que lidiar con tos, irritación en los ojos y dificultad para respirar.</w:t>
      </w:r>
    </w:p>
    <w:p>
      <w:pPr>
        <w:spacing w:after="0" w:before="0" w:line="480" w:lineRule="auto"/>
        <w:ind w:firstLine="720"/>
      </w:pPr>
      <w:r>
        <w:rPr>
          <w:rFonts w:ascii="Times New Roman" w:cs="Times New Roman" w:eastAsia="Times New Roman" w:hAnsi="Times New Roman"/>
          <w:sz w:val="24"/>
          <w:szCs w:val="24"/>
        </w:rPr>
        <w:t xml:space="preserve">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pPr>
        <w:spacing w:after="0" w:before="0" w:line="480" w:lineRule="auto"/>
        <w:ind w:firstLine="720"/>
      </w:pPr>
      <w:r>
        <w:rPr>
          <w:rFonts w:ascii="Times New Roman" w:cs="Times New Roman" w:eastAsia="Times New Roman" w:hAnsi="Times New Roman"/>
          <w:sz w:val="24"/>
          <w:szCs w:val="24"/>
        </w:rPr>
        <w:t xml:space="preserve">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pPr>
        <w:pStyle w:val="Titulo1"/>
      </w:pPr>
      <w:r>
        <w:t xml:space="preserve">CAPÍTULO V: RESULTADOS</w:t>
      </w:r>
    </w:p>
    <w:p>
      <w:pPr>
        <w:spacing w:after="0" w:before="0" w:line="480" w:lineRule="auto"/>
        <w:ind w:firstLine="720"/>
      </w:pPr>
      <w:r>
        <w:rPr>
          <w:rFonts w:ascii="Times New Roman" w:cs="Times New Roman" w:eastAsia="Times New Roman" w:hAnsi="Times New Roman"/>
          <w:sz w:val="24"/>
          <w:szCs w:val="24"/>
        </w:rPr>
        <w:t xml:space="preserve">Después de revisar todas las fuentes, esto es lo que puedo resumir como los datos más importantes que encontré:</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quemadas, la cifra más alta de su historia (Mongabay Latam, 2024), frente a 3,3 millones en 2023, como se ve en la Figura 6.</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fue responsable del 9,1 % de las emisiones nacionales de metano y del 26,3 % de las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septiembre de 2024, Cobija llegó a una concentración de PM2,5 de 575 µg/m³, muy dañina para la salud, a causa del humo de los incendios (Los Tiempos, 2024).</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6. Superficie quemada en Bolivia (2023 vs. 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w:t>
      </w:r>
    </w:p>
    <w:p>
      <w:pPr>
        <w:spacing w:after="0" w:before="0" w:line="480" w:lineRule="auto"/>
        <w:ind w:firstLine="720"/>
      </w:pPr>
      <w:r>
        <w:rPr>
          <w:rFonts w:ascii="Times New Roman" w:cs="Times New Roman" w:eastAsia="Times New Roman" w:hAnsi="Times New Roman"/>
          <w:sz w:val="24"/>
          <w:szCs w:val="24"/>
        </w:rPr>
        <w:t xml:space="preserve">Con estos datos y con lo que expliqué en el marco teórico sobre el potencial de calentamiento de cada gas (Tabla 1), puedo entender algo que al principio no me quedaba claro: 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pPr>
        <w:pStyle w:val="Titulo1"/>
      </w:pPr>
      <w: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causas principales de los incendios en Pando son, sobre todo, el chaqueo o quema agrícola tradicional, combinado con periodos de sequía y, en parte, con el humo que llega desde quemas en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Durante un incendio no ocurre un solo tipo de reacción química: hay combustión completa, que produce sobre todo CO₂, y combustión incompleta, que es la que produce CH₄ y, junto con la oxidación del nitrógeno del suelo, también N₂O.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metano y el óxido nitroso, aunque se emiten en menor cantidad que el CO₂, tienen un potencial de calentamiento mucho más alto (27-30 veces y 273 veces el del CO₂, según IPCC, 2021), lo que los hace especialmente relevantes en el problema del cambio climático.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Además del efecto climático, estos incendios generan un daño directo a la salud de la población de Cobija, como se vio con la emergencia sanitaria de septiembre de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el texto argumentativo me permitió comprobar que los conceptos químicos trabajados en esta investigación pueden sostener una postura clara sobre la necesidad de prevenir los incendios en Pando, con argumentos basados en evidencia y no solo en opiniones.</w:t>
      </w:r>
    </w:p>
    <w:p>
      <w:pPr>
        <w:pStyle w:val="Titulo1"/>
      </w:pPr>
      <w: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en el colegio se hable más de la química detrás de los incendios, no solo de sus consecuencias, para que se entienda mejor por qué son tan dañinos.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y difundir alternativas al chaqueo tradicional que no impliquen quemar tanta superficie.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las autoridades de Pando coordinen con las de Brasil y Perú para prevenir y controlar mejor los incendios en la zona fronteriza.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Seguir investigando sobre este tema en cursos superiores, con datos más actualizados sobre las emisiones de Pando en particular.</w:t>
      </w:r>
    </w:p>
    <w:p>
      <w:pPr>
        <w:pStyle w:val="Titulo1"/>
      </w:pPr>
      <w: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Style w:val="Titulo1"/>
      </w:pPr>
      <w:r>
        <w:t xml:space="preserve">ANEXOS</w:t>
      </w:r>
    </w:p>
    <w:p>
      <w:pPr>
        <w:pStyle w:val="Titulo2"/>
      </w:pPr>
      <w:r>
        <w:t xml:space="preserve">Anexo 1. Fichas de las fuentes utilizadas</w:t>
      </w:r>
    </w:p>
    <w:p>
      <w:pPr>
        <w:spacing w:after="0" w:before="0" w:line="480" w:lineRule="auto"/>
        <w:ind w:firstLine="720"/>
      </w:pPr>
      <w:r>
        <w:rPr>
          <w:rFonts w:ascii="Times New Roman" w:cs="Times New Roman" w:eastAsia="Times New Roman" w:hAnsi="Times New Roman"/>
          <w:sz w:val="24"/>
          <w:szCs w:val="24"/>
        </w:rPr>
        <w:t xml:space="preserve">Estas son las fichas que fui llenando a medida que leía cada fuente, para no perder de vista los datos más importantes:</w:t>
      </w:r>
    </w:p>
    <w:p>
      <w:pPr>
        <w:spacing w:after="0" w:before="0" w:line="480" w:lineRule="auto"/>
        <w:jc w:val="center"/>
      </w:pPr>
      <w:r>
        <w:rPr>
          <w:rFonts w:ascii="Times New Roman" w:cs="Times New Roman" w:eastAsia="Times New Roman" w:hAnsi="Times New Roman"/>
          <w:b/>
          <w:bCs/>
          <w:i/>
          <w:iCs/>
          <w:sz w:val="22"/>
          <w:szCs w:val="22"/>
        </w:rPr>
        <w:t xml:space="preserve">Tabla 2. Fichas de las fuentes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revisada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fuente</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Dato que anoté</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Fecha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Los Tiempos — "Cobija declara emergencia sanitaria..."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PM2,5 de 575 µg/m³ en Cobija; humo también de Brasil y Perú</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5 de septiembre de 2024</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Mongabay Latam — "Balance ambiental de Bolivia en 2024..."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 especializada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12,6 millones de ha quemadas en Bolivia; 7,16 millones de bosque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Diciembre de 2024</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SDSN Bolivia — "Emisiones de CO2 por deforestación e incendios en Bolivia"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Institucional/académica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Sector forestal: 67,1 % CO2, 9,1 % CH4, 26,3 % N2O (2022)</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2024</w:t>
            </w:r>
          </w:p>
        </w:tc>
      </w:tr>
    </w:tbl>
    <w:p>
      <w:pPr>
        <w:spacing w:after="0" w:before="0" w:line="480" w:lineRule="auto"/>
        <w:jc w:val="center"/>
      </w:pPr>
      <w:r>
        <w:rPr>
          <w:rFonts w:ascii="Times New Roman" w:cs="Times New Roman" w:eastAsia="Times New Roman" w:hAnsi="Times New Roman"/>
          <w:i/>
          <w:iCs/>
          <w:sz w:val="20"/>
          <w:szCs w:val="20"/>
        </w:rPr>
        <w:t xml:space="preserve">Elaboración propia.</w:t>
      </w:r>
    </w:p>
    <w:p>
      <w:pPr>
        <w:pStyle w:val="Titulo2"/>
      </w:pPr>
      <w:r>
        <w:t xml:space="preserve">Anexo 2. Protocolo de prevención y actuación ante incendios forestales en Pando</w:t>
      </w:r>
    </w:p>
    <w:p>
      <w:pPr>
        <w:spacing w:after="0" w:before="0" w:line="480" w:lineRule="auto"/>
        <w:ind w:firstLine="720"/>
      </w:pPr>
      <w:r>
        <w:rPr>
          <w:rFonts w:ascii="Times New Roman" w:cs="Times New Roman" w:eastAsia="Times New Roman" w:hAnsi="Times New Roman"/>
          <w:sz w:val="24"/>
          <w:szCs w:val="24"/>
        </w:rPr>
        <w:t xml:space="preserve">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p>
      <w:pPr>
        <w:pStyle w:val="Titulo3"/>
      </w:pPr>
      <w:r>
        <w:t xml:space="preserve">Antes de la época seca (prevención).</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Hacer cortafuegos (franjas de terreno limpio) alrededor de los chacos antes de quemar.</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Avisar a los vecinos y a las autoridades locales con anticipación si se va a realizar una quema controlada.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quemar en días de mucho viento o de sequía extrema.</w:t>
      </w:r>
    </w:p>
    <w:p>
      <w:pPr>
        <w:pStyle w:val="Titulo3"/>
      </w:pPr>
      <w:r>
        <w:t xml:space="preserve">Durante un foco de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Llamar de inmediato a los bomberos o a la autoridad municipal más cercana.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intentar apagar incendios grandes sin equipo ni entrenamiento adecuado.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Si hay mucho humo, permanecer en espacios cerrados y usar barbijo o tela húmeda sobre nariz y boca.</w:t>
      </w:r>
    </w:p>
    <w:p>
      <w:pPr>
        <w:pStyle w:val="Titulo3"/>
      </w:pPr>
      <w:r>
        <w:t xml:space="preserve">Después de un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Reportar a las autoridades la superficie afectada, si es posible, para que se sume a los registros oficiales.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Evitar quemar nuevamente la misma zona en la siguiente temporada, para dar tiempo a que se recupere el suelo.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apoyo en instituciones locales (municipio, gobernación) para acceder a alternativas de manejo agroforestal.</w:t>
      </w:r>
    </w:p>
    <w:p>
      <w:pPr>
        <w:spacing w:after="0" w:before="0" w:line="480" w:lineRule="auto"/>
        <w:ind w:firstLine="720"/>
      </w:pPr>
      <w:r>
        <w:rPr>
          <w:rFonts w:ascii="Times New Roman" w:cs="Times New Roman" w:eastAsia="Times New Roman" w:hAnsi="Times New Roman"/>
          <w:sz w:val="24"/>
          <w:szCs w:val="24"/>
        </w:rPr>
        <w:t xml:space="preserve">Elaboré este protocolo como una guía sencilla y práctica, útil para mi familia y mis vecinos, complementaria a los datos químicos y climáticos desarrollados en los capítulos anteriores.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1">
    <w:name w:val="Titulo 1"/>
    <w:basedOn w:val="Normal"/>
    <w:next w:val="Normal"/>
    <w:qFormat/>
    <w:pPr>
      <w:spacing w:after="160" w:before="280"/>
      <w:jc w:val="center"/>
      <w:outlineLvl w:val="0"/>
    </w:pPr>
    <w:rPr>
      <w:rFonts w:ascii="Times New Roman" w:cs="Times New Roman" w:eastAsia="Times New Roman" w:hAnsi="Times New Roman"/>
      <w:b/>
      <w:bCs/>
      <w:color w:val="1E293B"/>
      <w:sz w:val="26"/>
      <w:szCs w:val="26"/>
    </w:rPr>
  </w:style>
  <w:style w:type="paragraph" w:styleId="Titulo1NoIndice">
    <w:name w:val="Titulo 1 sin indice"/>
    <w:basedOn w:val="Normal"/>
    <w:next w:val="Normal"/>
    <w:qFormat/>
    <w:pPr>
      <w:spacing w:after="160" w:before="280"/>
      <w:jc w:val="center"/>
    </w:pPr>
    <w:rPr>
      <w:rFonts w:ascii="Times New Roman" w:cs="Times New Roman" w:eastAsia="Times New Roman" w:hAnsi="Times New Roman"/>
      <w:b/>
      <w:bCs/>
      <w:color w:val="1E293B"/>
      <w:sz w:val="26"/>
      <w:szCs w:val="26"/>
    </w:rPr>
  </w:style>
  <w:style w:type="paragraph" w:styleId="Titulo2">
    <w:name w:val="Titulo 2"/>
    <w:basedOn w:val="Normal"/>
    <w:next w:val="Normal"/>
    <w:qFormat/>
    <w:pPr>
      <w:spacing w:after="100" w:before="200"/>
      <w:jc w:val="left"/>
      <w:outlineLvl w:val="1"/>
    </w:pPr>
    <w:rPr>
      <w:rFonts w:ascii="Times New Roman" w:cs="Times New Roman" w:eastAsia="Times New Roman" w:hAnsi="Times New Roman"/>
      <w:b/>
      <w:bCs/>
      <w:color w:val="1F4E79"/>
      <w:sz w:val="24"/>
      <w:szCs w:val="24"/>
    </w:rPr>
  </w:style>
  <w:style w:type="paragraph" w:styleId="Titulo3">
    <w:name w:val="Titulo 3"/>
    <w:basedOn w:val="Normal"/>
    <w:next w:val="Normal"/>
    <w:qFormat/>
    <w:pPr>
      <w:spacing w:after="80" w:before="160"/>
      <w:ind w:firstLine="72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ef31fee9ca32318cf53d51a356ea54a21fccf04.png"/><Relationship Id="rId9" Type="http://schemas.openxmlformats.org/officeDocument/2006/relationships/image" Target="media/f8a66e16eac4accda636b08024f7a1f42228f54b.png"/><Relationship Id="rId10" Type="http://schemas.openxmlformats.org/officeDocument/2006/relationships/image" Target="media/a847081818bbdbf41da31a8502f621e9b26d3289.png"/><Relationship Id="rId11" Type="http://schemas.openxmlformats.org/officeDocument/2006/relationships/image" Target="media/bb523abfe0b9bfbaf886d0780f482f805e780d2f.png"/><Relationship Id="rId12" Type="http://schemas.openxmlformats.org/officeDocument/2006/relationships/image" Target="media/0fc163546b73ff8566e4f695a8302ecfd3e60f1a.png"/><Relationship Id="rId13" Type="http://schemas.openxmlformats.org/officeDocument/2006/relationships/image" Target="media/da7c35b268f1a46dcd3501410a079344d35d5a4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2026-09-20T16:44:35.605Z</dcterms:created>
  <dcterms:modified xsi:type="dcterms:W3CDTF">2026-09-20T16:44:35.617Z</dcterms:modified>
</cp:coreProperties>
</file>

<file path=docProps/custom.xml><?xml version="1.0" encoding="utf-8"?>
<Properties xmlns="http://schemas.openxmlformats.org/officeDocument/2006/custom-properties" xmlns:vt="http://schemas.openxmlformats.org/officeDocument/2006/docPropsVTypes"/>
</file>