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Lenguaje y Biología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_________________________</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pPr>
      <w:r>
        <w:rPr>
          <w:rFonts w:ascii="Times New Roman" w:cs="Times New Roman" w:eastAsia="Times New Roman" w:hAnsi="Times New Roman"/>
          <w:sz w:val="24"/>
          <w:szCs w:val="24"/>
        </w:rPr>
        <w:t xml:space="preserve">Introducción ............................................................................................ 3</w:t>
      </w:r>
    </w:p>
    <w:p>
      <w:pPr>
        <w:spacing w:after="0" w:before="0" w:line="480" w:lineRule="auto"/>
        <w:ind w:firstLine="720"/>
      </w:pPr>
      <w:r>
        <w:rPr>
          <w:rFonts w:ascii="Times New Roman" w:cs="Times New Roman" w:eastAsia="Times New Roman" w:hAnsi="Times New Roman"/>
          <w:sz w:val="24"/>
          <w:szCs w:val="24"/>
        </w:rPr>
        <w:t xml:space="preserve">Capítulo I: Planteamiento del problema .............................................. 4</w:t>
      </w:r>
    </w:p>
    <w:p>
      <w:pPr>
        <w:spacing w:after="0" w:before="0" w:line="480" w:lineRule="auto"/>
        <w:ind w:firstLine="720"/>
      </w:pPr>
      <w:r>
        <w:rPr>
          <w:rFonts w:ascii="Times New Roman" w:cs="Times New Roman" w:eastAsia="Times New Roman" w:hAnsi="Times New Roman"/>
          <w:sz w:val="24"/>
          <w:szCs w:val="24"/>
        </w:rPr>
        <w:t xml:space="preserve">Capítulo II: Marco teórico ..................................................................... 5</w:t>
      </w:r>
    </w:p>
    <w:p>
      <w:pPr>
        <w:spacing w:after="0" w:before="0" w:line="480" w:lineRule="auto"/>
        <w:ind w:firstLine="720"/>
      </w:pPr>
      <w:r>
        <w:rPr>
          <w:rFonts w:ascii="Times New Roman" w:cs="Times New Roman" w:eastAsia="Times New Roman" w:hAnsi="Times New Roman"/>
          <w:sz w:val="24"/>
          <w:szCs w:val="24"/>
        </w:rPr>
        <w:t xml:space="preserve">Capítulo III: Metodología de investigación .......................................... 7</w:t>
      </w:r>
    </w:p>
    <w:p>
      <w:pPr>
        <w:spacing w:after="0" w:before="0" w:line="480" w:lineRule="auto"/>
        <w:ind w:firstLine="720"/>
      </w:pPr>
      <w:r>
        <w:rPr>
          <w:rFonts w:ascii="Times New Roman" w:cs="Times New Roman" w:eastAsia="Times New Roman" w:hAnsi="Times New Roman"/>
          <w:sz w:val="24"/>
          <w:szCs w:val="24"/>
        </w:rPr>
        <w:t xml:space="preserve">Capítulo IV: Desarrollo de la investigación .......................................... 8</w:t>
      </w:r>
    </w:p>
    <w:p>
      <w:pPr>
        <w:spacing w:after="0" w:before="0" w:line="480" w:lineRule="auto"/>
        <w:ind w:firstLine="720"/>
      </w:pPr>
      <w:r>
        <w:rPr>
          <w:rFonts w:ascii="Times New Roman" w:cs="Times New Roman" w:eastAsia="Times New Roman" w:hAnsi="Times New Roman"/>
          <w:sz w:val="24"/>
          <w:szCs w:val="24"/>
        </w:rPr>
        <w:t xml:space="preserve">Capítulo V: Resultados ......................................................................... 9</w:t>
      </w:r>
    </w:p>
    <w:p>
      <w:pPr>
        <w:spacing w:after="0" w:before="0" w:line="480" w:lineRule="auto"/>
        <w:ind w:firstLine="720"/>
      </w:pPr>
      <w:r>
        <w:rPr>
          <w:rFonts w:ascii="Times New Roman" w:cs="Times New Roman" w:eastAsia="Times New Roman" w:hAnsi="Times New Roman"/>
          <w:sz w:val="24"/>
          <w:szCs w:val="24"/>
        </w:rPr>
        <w:t xml:space="preserve">Conclusiones ............................................................................................ 9</w:t>
      </w:r>
    </w:p>
    <w:p>
      <w:pPr>
        <w:spacing w:after="0" w:before="0" w:line="480" w:lineRule="auto"/>
        <w:ind w:firstLine="720"/>
      </w:pPr>
      <w:r>
        <w:rPr>
          <w:rFonts w:ascii="Times New Roman" w:cs="Times New Roman" w:eastAsia="Times New Roman" w:hAnsi="Times New Roman"/>
          <w:sz w:val="24"/>
          <w:szCs w:val="24"/>
        </w:rPr>
        <w:t xml:space="preserve">Recomendaciones .................................................................................. 10</w:t>
      </w:r>
    </w:p>
    <w:p>
      <w:pPr>
        <w:spacing w:after="0" w:before="0" w:line="480" w:lineRule="auto"/>
        <w:ind w:firstLine="720"/>
      </w:pPr>
      <w:r>
        <w:rPr>
          <w:rFonts w:ascii="Times New Roman" w:cs="Times New Roman" w:eastAsia="Times New Roman" w:hAnsi="Times New Roman"/>
          <w:sz w:val="24"/>
          <w:szCs w:val="24"/>
        </w:rPr>
        <w:t xml:space="preserve">Bibliografía .............................................................................................. 10</w:t>
      </w:r>
    </w:p>
    <w:p>
      <w:pPr>
        <w:spacing w:after="0" w:before="0" w:line="480" w:lineRule="auto"/>
        <w:ind w:firstLine="720"/>
      </w:pPr>
      <w:r>
        <w:rPr>
          <w:rFonts w:ascii="Times New Roman" w:cs="Times New Roman" w:eastAsia="Times New Roman" w:hAnsi="Times New Roman"/>
          <w:sz w:val="24"/>
          <w:szCs w:val="24"/>
        </w:rPr>
        <w:t xml:space="preserve">Anexos ...................................................................................................... 11</w:t>
      </w:r>
    </w:p>
    <w:p>
      <w:pPr>
        <w:pageBreakBefore/>
        <w:spacing w:after="0" w:before="0" w:line="480" w:lineRule="auto"/>
        <w:jc w:val="center"/>
      </w:pPr>
      <w:r>
        <w:rPr>
          <w:rFonts w:ascii="Times New Roman" w:cs="Times New Roman" w:eastAsia="Times New Roman" w:hAnsi="Times New Roman"/>
          <w:b/>
          <w:bCs/>
          <w:sz w:val="24"/>
          <w:szCs w:val="24"/>
        </w:rPr>
        <w:t xml:space="preserve">INTRODUCCIÓN</w:t>
      </w:r>
    </w:p>
    <w:p>
      <w:pPr>
        <w:spacing w:after="0" w:before="0" w:line="480" w:lineRule="auto"/>
        <w:ind w:firstLine="720"/>
      </w:pPr>
      <w:r>
        <w:rPr>
          <w:rFonts w:ascii="Times New Roman" w:cs="Times New Roman" w:eastAsia="Times New Roman" w:hAnsi="Times New Roman"/>
          <w:sz w:val="24"/>
          <w:szCs w:val="24"/>
        </w:rPr>
        <w:t xml:space="preserve">La presente investigación analiza la emisión de gases de efecto invernadero, específicamente metano (CH4) y óxido nitroso (N2O), producidos por los incendios forestales ocurridos en el departamento de Pando, considerando tanto los aspectos biológicos y climáticos del fenómeno como los aspectos comunicativos necesarios para difundir esta problemática mediante textos científicos y argumentativos que permitan crear conciencia en la población pandina.</w:t>
      </w:r>
    </w:p>
    <w:p>
      <w:pPr>
        <w:spacing w:after="0" w:before="0" w:line="480" w:lineRule="auto"/>
        <w:ind w:firstLine="720"/>
      </w:pPr>
      <w:r>
        <w:rPr>
          <w:rFonts w:ascii="Times New Roman" w:cs="Times New Roman" w:eastAsia="Times New Roman" w:hAnsi="Times New Roman"/>
          <w:sz w:val="24"/>
          <w:szCs w:val="24"/>
        </w:rPr>
        <w:t xml:space="preserve">El estudio de este tema resulta importante porque Pando, al formar parte de la Amazonía boliviana, ha sufrido en los últimos años (2023-2024) una intensificación de los incendios forestales que no solo liberan dióxido de carbono (CO2), sino también metano y óxido nitroso, gases con un potencial de calentamiento global muy superior al CO2 en un horizonte de cien años. Comprender este proceso permite fortalecer la capacidad de la comunidad educativa para comunicar información científica de manera clara, precisa y responsable.</w:t>
      </w:r>
    </w:p>
    <w:p>
      <w:pPr>
        <w:spacing w:after="0" w:before="0" w:line="480" w:lineRule="auto"/>
        <w:ind w:firstLine="720"/>
      </w:pPr>
      <w:r>
        <w:rPr>
          <w:rFonts w:ascii="Times New Roman" w:cs="Times New Roman" w:eastAsia="Times New Roman" w:hAnsi="Times New Roman"/>
          <w:sz w:val="24"/>
          <w:szCs w:val="24"/>
        </w:rPr>
        <w:t xml:space="preserve">La motivación de esta investigación surge de la necesidad de vincular el conocimiento biológico sobre el ciclo del carbono y el nitrógeno con la producción de textos científicos y argumentativos que sirvan como herramienta de divulgación ambiental en la región amazónica de Pando.</w:t>
      </w:r>
    </w:p>
    <w:p>
      <w:pPr>
        <w:spacing w:after="0" w:before="0" w:line="480" w:lineRule="auto"/>
        <w:ind w:firstLine="720"/>
      </w:pPr>
      <w:r>
        <w:rPr>
          <w:rFonts w:ascii="Times New Roman" w:cs="Times New Roman" w:eastAsia="Times New Roman" w:hAnsi="Times New Roman"/>
          <w:sz w:val="24"/>
          <w:szCs w:val="24"/>
        </w:rPr>
        <w:t xml:space="preserve">La monografía se organiza en cinco capítulos: el planteamiento del problema, el marco teórico que fundamenta biológica y lingüísticamente el tema, la metodología empleada, el desarrollo de la investigación con el análisis de datos, y los resultados obtenidos, seguidos de las conclusiones, recomendaciones y bibliografía consultada.</w:t>
      </w:r>
    </w:p>
    <w:p>
      <w:pPr>
        <w:pageBreakBefore/>
        <w:spacing w:after="0" w:before="0" w:line="480" w:lineRule="auto"/>
        <w:jc w:val="center"/>
      </w:pPr>
      <w:r>
        <w:rPr>
          <w:rFonts w:ascii="Times New Roman" w:cs="Times New Roman" w:eastAsia="Times New Roman" w:hAnsi="Times New Roman"/>
          <w:b/>
          <w:bCs/>
          <w:sz w:val="24"/>
          <w:szCs w:val="24"/>
        </w:rPr>
        <w:t xml:space="preserve">CAPÍTULO I</w:t>
      </w:r>
    </w:p>
    <w:p>
      <w:pPr>
        <w:pageBreakBefore/>
        <w:spacing w:after="0" w:before="0" w:line="480" w:lineRule="auto"/>
        <w:jc w:val="center"/>
      </w:pPr>
      <w:r>
        <w:rPr>
          <w:rFonts w:ascii="Times New Roman" w:cs="Times New Roman" w:eastAsia="Times New Roman" w:hAnsi="Times New Roman"/>
          <w:b/>
          <w:bCs/>
          <w:sz w:val="24"/>
          <w:szCs w:val="24"/>
        </w:rPr>
        <w:t xml:space="preserve">PLANTEAMIENTO DEL PROBLEMA</w:t>
      </w:r>
    </w:p>
    <w:p>
      <w:pPr>
        <w:spacing w:after="0" w:before="0" w:line="480" w:lineRule="auto"/>
        <w:jc w:val="left"/>
      </w:pPr>
      <w:r>
        <w:rPr>
          <w:rFonts w:ascii="Times New Roman" w:cs="Times New Roman" w:eastAsia="Times New Roman" w:hAnsi="Times New Roman"/>
          <w:b/>
          <w:bCs/>
          <w:sz w:val="24"/>
          <w:szCs w:val="24"/>
        </w:rP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¿Cómo influye la emisión de metano y óxido nitroso generada por los incendios forestales en Pando sobre el efecto invernadero, y cómo puede comunicarse esta problemática mediante textos científicos y argumentativos?</w:t>
      </w:r>
    </w:p>
    <w:p>
      <w:pPr>
        <w:spacing w:after="0" w:before="0" w:line="480" w:lineRule="auto"/>
        <w:jc w:val="left"/>
      </w:pPr>
      <w:r>
        <w:rPr>
          <w:rFonts w:ascii="Times New Roman" w:cs="Times New Roman" w:eastAsia="Times New Roman" w:hAnsi="Times New Roman"/>
          <w:b/>
          <w:bCs/>
          <w:sz w:val="24"/>
          <w:szCs w:val="24"/>
        </w:rP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Esta investigación es importante porque permite comprender los mecanismos biológicos y químicos mediante los cuales la quema de biomasa en los bosques amazónicos de Pando libera metano y óxido nitroso a la atmósfera, gases que intensifican el efecto invernadero y el cambio climático regional y global. Asimismo, fortalece la capacidad de los estudiantes para comunicar información científica de manera clara, precisa y responsable, contribuyendo a la formación de una ciudadanía informada sobre los riesgos ambientales que enfrenta el departamento.</w:t>
      </w:r>
    </w:p>
    <w:p>
      <w:pPr>
        <w:spacing w:after="0" w:before="0" w:line="480" w:lineRule="auto"/>
        <w:jc w:val="left"/>
      </w:pPr>
      <w:r>
        <w:rPr>
          <w:rFonts w:ascii="Times New Roman" w:cs="Times New Roman" w:eastAsia="Times New Roman" w:hAnsi="Times New Roman"/>
          <w:b/>
          <w:bCs/>
          <w:sz w:val="24"/>
          <w:szCs w:val="24"/>
        </w:rPr>
        <w:t xml:space="preserve">1.3 Objetivos</w:t>
      </w:r>
    </w:p>
    <w:p>
      <w:pPr>
        <w:spacing w:after="0" w:before="0" w:line="480" w:lineRule="auto"/>
        <w:ind w:firstLine="720"/>
      </w:pPr>
      <w:r>
        <w:rPr>
          <w:rFonts w:ascii="Times New Roman" w:cs="Times New Roman" w:eastAsia="Times New Roman" w:hAnsi="Times New Roman"/>
          <w:b/>
          <w:bCs/>
          <w:sz w:val="24"/>
          <w:szCs w:val="24"/>
        </w:rPr>
        <w:t xml:space="preserve">Objetivo general:</w:t>
      </w:r>
    </w:p>
    <w:p>
      <w:pPr>
        <w:spacing w:after="0" w:before="0" w:line="480" w:lineRule="auto"/>
        <w:ind w:firstLine="720"/>
      </w:pPr>
      <w:r>
        <w:rPr>
          <w:rFonts w:ascii="Times New Roman" w:cs="Times New Roman" w:eastAsia="Times New Roman" w:hAnsi="Times New Roman"/>
          <w:sz w:val="24"/>
          <w:szCs w:val="24"/>
        </w:rPr>
        <w:t xml:space="preserve">Analizar la emisión de metano y óxido nitroso producida por los incendios forestales en el departamento de Pando mediante una investigación científica documental y la producción de textos argumentativos que difundan sus efectos sobre el efecto invernadero.</w:t>
      </w:r>
    </w:p>
    <w:p>
      <w:pPr>
        <w:spacing w:after="0" w:before="0" w:line="480" w:lineRule="auto"/>
        <w:ind w:firstLine="720"/>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Identificar las causas principales de los incendios forestales registrados en Pando durante los últimos años.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los procesos biológicos y químicos que generan la emisión de metano y óxido nitroso durante la combustión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Recopilar información científica y periodística sobre la magnitud de los incendios en Pando y sus emisiones de gases de efecto invernadero.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difunda la importancia de la prevención de incendios forestales en Pando.</w:t>
      </w:r>
    </w:p>
    <w:p>
      <w:pPr>
        <w:pageBreakBefore/>
        <w:spacing w:after="0" w:before="0" w:line="480" w:lineRule="auto"/>
        <w:jc w:val="center"/>
      </w:pPr>
      <w:r>
        <w:rPr>
          <w:rFonts w:ascii="Times New Roman" w:cs="Times New Roman" w:eastAsia="Times New Roman" w:hAnsi="Times New Roman"/>
          <w:b/>
          <w:bCs/>
          <w:sz w:val="24"/>
          <w:szCs w:val="24"/>
        </w:rPr>
        <w:t xml:space="preserve">CAPÍTULO II</w:t>
      </w:r>
    </w:p>
    <w:p>
      <w:pPr>
        <w:pageBreakBefore/>
        <w:spacing w:after="0" w:before="0" w:line="480" w:lineRule="auto"/>
        <w:jc w:val="center"/>
      </w:pPr>
      <w:r>
        <w:rPr>
          <w:rFonts w:ascii="Times New Roman" w:cs="Times New Roman" w:eastAsia="Times New Roman" w:hAnsi="Times New Roman"/>
          <w:b/>
          <w:bCs/>
          <w:sz w:val="24"/>
          <w:szCs w:val="24"/>
        </w:rPr>
        <w:t xml:space="preserve">MARCO TEÓRICO</w:t>
      </w:r>
    </w:p>
    <w:p>
      <w:pPr>
        <w:spacing w:after="0" w:before="0" w:line="480" w:lineRule="auto"/>
        <w:jc w:val="left"/>
      </w:pPr>
      <w:r>
        <w:rPr>
          <w:rFonts w:ascii="Times New Roman" w:cs="Times New Roman" w:eastAsia="Times New Roman" w:hAnsi="Times New Roman"/>
          <w:b/>
          <w:bCs/>
          <w:sz w:val="24"/>
          <w:szCs w:val="24"/>
        </w:rPr>
        <w:t xml:space="preserve">2.1 Conceptos principales</w:t>
      </w:r>
    </w:p>
    <w:p>
      <w:pPr>
        <w:spacing w:after="0" w:before="0" w:line="480" w:lineRule="auto"/>
        <w:ind w:firstLine="720"/>
      </w:pPr>
      <w:r>
        <w:rPr>
          <w:rFonts w:ascii="Times New Roman" w:cs="Times New Roman" w:eastAsia="Times New Roman" w:hAnsi="Times New Roman"/>
          <w:b/>
          <w:bCs/>
          <w:sz w:val="24"/>
          <w:szCs w:val="24"/>
        </w:rP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el fenómeno natural por el cual determinados gases presentes en la atmósfera retienen parte de la radiación solar reflejada por la superficie terrestre, manteniendo una temperatura apta para la vida; sin embargo, el incremento antropogénico de estos gases intensifica el calentamiento global (IPCC, 2019).</w:t>
      </w:r>
    </w:p>
    <w:p>
      <w:pPr>
        <w:spacing w:after="0" w:before="0" w:line="480" w:lineRule="auto"/>
        <w:ind w:firstLine="720"/>
      </w:pPr>
      <w:r>
        <w:rPr>
          <w:rFonts w:ascii="Times New Roman" w:cs="Times New Roman" w:eastAsia="Times New Roman" w:hAnsi="Times New Roman"/>
          <w:b/>
          <w:bCs/>
          <w:sz w:val="24"/>
          <w:szCs w:val="24"/>
        </w:rPr>
        <w:t xml:space="preserve">Metano (CH4).</w:t>
      </w:r>
    </w:p>
    <w:p>
      <w:pPr>
        <w:spacing w:after="0" w:before="0" w:line="480" w:lineRule="auto"/>
        <w:ind w:firstLine="720"/>
      </w:pPr>
      <w:r>
        <w:rPr>
          <w:rFonts w:ascii="Times New Roman" w:cs="Times New Roman" w:eastAsia="Times New Roman" w:hAnsi="Times New Roman"/>
          <w:sz w:val="24"/>
          <w:szCs w:val="24"/>
        </w:rPr>
        <w:t xml:space="preserve">Es un hidrocarburo producido principalmente por procesos de descomposición anaeróbica de materia orgánica y por la combustión incompleta de biomasa vegetal; posee un potencial de calentamiento global aproximadamente 20 a 25 veces superior al del CO2 en un horizonte de cien años (IPCC, 2019).</w:t>
      </w:r>
    </w:p>
    <w:p>
      <w:pPr>
        <w:spacing w:after="0" w:before="0" w:line="480" w:lineRule="auto"/>
        <w:ind w:firstLine="720"/>
      </w:pPr>
      <w:r>
        <w:rPr>
          <w:rFonts w:ascii="Times New Roman" w:cs="Times New Roman" w:eastAsia="Times New Roman" w:hAnsi="Times New Roman"/>
          <w:b/>
          <w:bCs/>
          <w:sz w:val="24"/>
          <w:szCs w:val="24"/>
        </w:rPr>
        <w:t xml:space="preserve">Óxido nitroso (N2O).</w:t>
      </w:r>
    </w:p>
    <w:p>
      <w:pPr>
        <w:spacing w:after="0" w:before="0" w:line="480" w:lineRule="auto"/>
        <w:ind w:firstLine="720"/>
      </w:pPr>
      <w:r>
        <w:rPr>
          <w:rFonts w:ascii="Times New Roman" w:cs="Times New Roman" w:eastAsia="Times New Roman" w:hAnsi="Times New Roman"/>
          <w:sz w:val="24"/>
          <w:szCs w:val="24"/>
        </w:rPr>
        <w:t xml:space="preserve">Es un gas de efecto invernadero liberado durante la quema de biomasa y suelos ricos en nitrógeno; su capacidad de retención de calor es casi 300 veces mayor que la del CO2 en el mismo periodo de referencia (IPCC, 2019).</w:t>
      </w:r>
    </w:p>
    <w:p>
      <w:pPr>
        <w:spacing w:after="0" w:before="0" w:line="480" w:lineRule="auto"/>
        <w:ind w:firstLine="720"/>
      </w:pPr>
      <w:r>
        <w:rPr>
          <w:rFonts w:ascii="Times New Roman" w:cs="Times New Roman" w:eastAsia="Times New Roman" w:hAnsi="Times New Roman"/>
          <w:b/>
          <w:bCs/>
          <w:sz w:val="24"/>
          <w:szCs w:val="24"/>
        </w:rPr>
        <w:t xml:space="preserve">Incendio forestal.</w:t>
      </w:r>
    </w:p>
    <w:p>
      <w:pPr>
        <w:spacing w:after="0" w:before="0" w:line="480" w:lineRule="auto"/>
        <w:ind w:firstLine="720"/>
      </w:pPr>
      <w:r>
        <w:rPr>
          <w:rFonts w:ascii="Times New Roman" w:cs="Times New Roman" w:eastAsia="Times New Roman" w:hAnsi="Times New Roman"/>
          <w:sz w:val="24"/>
          <w:szCs w:val="24"/>
        </w:rPr>
        <w:t xml:space="preserve">Es la propagación no controlada del fuego sobre vegetación natural, que puede originarse por causas naturales o por la actividad humana, como la quema de pastizales para la ampliación de la frontera agrícola.</w:t>
      </w:r>
    </w:p>
    <w:p>
      <w:pPr>
        <w:spacing w:after="0" w:before="0" w:line="480" w:lineRule="auto"/>
        <w:jc w:val="left"/>
      </w:pPr>
      <w:r>
        <w:rPr>
          <w:rFonts w:ascii="Times New Roman" w:cs="Times New Roman" w:eastAsia="Times New Roman" w:hAnsi="Times New Roman"/>
          <w:b/>
          <w:bCs/>
          <w:sz w:val="24"/>
          <w:szCs w:val="24"/>
        </w:rPr>
        <w:t xml:space="preserve">2.2 Fundamentación biológica y ambiental</w:t>
      </w:r>
    </w:p>
    <w:p>
      <w:pPr>
        <w:spacing w:after="0" w:before="0" w:line="480" w:lineRule="auto"/>
        <w:ind w:firstLine="720"/>
      </w:pPr>
      <w:r>
        <w:rPr>
          <w:rFonts w:ascii="Times New Roman" w:cs="Times New Roman" w:eastAsia="Times New Roman" w:hAnsi="Times New Roman"/>
          <w:sz w:val="24"/>
          <w:szCs w:val="24"/>
        </w:rPr>
        <w:t xml:space="preserve">Los incendios forestales en Pando se desarrollan principalmente durante la época seca, entre mayo y octubre, coincidiendo con las prácticas de "chaqueo" o quema agrícola tradicional. Durante la combustión de la biomasa forestal ocurren dos tipos de procesos: la combustión completa, que libera principalmente dióxido de carbono y vapor de agua, y la combustión incompleta, propia de las zonas de menor temperatura y oxigenación dentro del incendio, que libera monóxido de carbono, metano y compuestos nitrogenados como el óxido nitroso (IPCC, 2019).</w:t>
      </w:r>
    </w:p>
    <w:p>
      <w:pPr>
        <w:spacing w:after="0" w:before="0" w:line="480" w:lineRule="auto"/>
        <w:ind w:firstLine="720"/>
      </w:pPr>
      <w:r>
        <w:rPr>
          <w:rFonts w:ascii="Times New Roman" w:cs="Times New Roman" w:eastAsia="Times New Roman" w:hAnsi="Times New Roman"/>
          <w:sz w:val="24"/>
          <w:szCs w:val="24"/>
        </w:rPr>
        <w:t xml:space="preserve">El nitrógeno presente en la vegetación y en el suelo orgánico amazónico, al ser sometido a altas temperaturas con oxigenación limitada, se transforma en óxido nitroso, gas que además de intensificar el efecto invernadero contribuye al deterioro de la capa de ozono estratosférico.</w:t>
      </w:r>
    </w:p>
    <w:p>
      <w:pPr>
        <w:spacing w:after="0" w:before="0" w:line="480" w:lineRule="auto"/>
        <w:ind w:firstLine="720"/>
      </w:pPr>
      <w:r>
        <w:rPr>
          <w:rFonts w:ascii="Times New Roman" w:cs="Times New Roman" w:eastAsia="Times New Roman" w:hAnsi="Times New Roman"/>
          <w:sz w:val="24"/>
          <w:szCs w:val="24"/>
        </w:rPr>
        <w:t xml:space="preserve">En Bolivia, el sector forestal aportó en 2022 el 67,1 % de las emisiones nacionales de CO2, el 9,1 % de las emisiones de CH4 y el 26,3 % de las emisiones de N2O del país, lo que evidencia la relevancia de los incendios forestales como fuente de estos gases (SDSN Bolivia, 2024). Durante 2024, Bolivia registró la temporada de incendios más severa de su historia, con más de 12,6 millones de hectáreas afectadas a nivel nacional, de las cuales 7,16 millones correspondieron a superficie boscosa (Mongabay Latam, 2024). En Pando, la ciudad de Cobija declaró emergencia sanitaria en septiembre de 2024 debido a la densa humareda proveniente de quemas e incendios forestales, que elevó el índice de calidad del aire a niveles considerados "extremadamente malos" (Los Tiempos, 2024).</w:t>
      </w:r>
    </w:p>
    <w:p>
      <w:pPr>
        <w:spacing w:after="0" w:before="0" w:line="480" w:lineRule="auto"/>
        <w:ind w:firstLine="720"/>
      </w:pPr>
      <w:r>
        <w:rPr>
          <w:rFonts w:ascii="Times New Roman" w:cs="Times New Roman" w:eastAsia="Times New Roman" w:hAnsi="Times New Roman"/>
          <w:sz w:val="24"/>
          <w:szCs w:val="24"/>
        </w:rPr>
        <w:t xml:space="preserve">Estas emisiones tienen consecuencias biológicas directas sobre los seres vivos: el material particulado y los gases irritantes afectan el sistema respiratorio humano y animal, mientras que el incremento del efecto invernadero altera los patrones de temperatura y precipitación, afectando la biodiversidad amazónica y los ecosistemas de bosque húmedo tropical característicos de Pando.</w:t>
      </w:r>
    </w:p>
    <w:p>
      <w:pPr>
        <w:spacing w:after="0" w:before="0" w:line="480" w:lineRule="auto"/>
        <w:jc w:val="left"/>
      </w:pPr>
      <w:r>
        <w:rPr>
          <w:rFonts w:ascii="Times New Roman" w:cs="Times New Roman" w:eastAsia="Times New Roman" w:hAnsi="Times New Roman"/>
          <w:b/>
          <w:bCs/>
          <w:sz w:val="24"/>
          <w:szCs w:val="24"/>
        </w:rPr>
        <w:t xml:space="preserve">2.3 Fundamentación desde el Lenguaje</w:t>
      </w:r>
    </w:p>
    <w:p>
      <w:pPr>
        <w:spacing w:after="0" w:before="0" w:line="480" w:lineRule="auto"/>
        <w:ind w:firstLine="720"/>
      </w:pPr>
      <w:r>
        <w:rPr>
          <w:rFonts w:ascii="Times New Roman" w:cs="Times New Roman" w:eastAsia="Times New Roman" w:hAnsi="Times New Roman"/>
          <w:sz w:val="24"/>
          <w:szCs w:val="24"/>
        </w:rPr>
        <w:t xml:space="preserve">La comunicación científica sobre fenómenos ambientales como los incendios forestales requiere el uso de distintos tipos de texto. El texto científico expone información verificada mediante un lenguaje objetivo, preciso y basado en evidencias, evitando ambigüedades. El texto expositivo organiza la información de manera lógica para facilitar su comprensión por parte de públicos no especializados. El texto argumentativo, en cambio, defiende una postura mediante razones y evidencias, con el propósito de persuadir al lector sobre la importancia de actuar frente a una problemática, como la prevención de incendios forestales.</w:t>
      </w:r>
    </w:p>
    <w:p>
      <w:pPr>
        <w:spacing w:after="0" w:before="0" w:line="480" w:lineRule="auto"/>
        <w:ind w:firstLine="720"/>
      </w:pPr>
      <w:r>
        <w:rPr>
          <w:rFonts w:ascii="Times New Roman" w:cs="Times New Roman" w:eastAsia="Times New Roman" w:hAnsi="Times New Roman"/>
          <w:sz w:val="24"/>
          <w:szCs w:val="24"/>
        </w:rPr>
        <w:t xml:space="preserve">La divulgación científica permite transmitir conocimientos utilizando un lenguaje claro, preciso y basado en evidencias, de manera que la información técnica sobre gases de efecto invernadero pueda ser comprendida y utilizada por la comunidad educativa y la población en general.</w:t>
      </w:r>
    </w:p>
    <w:p>
      <w:pPr>
        <w:pageBreakBefore/>
        <w:spacing w:after="0" w:before="0" w:line="480" w:lineRule="auto"/>
        <w:jc w:val="center"/>
      </w:pPr>
      <w:r>
        <w:rPr>
          <w:rFonts w:ascii="Times New Roman" w:cs="Times New Roman" w:eastAsia="Times New Roman" w:hAnsi="Times New Roman"/>
          <w:b/>
          <w:bCs/>
          <w:sz w:val="24"/>
          <w:szCs w:val="24"/>
        </w:rPr>
        <w:t xml:space="preserve">CAPÍTULO III</w:t>
      </w:r>
    </w:p>
    <w:p>
      <w:pPr>
        <w:pageBreakBefore/>
        <w:spacing w:after="0" w:before="0" w:line="480" w:lineRule="auto"/>
        <w:jc w:val="center"/>
      </w:pPr>
      <w:r>
        <w:rPr>
          <w:rFonts w:ascii="Times New Roman" w:cs="Times New Roman" w:eastAsia="Times New Roman" w:hAnsi="Times New Roman"/>
          <w:b/>
          <w:bCs/>
          <w:sz w:val="24"/>
          <w:szCs w:val="24"/>
        </w:rPr>
        <w:t xml:space="preserve">METODOLOGÍA DE INVESTIGACIÓN</w:t>
      </w:r>
    </w:p>
    <w:p>
      <w:pPr>
        <w:spacing w:after="0" w:before="0" w:line="480" w:lineRule="auto"/>
        <w:jc w:val="left"/>
      </w:pPr>
      <w:r>
        <w:rPr>
          <w:rFonts w:ascii="Times New Roman" w:cs="Times New Roman" w:eastAsia="Times New Roman" w:hAnsi="Times New Roman"/>
          <w:b/>
          <w:bCs/>
          <w:sz w:val="24"/>
          <w:szCs w:val="24"/>
        </w:rP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Investigación documental: basada en informes institucionales, artículos científicos, reportes periodísticos especializados y fuentes confiables sobre incendios forestales, emisiones de gases de efecto invernadero y la situación ambiental del departamento de Pando.</w:t>
      </w:r>
    </w:p>
    <w:p>
      <w:pPr>
        <w:spacing w:after="0" w:before="0" w:line="480" w:lineRule="auto"/>
        <w:jc w:val="left"/>
      </w:pPr>
      <w:r>
        <w:rPr>
          <w:rFonts w:ascii="Times New Roman" w:cs="Times New Roman" w:eastAsia="Times New Roman" w:hAnsi="Times New Roman"/>
          <w:b/>
          <w:bCs/>
          <w:sz w:val="24"/>
          <w:szCs w:val="24"/>
        </w:rPr>
        <w:t xml:space="preserve">3.2 Método</w:t>
      </w:r>
    </w:p>
    <w:p>
      <w:pPr>
        <w:spacing w:after="0" w:before="0" w:line="480" w:lineRule="auto"/>
        <w:ind w:firstLine="720"/>
      </w:pPr>
      <w:r>
        <w:rPr>
          <w:rFonts w:ascii="Times New Roman" w:cs="Times New Roman" w:eastAsia="Times New Roman" w:hAnsi="Times New Roman"/>
          <w:sz w:val="24"/>
          <w:szCs w:val="24"/>
        </w:rPr>
        <w:t xml:space="preserve">Se aplicó el método científico siguiendo los siguientes pasos: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Observación del problema: incremento de incendios forestales en Pando y su relación con la emisión de gases de efecto invernadero.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Planteamiento de preguntas sobre las causas y consecuencias biológicas y comunicativas del fenómeno.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Búsqueda de información en fuentes institucionales, científicas y periodísticas confiables.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Análisis de los resultados obtenidos sobre superficie quemada y proporción de gases emitidos.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Elaboración de conclusiones y de un texto argumentativo de difusión.</w:t>
      </w:r>
    </w:p>
    <w:p>
      <w:pPr>
        <w:spacing w:after="0" w:before="0" w:line="480" w:lineRule="auto"/>
        <w:jc w:val="left"/>
      </w:pPr>
      <w:r>
        <w:rPr>
          <w:rFonts w:ascii="Times New Roman" w:cs="Times New Roman" w:eastAsia="Times New Roman" w:hAnsi="Times New Roman"/>
          <w:b/>
          <w:bCs/>
          <w:sz w:val="24"/>
          <w:szCs w:val="24"/>
        </w:rPr>
        <w:t xml:space="preserve">3.3 Técnicas e instrumentos</w:t>
      </w:r>
    </w:p>
    <w:p>
      <w:pPr>
        <w:spacing w:after="0" w:before="0" w:line="480" w:lineRule="auto"/>
        <w:ind w:firstLine="720"/>
      </w:pPr>
      <w:r>
        <w:rPr>
          <w:rFonts w:ascii="Times New Roman" w:cs="Times New Roman" w:eastAsia="Times New Roman" w:hAnsi="Times New Roman"/>
          <w:b/>
          <w:bCs/>
          <w:sz w:val="24"/>
          <w:szCs w:val="24"/>
        </w:rP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Análisis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Observación de fuentes periodísticas y hemerográficas.</w:t>
      </w:r>
    </w:p>
    <w:p>
      <w:pPr>
        <w:spacing w:after="0" w:before="0" w:line="480" w:lineRule="auto"/>
        <w:ind w:firstLine="720"/>
      </w:pPr>
      <w:r>
        <w:rPr>
          <w:rFonts w:ascii="Times New Roman" w:cs="Times New Roman" w:eastAsia="Times New Roman" w:hAnsi="Times New Roman"/>
          <w:b/>
          <w:bCs/>
          <w:sz w:val="24"/>
          <w:szCs w:val="24"/>
        </w:rP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bibliográficas.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Guías de observación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de datos.</w:t>
      </w:r>
    </w:p>
    <w:p>
      <w:pPr>
        <w:pageBreakBefore/>
        <w:spacing w:after="0" w:before="0" w:line="480" w:lineRule="auto"/>
        <w:jc w:val="center"/>
      </w:pPr>
      <w:r>
        <w:rPr>
          <w:rFonts w:ascii="Times New Roman" w:cs="Times New Roman" w:eastAsia="Times New Roman" w:hAnsi="Times New Roman"/>
          <w:b/>
          <w:bCs/>
          <w:sz w:val="24"/>
          <w:szCs w:val="24"/>
        </w:rPr>
        <w:t xml:space="preserve">CAPÍTULO IV</w:t>
      </w:r>
    </w:p>
    <w:p>
      <w:pPr>
        <w:pageBreakBefore/>
        <w:spacing w:after="0" w:before="0" w:line="480" w:lineRule="auto"/>
        <w:jc w:val="center"/>
      </w:pPr>
      <w:r>
        <w:rPr>
          <w:rFonts w:ascii="Times New Roman" w:cs="Times New Roman" w:eastAsia="Times New Roman" w:hAnsi="Times New Roman"/>
          <w:b/>
          <w:bCs/>
          <w:sz w:val="24"/>
          <w:szCs w:val="24"/>
        </w:rPr>
        <w:t xml:space="preserve">DESARROLLO DE LA INVESTIGACIÓN</w:t>
      </w:r>
    </w:p>
    <w:p>
      <w:pPr>
        <w:spacing w:after="0" w:before="0" w:line="480" w:lineRule="auto"/>
        <w:ind w:firstLine="720"/>
      </w:pPr>
      <w:r>
        <w:rPr>
          <w:rFonts w:ascii="Times New Roman" w:cs="Times New Roman" w:eastAsia="Times New Roman" w:hAnsi="Times New Roman"/>
          <w:sz w:val="24"/>
          <w:szCs w:val="24"/>
        </w:rPr>
        <w:t xml:space="preserve">Durante el periodo 2023-2024, Bolivia experimentó un notable incremento en la superficie afectada por incendios forestales: mientras en 2023 se quemaron aproximadamente 3,3 millones de hectáreas, en 2024 la cifra ascendió a 12,6 millones de hectáreas a nivel nacional, de las cuales más de 7 millones correspondieron a bosque (Mongabay Latam, 2024). El departamento de Pando, ubicado íntegramente dentro de la Amazonía boliviana, se vio directamente afectado: en septiembre de 2024 la ciudad de Cobija declaró emergencia sanitaria por la contaminación atmosférica generada por las quemas, con un índice de calidad del aire de hasta 575 microgramos por metro cúbico (Los Tiempos, 2024).</w:t>
      </w:r>
    </w:p>
    <w:p>
      <w:pPr>
        <w:spacing w:after="0" w:before="0" w:line="480" w:lineRule="auto"/>
        <w:ind w:firstLine="720"/>
      </w:pPr>
      <w:r>
        <w:rPr>
          <w:rFonts w:ascii="Times New Roman" w:cs="Times New Roman" w:eastAsia="Times New Roman" w:hAnsi="Times New Roman"/>
          <w:sz w:val="24"/>
          <w:szCs w:val="24"/>
        </w:rPr>
        <w:t xml:space="preserve">Según el Panel Intergubernamental sobre Cambio Climático, la combustión de biomasa forestal libera, además de CO2, cantidades significativas de metano y óxido nitroso como subproductos de la combustión incompleta, especialmente en las zonas del incendio donde la temperatura es menor y el oxígeno disponible es limitado (IPCC, 2019). Estos gases poseen un potencial de calentamiento global mucho mayor que el CO2: una tonelada de metano equivale a más de 20 toneladas de CO2, y una tonelada de óxido nitroso equivale a casi 300 toneladas de CO2 en un horizonte de cien años.</w:t>
      </w:r>
    </w:p>
    <w:p>
      <w:pPr>
        <w:spacing w:after="0" w:before="0" w:line="480" w:lineRule="auto"/>
        <w:ind w:firstLine="720"/>
      </w:pPr>
      <w:r>
        <w:rPr>
          <w:rFonts w:ascii="Times New Roman" w:cs="Times New Roman" w:eastAsia="Times New Roman" w:hAnsi="Times New Roman"/>
          <w:sz w:val="24"/>
          <w:szCs w:val="24"/>
        </w:rPr>
        <w:t xml:space="preserve">A nivel nacional, el sector forestal boliviano fue responsable en 2022 del 9,1 % de las emisiones de metano y del 26,3 % de las emisiones de óxido nitroso del país, proporciones que se incrementaron considerablemente durante la temporada crítica de incendios de 2024 (SDSN Bolivia, 2024). El Instituto Boliviano de Investigación Forestal confirmó, mediante análisis satelital, la magnitud de las áreas quemadas en el territorio nacional, incluyendo zonas de bosque amazónico pandino (IBIF, 2025).</w:t>
      </w:r>
    </w:p>
    <w:p>
      <w:pPr>
        <w:spacing w:after="0" w:before="0" w:line="480" w:lineRule="auto"/>
        <w:ind w:firstLine="720"/>
      </w:pPr>
      <w:r>
        <w:rPr>
          <w:rFonts w:ascii="Times New Roman" w:cs="Times New Roman" w:eastAsia="Times New Roman" w:hAnsi="Times New Roman"/>
          <w:sz w:val="24"/>
          <w:szCs w:val="24"/>
        </w:rPr>
        <w:t xml:space="preserve">El Estado Plurinacional de Bolivia, en su Tercera Contribución Nacionalmente Determinada (NDC 3.0) ante la Convención Marco de las Naciones Unidas sobre el Cambio Climático, reconoce la necesidad de reducir las emisiones del sector agropecuario y forestal, incluyendo el control de quemas e incendios, como parte de sus compromisos climáticos para el periodo 2026-2035 (Estado Plurinacional de Bolivia, 2024).</w:t>
      </w:r>
    </w:p>
    <w:p>
      <w:pPr>
        <w:spacing w:after="0" w:before="0" w:line="480" w:lineRule="auto"/>
        <w:ind w:firstLine="720"/>
      </w:pPr>
      <w:r>
        <w:rPr>
          <w:rFonts w:ascii="Times New Roman" w:cs="Times New Roman" w:eastAsia="Times New Roman" w:hAnsi="Times New Roman"/>
          <w:sz w:val="24"/>
          <w:szCs w:val="24"/>
        </w:rPr>
        <w:t xml:space="preserve">El análisis de estas fuentes permite interpretar que los incendios en Pando no constituyen únicamente un problema de pérdida de cobertura boscosa, sino una fuente activa de gases de efecto invernadero de alto impacto climático, cuya comprensión biológica debe complementarse con una comunicación científica eficaz que permita a la población adoptar medidas preventivas.</w:t>
      </w:r>
    </w:p>
    <w:p>
      <w:pPr>
        <w:pageBreakBefore/>
        <w:spacing w:after="0" w:before="0" w:line="480" w:lineRule="auto"/>
        <w:jc w:val="center"/>
      </w:pPr>
      <w:r>
        <w:rPr>
          <w:rFonts w:ascii="Times New Roman" w:cs="Times New Roman" w:eastAsia="Times New Roman" w:hAnsi="Times New Roman"/>
          <w:b/>
          <w:bCs/>
          <w:sz w:val="24"/>
          <w:szCs w:val="24"/>
        </w:rPr>
        <w:t xml:space="preserve">CAPÍTULO V</w:t>
      </w:r>
    </w:p>
    <w:p>
      <w:pPr>
        <w:pageBreakBefore/>
        <w:spacing w:after="0" w:before="0" w:line="480" w:lineRule="auto"/>
        <w:jc w:val="center"/>
      </w:pPr>
      <w:r>
        <w:rPr>
          <w:rFonts w:ascii="Times New Roman" w:cs="Times New Roman" w:eastAsia="Times New Roman" w:hAnsi="Times New Roman"/>
          <w:b/>
          <w:bCs/>
          <w:sz w:val="24"/>
          <w:szCs w:val="24"/>
        </w:rPr>
        <w:t xml:space="preserve">RESULTADOS</w:t>
      </w:r>
    </w:p>
    <w:p>
      <w:pPr>
        <w:spacing w:after="0" w:before="0" w:line="480" w:lineRule="auto"/>
        <w:ind w:firstLine="720"/>
      </w:pPr>
      <w:r>
        <w:rPr>
          <w:rFonts w:ascii="Times New Roman" w:cs="Times New Roman" w:eastAsia="Times New Roman" w:hAnsi="Times New Roman"/>
          <w:sz w:val="24"/>
          <w:szCs w:val="24"/>
        </w:rPr>
        <w:t xml:space="preserve">A partir de la revisión documental realizada se obtuvieron los siguientes datos: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afectadas por incendios forestales, la cifra más alta de su historia (Mongabay Latam,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aportó el 9,1 % de las emisiones nacionales de metano y el 26,3 % de las emisiones nacionales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Cobija, capital de Pando, alcanzó en septiembre de 2024 un índice de calidad del aire de 575 µg/m³, calificado como "extremadamente malo" a causa del humo de los incendios (Los Tiempos,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Una tonelada de metano equivale aproximadamente a 20-25 toneladas de CO2, y una tonelada de óxido nitroso equivale a casi 300 toneladas de CO2 en su capacidad de retener calor durante cien años (IPCC, 2019).</w:t>
      </w:r>
    </w:p>
    <w:p>
      <w:pPr>
        <w:spacing w:after="0" w:before="0" w:line="480" w:lineRule="auto"/>
        <w:ind w:firstLine="720"/>
      </w:pPr>
      <w:r>
        <w:rPr>
          <w:rFonts w:ascii="Times New Roman" w:cs="Times New Roman" w:eastAsia="Times New Roman" w:hAnsi="Times New Roman"/>
          <w:sz w:val="24"/>
          <w:szCs w:val="24"/>
        </w:rPr>
        <w:t xml:space="preserve">Estos datos evidencian que los incendios forestales en Pando, si bien representan un porcentaje menor de la superficie nacional quemada, contribuyen de manera desproporcionada a la emisión de gases de efecto invernadero de alto potencial climático, debido a las características de combustión incompleta propias de los bosques húmedos amazónicos.</w:t>
      </w:r>
    </w:p>
    <w:p>
      <w:pPr>
        <w:pageBreakBefore/>
        <w:spacing w:after="0" w:before="0" w:line="480" w:lineRule="auto"/>
        <w:jc w:val="center"/>
      </w:pPr>
      <w:r>
        <w:rPr>
          <w:rFonts w:ascii="Times New Roman" w:cs="Times New Roman" w:eastAsia="Times New Roman" w:hAnsi="Times New Roman"/>
          <w:b/>
          <w:bCs/>
          <w:sz w:val="24"/>
          <w:szCs w:val="24"/>
        </w:rP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Los incendios forestales registrados en Pando durante 2023 y 2024 constituyen una fuente significativa de emisión de metano y óxido nitroso, gases con un potencial de calentamiento global muy superior al del dióxido de carbono.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 combustión incompleta de biomasa forestal, propia de los incendios en zonas de bosque húmedo amazónico, favorece la formación de metano y óxido nitroso, con efectos negativos sobre la salud humana y la biodiversidad regional.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 divulgación científica mediante textos argumentativos y expositivos claros permite comunicar de manera efectiva la magnitud del problema ambiental y fomentar la prevención de incendios forestales en la población pandina.</w:t>
      </w:r>
    </w:p>
    <w:p>
      <w:pPr>
        <w:pageBreakBefore/>
        <w:spacing w:after="0" w:before="0" w:line="480" w:lineRule="auto"/>
        <w:jc w:val="center"/>
      </w:pPr>
      <w:r>
        <w:rPr>
          <w:rFonts w:ascii="Times New Roman" w:cs="Times New Roman" w:eastAsia="Times New Roman" w:hAnsi="Times New Roman"/>
          <w:b/>
          <w:bCs/>
          <w:sz w:val="24"/>
          <w:szCs w:val="24"/>
        </w:rP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Promover campañas educativas ambientales en las unidades educativas de Pando sobre los riesgos de la quema agrícola no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Fortalecer la lectura y producción de textos científicos y argumentativos sobre cambio climático en el currículo escolar.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Incentivar investigaciones escolares y universitarias sobre el monitoreo de emisiones de gases de efecto invernadero en la Amazonía pandina.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Coordinar con las autoridades municipales y departamentales de Pando la implementación de sistemas de alerta temprana frente a incendios forestales.</w:t>
      </w:r>
    </w:p>
    <w:p>
      <w:pPr>
        <w:pageBreakBefore/>
        <w:spacing w:after="0" w:before="0" w:line="480" w:lineRule="auto"/>
        <w:jc w:val="center"/>
      </w:pPr>
      <w:r>
        <w:rPr>
          <w:rFonts w:ascii="Times New Roman" w:cs="Times New Roman" w:eastAsia="Times New Roman" w:hAnsi="Times New Roman"/>
          <w:b/>
          <w:bCs/>
          <w:sz w:val="24"/>
          <w:szCs w:val="24"/>
        </w:rP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ageBreakBefore/>
        <w:spacing w:after="0" w:before="0" w:line="480" w:lineRule="auto"/>
        <w:jc w:val="center"/>
      </w:pPr>
      <w:r>
        <w:rPr>
          <w:rFonts w:ascii="Times New Roman" w:cs="Times New Roman" w:eastAsia="Times New Roman" w:hAnsi="Times New Roman"/>
          <w:b/>
          <w:bCs/>
          <w:sz w:val="24"/>
          <w:szCs w:val="24"/>
        </w:rPr>
        <w:t xml:space="preserve">ANEXOS</w:t>
      </w:r>
    </w:p>
    <w:p>
      <w:pPr>
        <w:spacing w:after="0" w:before="0" w:line="480" w:lineRule="auto"/>
        <w:ind w:firstLine="720"/>
      </w:pPr>
      <w:r>
        <w:rPr>
          <w:rFonts w:ascii="Times New Roman" w:cs="Times New Roman" w:eastAsia="Times New Roman" w:hAnsi="Times New Roman"/>
          <w:sz w:val="24"/>
          <w:szCs w:val="24"/>
        </w:rPr>
        <w:t xml:space="preserve">Se recomienda incluir en esta sección: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Fotografías de incendios forestales en Pando (2023-2024), citando la fuente correspondiente.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Gráficos comparativos de hectáreas quemadas por año en Pando y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Encuestas aplicadas a estudiantes sobre percepción del riesgo de incendios forestales.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Tabla comparativa del potencial de calentamiento global de CO2, CH4 y N2O.</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2026-09-17T06:57:55.290Z</dcterms:created>
  <dcterms:modified xsi:type="dcterms:W3CDTF">2026-09-17T06:57:55.290Z</dcterms:modified>
</cp:coreProperties>
</file>

<file path=docProps/custom.xml><?xml version="1.0" encoding="utf-8"?>
<Properties xmlns="http://schemas.openxmlformats.org/officeDocument/2006/custom-properties" xmlns:vt="http://schemas.openxmlformats.org/officeDocument/2006/docPropsVTypes"/>
</file>