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UNIDAD EDUCATIVA</w:t>
      </w:r>
    </w:p>
    <w:p>
      <w:pPr>
        <w:spacing w:after="0" w:before="0" w:line="480" w:lineRule="auto"/>
        <w:jc w:val="center"/>
      </w:pPr>
      <w:r>
        <w:rPr>
          <w:rFonts w:ascii="Times New Roman" w:cs="Times New Roman" w:eastAsia="Times New Roman" w:hAnsi="Times New Roman"/>
          <w:sz w:val="24"/>
          <w:szCs w:val="24"/>
        </w:rPr>
        <w:t xml:space="preserve">Área: Química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"Gases de efecto invernadero: emisión de metano y óxido nitroso</w:t>
      </w:r>
    </w:p>
    <w:p>
      <w:pPr>
        <w:spacing w:after="0" w:before="0" w:line="480" w:lineRule="auto"/>
        <w:jc w:val="center"/>
      </w:pPr>
      <w:r>
        <w:rPr>
          <w:rFonts w:ascii="Times New Roman" w:cs="Times New Roman" w:eastAsia="Times New Roman" w:hAnsi="Times New Roman"/>
          <w:b/>
          <w:bCs/>
          <w:sz w:val="24"/>
          <w:szCs w:val="24"/>
        </w:rPr>
        <w:t xml:space="preserve">por incendios en Pando"</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Estudiante: [Completar con el nombre completo del estudiante]</w:t>
      </w:r>
    </w:p>
    <w:p>
      <w:pPr>
        <w:spacing w:after="0" w:before="0" w:line="480" w:lineRule="auto"/>
        <w:jc w:val="center"/>
      </w:pPr>
      <w:r>
        <w:rPr>
          <w:rFonts w:ascii="Times New Roman" w:cs="Times New Roman" w:eastAsia="Times New Roman" w:hAnsi="Times New Roman"/>
          <w:sz w:val="24"/>
          <w:szCs w:val="24"/>
        </w:rPr>
        <w:t xml:space="preserve">Curso: Sexto de Secundaria</w:t>
      </w:r>
    </w:p>
    <w:p>
      <w:pPr>
        <w:spacing w:after="0" w:before="0" w:line="480" w:lineRule="auto"/>
        <w:jc w:val="center"/>
      </w:pPr>
      <w:r>
        <w:rPr>
          <w:rFonts w:ascii="Times New Roman" w:cs="Times New Roman" w:eastAsia="Times New Roman" w:hAnsi="Times New Roman"/>
          <w:sz w:val="24"/>
          <w:szCs w:val="24"/>
        </w:rPr>
        <w:t xml:space="preserve">Docentes: Rudy Beltrán — Silvia Barriga Shimokawa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Cobija, Pando, Bolivia</w:t>
      </w:r>
    </w:p>
    <w:p>
      <w:pPr>
        <w:spacing w:after="0" w:before="0" w:line="480" w:lineRule="auto"/>
        <w:jc w:val="center"/>
      </w:pPr>
      <w:r>
        <w:rPr>
          <w:rFonts w:ascii="Times New Roman" w:cs="Times New Roman" w:eastAsia="Times New Roman" w:hAnsi="Times New Roman"/>
          <w:sz w:val="24"/>
          <w:szCs w:val="24"/>
        </w:rPr>
        <w:t xml:space="preserve">2026</w:t>
      </w:r>
    </w:p>
    <w:p>
      <w:pPr>
        <w:pStyle w:val="Titulo1NoIndice"/>
      </w:pPr>
      <w:r>
        <w:t xml:space="preserve">ÍNDICE</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 PLANTEAMIENTO DEL PROBLEMA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1.1 Problema de investigación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1.2 Justificación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1.3 Objetivos	4</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 MARCO TEÓRICO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2.1 Conceptos químicos principales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2.2 De la reacción química al incendio real: lo que pasa en Pando	6</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III: METODOLOGÍA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3.1 Tipo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3.2 Método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3.3 Técnicas e instrumentos	8</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IV: DESARROLLO DE LA INVESTIGACIÓN	9</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TEXTO ARGUMENTATIVO	10</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V: RESULTADOS	11</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CONCLUSIONES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RECOMENDACIONES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BIBLIOGRAFÍA	13</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ANEXOS	14</w:t>
      </w:r>
    </w:p>
    <w:p>
      <w:pPr>
        <w:spacing w:after="0" w:before="0" w:line="480" w:lineRule="auto"/>
        <w:jc w:val="left"/>
      </w:pPr>
      <w:r>
        <w:rPr>
          <w:rFonts w:ascii="Times New Roman" w:cs="Times New Roman" w:eastAsia="Times New Roman" w:hAnsi="Times New Roman"/>
          <w:sz w:val="24"/>
          <w:szCs w:val="24"/>
        </w:rPr>
        <w:t xml:space="preserve"> </w:t>
      </w:r>
    </w:p>
    <w:p>
      <w:pPr>
        <w:pStyle w:val="Titulo2"/>
      </w:pPr>
      <w:r>
        <w:t xml:space="preserve">Índice de tablas y figuras</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1. Comparación del potencial de calentamiento global (PCG)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2. Fichas de las fuentes utilizadas	14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1. Combustión completa e incompleta de la biomasa forestal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2. Potencial de calentamiento global (PCG-100)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3. Comparación antes/después: gestión forestal (2023) vs. incendios (2024)	7</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4. Participación del sector forestal en las emisiones (Bolivia, 2022)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5. Línea de tiempo de los incendios forestales (2023-2024)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6. Superficie quemada en Bolivia (2023 vs. 2024)	11</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7. Pérdida de cobertura vegetal verde en Pando (junio vs. octubre 2024)	11</w:t>
      </w:r>
    </w:p>
    <w:p>
      <w:pPr>
        <w:sectPr>
          <w:headerReference w:type="default" r:id="rId7"/>
          <w:pgSz w:w="12240" w:h="15840" w:orient="portrait"/>
          <w:pgMar w:top="1440" w:right="1440" w:bottom="1440" w:left="1440" w:header="708" w:footer="708" w:gutter="0"/>
          <w:pgNumType/>
          <w:docGrid w:linePitch="360"/>
        </w:sectPr>
      </w:pPr>
    </w:p>
    <w:p>
      <w:pPr>
        <w:pStyle w:val="Titulo1NoIndice"/>
      </w:pPr>
      <w:r>
        <w:t xml:space="preserve">INTRODUCCIÓN</w:t>
      </w:r>
    </w:p>
    <w:p>
      <w:pPr>
        <w:spacing w:after="0" w:before="0" w:line="480" w:lineRule="auto"/>
        <w:ind w:firstLine="720"/>
      </w:pPr>
      <w:r>
        <w:rPr>
          <w:rFonts w:ascii="Times New Roman" w:cs="Times New Roman" w:eastAsia="Times New Roman" w:hAnsi="Times New Roman"/>
          <w:sz w:val="24"/>
          <w:szCs w:val="24"/>
        </w:rPr>
        <w:t xml:space="preserve">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pPr>
        <w:spacing w:after="0" w:before="0" w:line="480" w:lineRule="auto"/>
        <w:ind w:firstLine="720"/>
      </w:pPr>
      <w:r>
        <w:rPr>
          <w:rFonts w:ascii="Times New Roman" w:cs="Times New Roman" w:eastAsia="Times New Roman" w:hAnsi="Times New Roman"/>
          <w:sz w:val="24"/>
          <w:szCs w:val="24"/>
        </w:rPr>
        <w:t xml:space="preserve">En este trabajo quiero explicar, desde la química, qué es lo que pasa exactamente cuando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pPr>
        <w:spacing w:after="0" w:before="0" w:line="480" w:lineRule="auto"/>
        <w:ind w:firstLine="720"/>
      </w:pPr>
      <w:r>
        <w:rPr>
          <w:rFonts w:ascii="Times New Roman" w:cs="Times New Roman" w:eastAsia="Times New Roman" w:hAnsi="Times New Roman"/>
          <w:sz w:val="24"/>
          <w:szCs w:val="24"/>
        </w:rPr>
        <w:t xml:space="preserve">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pPr>
        <w:spacing w:after="0" w:before="0" w:line="480" w:lineRule="auto"/>
        <w:ind w:firstLine="720"/>
      </w:pPr>
      <w:r>
        <w:rPr>
          <w:rFonts w:ascii="Times New Roman" w:cs="Times New Roman" w:eastAsia="Times New Roman" w:hAnsi="Times New Roman"/>
          <w:sz w:val="24"/>
          <w:szCs w:val="24"/>
        </w:rPr>
        <w:t xml:space="preserve">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argumentativo, las conclusiones, recomendaciones, la bibliografía y los anexos.</w:t>
      </w:r>
    </w:p>
    <w:p>
      <w:pPr>
        <w:pStyle w:val="Titulo1"/>
      </w:pPr>
      <w:r>
        <w:t xml:space="preserve">CAPÍTULO I: PLANTEAMIENTO DEL PROBLEMA</w:t>
      </w:r>
    </w:p>
    <w:p>
      <w:pPr>
        <w:pStyle w:val="Titulo2"/>
      </w:pPr>
      <w:r>
        <w:t xml:space="preserve">1.1 Problema de investigación</w:t>
      </w:r>
    </w:p>
    <w:p>
      <w:pPr>
        <w:spacing w:after="0" w:before="0" w:line="480" w:lineRule="auto"/>
        <w:ind w:firstLine="720"/>
      </w:pPr>
      <w:r>
        <w:rPr>
          <w:rFonts w:ascii="Times New Roman" w:cs="Times New Roman" w:eastAsia="Times New Roman" w:hAnsi="Times New Roman"/>
          <w:sz w:val="24"/>
          <w:szCs w:val="24"/>
        </w:rPr>
        <w:t xml:space="preserve">¿Qué reacciones químicas se producen durante los incendios forestales en Pando y cómo estas generan metano y óxido nitroso, gases que intensifican el efecto invernadero?</w:t>
      </w:r>
    </w:p>
    <w:p>
      <w:pPr>
        <w:pStyle w:val="Titulo2"/>
      </w:pPr>
      <w:r>
        <w:t xml:space="preserve">1.2 Justificación</w:t>
      </w:r>
    </w:p>
    <w:p>
      <w:pPr>
        <w:spacing w:after="0" w:before="0" w:line="480" w:lineRule="auto"/>
        <w:ind w:firstLine="720"/>
      </w:pPr>
      <w:r>
        <w:rPr>
          <w:rFonts w:ascii="Times New Roman" w:cs="Times New Roman" w:eastAsia="Times New Roman" w:hAnsi="Times New Roman"/>
          <w:sz w:val="24"/>
          <w:szCs w:val="24"/>
        </w:rPr>
        <w:t xml:space="preserve">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pPr>
        <w:pStyle w:val="Titulo2"/>
      </w:pPr>
      <w:r>
        <w:t xml:space="preserve">1.3 Objetivos</w:t>
      </w:r>
    </w:p>
    <w:p>
      <w:pPr>
        <w:pStyle w:val="Titulo3"/>
      </w:pPr>
      <w:r>
        <w:t xml:space="preserve">Objetivo general:</w:t>
      </w:r>
    </w:p>
    <w:p>
      <w:pPr>
        <w:spacing w:after="0" w:before="0" w:line="480" w:lineRule="auto"/>
        <w:ind w:firstLine="720"/>
      </w:pPr>
      <w:r>
        <w:rPr>
          <w:rFonts w:ascii="Times New Roman" w:cs="Times New Roman" w:eastAsia="Times New Roman" w:hAnsi="Times New Roman"/>
          <w:sz w:val="24"/>
          <w:szCs w:val="24"/>
        </w:rPr>
        <w:t xml:space="preserve">Explicar, desde la química, cómo se produce la emisión de metano y óxido nitroso en los incendios forestales de Pando y qué relación tiene esto con el efecto invernadero.</w:t>
      </w:r>
    </w:p>
    <w:p>
      <w:pPr>
        <w:pStyle w:val="Titulo3"/>
      </w:pPr>
      <w:r>
        <w:t xml:space="preserve">Objetivos específicos: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Repasar los conceptos químicos de combustión completa e incompleta y aplicarlos a un incendio forestal.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Explicar, con ecuaciones químicas sencillas, cómo se forman el CH₄ y el N₂O durante la quema de biomasa.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Reunir información confiable sobre los incendios que afectaron a Pando en 2023 y 2024 y sus consecuencias.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un texto argumentativo que sostenga, con base en la evidencia recopilada, la necesidad de prevenir los incendios forestales en Pando.</w:t>
      </w:r>
    </w:p>
    <w:p>
      <w:pPr>
        <w:pStyle w:val="Titulo1"/>
      </w:pPr>
      <w:r>
        <w:t xml:space="preserve">CAPÍTULO II: MARCO TEÓRICO</w:t>
      </w:r>
    </w:p>
    <w:p>
      <w:pPr>
        <w:pStyle w:val="Titulo2"/>
      </w:pPr>
      <w:r>
        <w:t xml:space="preserve">2.1 Conceptos químicos principales</w:t>
      </w:r>
    </w:p>
    <w:p>
      <w:pPr>
        <w:pStyle w:val="Titulo3"/>
      </w:pPr>
      <w:r>
        <w:t xml:space="preserve">Combustión.</w:t>
      </w:r>
    </w:p>
    <w:p>
      <w:pPr>
        <w:spacing w:after="0" w:before="0" w:line="480" w:lineRule="auto"/>
        <w:ind w:firstLine="720"/>
      </w:pPr>
      <w:r>
        <w:rPr>
          <w:rFonts w:ascii="Times New Roman" w:cs="Times New Roman" w:eastAsia="Times New Roman" w:hAnsi="Times New Roman"/>
          <w:sz w:val="24"/>
          <w:szCs w:val="24"/>
        </w:rPr>
        <w:t xml:space="preserve">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pPr>
        <w:spacing w:after="0" w:before="0" w:line="480" w:lineRule="auto"/>
        <w:jc w:val="center"/>
      </w:pPr>
      <w:r>
        <w:rPr>
          <w:rFonts w:ascii="Times New Roman" w:cs="Times New Roman" w:eastAsia="Times New Roman" w:hAnsi="Times New Roman"/>
          <w:i/>
          <w:iCs/>
          <w:sz w:val="24"/>
          <w:szCs w:val="24"/>
        </w:rPr>
        <w:t xml:space="preserve">Combustión completa:  C + O₂ → CO₂</w:t>
      </w:r>
    </w:p>
    <w:p>
      <w:pPr>
        <w:spacing w:after="0" w:before="0" w:line="480" w:lineRule="auto"/>
        <w:ind w:firstLine="720"/>
      </w:pPr>
      <w:r>
        <w:rPr>
          <w:rFonts w:ascii="Times New Roman" w:cs="Times New Roman" w:eastAsia="Times New Roman" w:hAnsi="Times New Roman"/>
          <w:sz w:val="24"/>
          <w:szCs w:val="24"/>
        </w:rPr>
        <w:t xml:space="preserve">En la práctica, la biomasa no es carbono puro, sino que contiene también hidrógeno y nitrógeno, por lo que junto con el CO₂ también se produce vapor de agua (H₂O).</w:t>
      </w:r>
    </w:p>
    <w:p>
      <w:pPr>
        <w:pStyle w:val="Titulo3"/>
      </w:pPr>
      <w:r>
        <w:t xml:space="preserve">Combustión incompleta.</w:t>
      </w:r>
    </w:p>
    <w:p>
      <w:pPr>
        <w:spacing w:after="0" w:before="0" w:line="480" w:lineRule="auto"/>
        <w:ind w:firstLine="720"/>
      </w:pPr>
      <w:r>
        <w:rPr>
          <w:rFonts w:ascii="Times New Roman" w:cs="Times New Roman" w:eastAsia="Times New Roman" w:hAnsi="Times New Roman"/>
          <w:sz w:val="24"/>
          <w:szCs w:val="24"/>
        </w:rPr>
        <w:t xml:space="preserve">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pPr>
        <w:spacing w:after="0" w:before="0" w:line="480" w:lineRule="auto"/>
        <w:jc w:val="center"/>
      </w:pPr>
      <w:r>
        <w:rPr>
          <w:rFonts w:ascii="Times New Roman" w:cs="Times New Roman" w:eastAsia="Times New Roman" w:hAnsi="Times New Roman"/>
          <w:i/>
          <w:iCs/>
          <w:sz w:val="24"/>
          <w:szCs w:val="24"/>
        </w:rPr>
        <w:t xml:space="preserve">Combustión incompleta (ejemplo simplificado):  2 C + O₂ → 2 CO</w:t>
      </w:r>
    </w:p>
    <w:p>
      <w:pPr>
        <w:pStyle w:val="Titulo3"/>
      </w:pPr>
      <w:r>
        <w:t xml:space="preserve">Óxido nitroso (N₂O).</w:t>
      </w:r>
    </w:p>
    <w:p>
      <w:pPr>
        <w:spacing w:after="0" w:before="0" w:line="480" w:lineRule="auto"/>
        <w:ind w:firstLine="720"/>
      </w:pPr>
      <w:r>
        <w:rPr>
          <w:rFonts w:ascii="Times New Roman" w:cs="Times New Roman" w:eastAsia="Times New Roman" w:hAnsi="Times New Roman"/>
          <w:sz w:val="24"/>
          <w:szCs w:val="24"/>
        </w:rPr>
        <w:t xml:space="preserve">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pPr>
        <w:spacing w:after="0" w:before="0" w:line="480" w:lineRule="auto"/>
        <w:jc w:val="center"/>
      </w:pPr>
      <w:r>
        <w:rPr>
          <w:rFonts w:ascii="Times New Roman" w:cs="Times New Roman" w:eastAsia="Times New Roman" w:hAnsi="Times New Roman"/>
          <w:i/>
          <w:iCs/>
          <w:sz w:val="24"/>
          <w:szCs w:val="24"/>
        </w:rPr>
        <w:t xml:space="preserve">Formación simplificada:  2 N (del suelo/vegetación) + O → N₂O</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1. Combustión completa e incompleta de la biomasa forestal</w:t>
      </w:r>
    </w:p>
    <w:p>
      <w:pPr>
        <w:spacing w:after="0" w:before="0" w:line="480" w:lineRule="auto"/>
        <w:jc w:val="center"/>
      </w:pPr>
      <w:r>
        <w:rPr>
          <w:rFonts w:ascii="Times New Roman" w:cs="Times New Roman" w:eastAsia="Times New Roman" w:hAnsi="Times New Roman"/>
          <w:i/>
          <w:iCs/>
          <w:sz w:val="20"/>
          <w:szCs w:val="20"/>
        </w:rPr>
        <w:t xml:space="preserve">Elaboración propia con base en IPCC (2019).</w:t>
      </w:r>
    </w:p>
    <w:p>
      <w:pPr>
        <w:pStyle w:val="Titulo3"/>
      </w:pPr>
      <w:r>
        <w:t xml:space="preserve">Efecto invernadero.</w:t>
      </w:r>
    </w:p>
    <w:p>
      <w:pPr>
        <w:spacing w:after="0" w:before="0" w:line="480" w:lineRule="auto"/>
        <w:ind w:firstLine="720"/>
      </w:pPr>
      <w:r>
        <w:rPr>
          <w:rFonts w:ascii="Times New Roman" w:cs="Times New Roman" w:eastAsia="Times New Roman" w:hAnsi="Times New Roman"/>
          <w:sz w:val="24"/>
          <w:szCs w:val="24"/>
        </w:rPr>
        <w:t xml:space="preserve">Es un fenómeno natural: hay gases en la atmósfera, como el CO₂, el CH₄ y el N₂O, que dejan pasar la luz del sol pero retienen parte del calor que la Tierra refleja, como si fuera el techo de vidrio de un invernadero. Ese fenómeno es necesario para que exista vida, pero cuando aumentamos demasiado esos gases, la Tierra retiene más calor del normal y sube la temperatura global.</w:t>
      </w:r>
    </w:p>
    <w:p>
      <w:pPr>
        <w:pStyle w:val="Titulo3"/>
      </w:pPr>
      <w:r>
        <w:t xml:space="preserve">Potencial de calentamiento global (PCG).</w:t>
      </w:r>
    </w:p>
    <w:p>
      <w:pPr>
        <w:spacing w:after="0" w:before="0" w:line="480" w:lineRule="auto"/>
        <w:ind w:firstLine="720"/>
      </w:pPr>
      <w:r>
        <w:rPr>
          <w:rFonts w:ascii="Times New Roman" w:cs="Times New Roman" w:eastAsia="Times New Roman" w:hAnsi="Times New Roman"/>
          <w:sz w:val="24"/>
          <w:szCs w:val="24"/>
        </w:rP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de aproximadamente 273. Es decir, una tonelada de N₂O "calienta" casi lo mismo que 273 toneladas de CO₂.</w:t>
      </w:r>
    </w:p>
    <w:p>
      <w:pPr>
        <w:spacing w:after="0" w:before="0" w:line="480" w:lineRule="auto"/>
        <w:ind w:firstLine="720"/>
      </w:pPr>
      <w:r>
        <w:rPr>
          <w:rFonts w:ascii="Times New Roman" w:cs="Times New Roman" w:eastAsia="Times New Roman" w:hAnsi="Times New Roman"/>
          <w:sz w:val="24"/>
          <w:szCs w:val="24"/>
        </w:rPr>
        <w:t xml:space="preserve">Para no perderme con tantos números, armé la Tabla 1 mientras investigaba, que me sirvió para entender por qué el CH₄ y el N₂O importan tanto aunque se emitan en menor cantidad que el CO₂:</w:t>
      </w:r>
    </w:p>
    <w:p>
      <w:pPr>
        <w:spacing w:after="0" w:before="0" w:line="480" w:lineRule="auto"/>
        <w:jc w:val="center"/>
      </w:pPr>
      <w:r>
        <w:rPr>
          <w:rFonts w:ascii="Times New Roman" w:cs="Times New Roman" w:eastAsia="Times New Roman" w:hAnsi="Times New Roman"/>
          <w:b/>
          <w:bCs/>
          <w:i/>
          <w:iCs/>
          <w:sz w:val="22"/>
          <w:szCs w:val="22"/>
        </w:rPr>
        <w:t xml:space="preserve">Tabla 1. Comparación del potencial de calentamiento global (PCG)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spacing w:after="0" w:before="0" w:line="480" w:lineRule="auto"/>
        <w:jc w:val="center"/>
      </w:pPr>
      <w:r>
        <w:rPr>
          <w:rFonts w:ascii="Times New Roman" w:cs="Times New Roman" w:eastAsia="Times New Roman" w:hAnsi="Times New Roman"/>
          <w:i/>
          <w:iCs/>
          <w:sz w:val="20"/>
          <w:szCs w:val="20"/>
        </w:rPr>
        <w:t xml:space="preserve">Elaboración propia con datos del IPCC (2021).</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2. Potencial de calentamiento global (PCG-100), IPCC (2021)</w:t>
      </w:r>
    </w:p>
    <w:p>
      <w:pPr>
        <w:spacing w:after="0" w:before="0" w:line="480" w:lineRule="auto"/>
        <w:jc w:val="center"/>
      </w:pPr>
      <w:r>
        <w:rPr>
          <w:rFonts w:ascii="Times New Roman" w:cs="Times New Roman" w:eastAsia="Times New Roman" w:hAnsi="Times New Roman"/>
          <w:i/>
          <w:iCs/>
          <w:sz w:val="20"/>
          <w:szCs w:val="20"/>
        </w:rPr>
        <w:t xml:space="preserve">Elaboración propia con datos del IPCC, Sexto Informe de Evaluación (2021).</w:t>
      </w:r>
    </w:p>
    <w:p>
      <w:pPr>
        <w:pStyle w:val="Titulo2"/>
      </w:pPr>
      <w:r>
        <w:t xml:space="preserve">2.2 De la reacción química al incendio real: lo que pasa en Pando</w:t>
      </w:r>
    </w:p>
    <w:p>
      <w:pPr>
        <w:spacing w:after="0" w:before="0" w:line="480" w:lineRule="auto"/>
        <w:ind w:firstLine="720"/>
      </w:pPr>
      <w:r>
        <w:rPr>
          <w:rFonts w:ascii="Times New Roman" w:cs="Times New Roman" w:eastAsia="Times New Roman" w:hAnsi="Times New Roman"/>
          <w:sz w:val="24"/>
          <w:szCs w:val="24"/>
        </w:rPr>
        <w:t xml:space="preserve">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pPr>
        <w:spacing w:after="0" w:before="0" w:line="480" w:lineRule="auto"/>
        <w:ind w:firstLine="720"/>
      </w:pPr>
      <w:r>
        <w:rPr>
          <w:rFonts w:ascii="Times New Roman" w:cs="Times New Roman" w:eastAsia="Times New Roman" w:hAnsi="Times New Roman"/>
          <w:sz w:val="24"/>
          <w:szCs w:val="24"/>
        </w:rP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tienen más nitrógeno; en cambio, cuando se quema madera húmeda de árboles del bosque en pie, la combustión incompleta dura más tiempo y se genera proporcionalmente más CH₄ (IPCC, 2019).</w:t>
      </w:r>
    </w:p>
    <w:p>
      <w:pPr>
        <w:spacing w:after="0" w:before="0" w:line="480" w:lineRule="auto"/>
        <w:ind w:firstLine="720"/>
      </w:pPr>
      <w:r>
        <w:rPr>
          <w:rFonts w:ascii="Times New Roman" w:cs="Times New Roman" w:eastAsia="Times New Roman" w:hAnsi="Times New Roman"/>
          <w:sz w:val="24"/>
          <w:szCs w:val="24"/>
        </w:rPr>
        <w:t xml:space="preserve">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w:t>
      </w:r>
    </w:p>
    <w:p>
      <w:pPr>
        <w:spacing w:after="0" w:before="0" w:line="480" w:lineRule="auto"/>
        <w:ind w:firstLine="720"/>
      </w:pPr>
      <w:r>
        <w:rPr>
          <w:rFonts w:ascii="Times New Roman" w:cs="Times New Roman" w:eastAsia="Times New Roman" w:hAnsi="Times New Roman"/>
          <w:sz w:val="24"/>
          <w:szCs w:val="24"/>
        </w:rPr>
        <w:t xml:space="preserve">Para no quedarme solo con lo que leía, busqué en el propio informe del IBIF (2025) —uno de mis fuentes citadas— los mapas que usaron para determinar las áreas afectadas por los incendios. La Figura 3 compara, lado a lado, el mapa "antes" (superficie de bosque bajo planes de gestión forestal aprobados en todo el país, en verde, rojo y magenta, sin relación todavía con el incendio de 2024) con el mapa "después" (la superficie efectivamente quemada entre junio y octubre de 2024, en rojo), que se concentra sobre todo en Santa Cruz y Beni, pero que también alcanza el norte del país, donde está Pando. Viendo ambos mapas uno al lado del otro se nota mucho mejor la magnitud del área afectada frente a la superficie de bosque manejado que había antes del incendio.</w:t>
      </w:r>
    </w:p>
    <w:p>
      <w:pPr>
        <w:jc w:val="center"/>
      </w:pPr>
      <w:r>
        <w:drawing>
          <wp:inline distT="0" distB="0" distL="0" distR="0">
            <wp:extent cx="51244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288607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3. Comparación antes/después: gestión forestal (2023) vs. incendios forestales (2024) en Bolivia</w:t>
      </w:r>
    </w:p>
    <w:p>
      <w:pPr>
        <w:spacing w:after="0" w:before="0" w:line="480" w:lineRule="auto"/>
        <w:jc w:val="center"/>
      </w:pPr>
      <w:r>
        <w:rPr>
          <w:rFonts w:ascii="Times New Roman" w:cs="Times New Roman" w:eastAsia="Times New Roman" w:hAnsi="Times New Roman"/>
          <w:i/>
          <w:iCs/>
          <w:sz w:val="20"/>
          <w:szCs w:val="20"/>
        </w:rPr>
        <w:t xml:space="preserve">IBIF (2025), "Mapa 1" (p. 7) y "Mapa 3" (p. 10). Composición lado a lado de elaboración propia.</w:t>
      </w:r>
    </w:p>
    <w:p>
      <w:pPr>
        <w:spacing w:after="0" w:before="0" w:line="480" w:lineRule="auto"/>
        <w:ind w:firstLine="720"/>
      </w:pPr>
      <w:r>
        <w:rPr>
          <w:rFonts w:ascii="Times New Roman" w:cs="Times New Roman" w:eastAsia="Times New Roman" w:hAnsi="Times New Roman"/>
          <w:sz w:val="24"/>
          <w:szCs w:val="24"/>
        </w:rPr>
        <w:t xml:space="preserve">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(Mongabay Latam, 2024).</w:t>
      </w:r>
    </w:p>
    <w:p>
      <w:pPr>
        <w:spacing w:after="0" w:before="0" w:line="480" w:lineRule="auto"/>
        <w:ind w:firstLine="720"/>
      </w:pPr>
      <w:r>
        <w:rPr>
          <w:rFonts w:ascii="Times New Roman" w:cs="Times New Roman" w:eastAsia="Times New Roman" w:hAnsi="Times New Roman"/>
          <w:sz w:val="24"/>
          <w:szCs w:val="24"/>
        </w:rP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(Los Tiempos, 2024). No hace falta ser médico para darse cuenta: cualquiera que haya estado en Cobija en esos días recuerda la tos y el ardor en los ojos que dejaba el humo.</w:t>
      </w:r>
    </w:p>
    <w:p>
      <w:pPr>
        <w:pStyle w:val="Titulo1"/>
      </w:pPr>
      <w:r>
        <w:t xml:space="preserve">CAPÍTULO III: METODOLOGÍA DE INVESTIGACIÓN</w:t>
      </w:r>
    </w:p>
    <w:p>
      <w:pPr>
        <w:pStyle w:val="Titulo2"/>
      </w:pPr>
      <w:r>
        <w:t xml:space="preserve">3.1 Tipo de investigación</w:t>
      </w:r>
    </w:p>
    <w:p>
      <w:pPr>
        <w:spacing w:after="0" w:before="0" w:line="480" w:lineRule="auto"/>
        <w:ind w:firstLine="720"/>
      </w:pPr>
      <w:r>
        <w:rPr>
          <w:rFonts w:ascii="Times New Roman" w:cs="Times New Roman" w:eastAsia="Times New Roman" w:hAnsi="Times New Roman"/>
          <w:sz w:val="24"/>
          <w:szCs w:val="24"/>
        </w:rPr>
        <w:t xml:space="preserve">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pPr>
        <w:pStyle w:val="Titulo2"/>
      </w:pPr>
      <w:r>
        <w:t xml:space="preserve">3.2 Método</w:t>
      </w:r>
    </w:p>
    <w:p>
      <w:pPr>
        <w:spacing w:after="0" w:before="0" w:line="480" w:lineRule="auto"/>
        <w:ind w:firstLine="720"/>
      </w:pPr>
      <w:r>
        <w:rPr>
          <w:rFonts w:ascii="Times New Roman" w:cs="Times New Roman" w:eastAsia="Times New Roman" w:hAnsi="Times New Roman"/>
          <w:sz w:val="24"/>
          <w:szCs w:val="24"/>
        </w:rPr>
        <w:t xml:space="preserve">Seguí estos pasos, parecidos al método científico que vimos en clase: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Observé el problema: el humo de los incendios que se repite cada año en Pando.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Me pregunté qué reacciones químicas explican por qué se forman CH₄ y N₂O y no solo CO₂.</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Busqué información en fuentes confiables (informes del IPCC, notas de Mongabay Latam y Los Tiempos, datos de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Comparé los datos de superficie quemada con lo que había aprendido sobre el potencial de calentamiento de cada gas.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Elaboré mis conclusiones y el texto argumentativo final con lo aprendido.</w:t>
      </w:r>
    </w:p>
    <w:p>
      <w:pPr>
        <w:pStyle w:val="Titulo2"/>
      </w:pPr>
      <w:r>
        <w:t xml:space="preserve">3.3 Técnicas e instrumentos</w:t>
      </w:r>
    </w:p>
    <w:p>
      <w:pPr>
        <w:pStyle w:val="Titulo3"/>
      </w:pPr>
      <w:r>
        <w:t xml:space="preserve">Técnicas.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bibliográfica y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Lectura de informes institucionales (IPCC, OPS/OMS,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de noticias de medios especializados en temas ambientales.</w:t>
      </w:r>
    </w:p>
    <w:p>
      <w:pPr>
        <w:pStyle w:val="Titulo3"/>
      </w:pPr>
      <w:r>
        <w:t xml:space="preserve">Instrumentos.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Fichas para anotar los datos más importantes de cada fuente.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Cuadros comparativos que armé yo mismo/a con los datos encontrados.</w:t>
      </w:r>
    </w:p>
    <w:p>
      <w:pPr>
        <w:pStyle w:val="Titulo1"/>
      </w:pPr>
      <w:r>
        <w:t xml:space="preserve">CAPÍTULO IV: DESARROLLO DE LA INVESTIGACIÓN</w:t>
      </w:r>
    </w:p>
    <w:p>
      <w:pPr>
        <w:spacing w:after="0" w:before="0" w:line="480" w:lineRule="auto"/>
        <w:ind w:firstLine="720"/>
      </w:pPr>
      <w:r>
        <w:rPr>
          <w:rFonts w:ascii="Times New Roman" w:cs="Times New Roman" w:eastAsia="Times New Roman" w:hAnsi="Times New Roman"/>
          <w:sz w:val="24"/>
          <w:szCs w:val="24"/>
        </w:rPr>
        <w:t xml:space="preserve">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(Mongabay Latam,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 La Figura 5 resume la secuencia de estos hechos.</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5. Línea de tiempo de los incendios forestales (2023-2024)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 y Los Tiempos (2024).</w:t>
      </w:r>
    </w:p>
    <w:p>
      <w:pPr>
        <w:spacing w:after="0" w:before="0" w:line="480" w:lineRule="auto"/>
        <w:ind w:firstLine="720"/>
      </w:pPr>
      <w:r>
        <w:rPr>
          <w:rFonts w:ascii="Times New Roman" w:cs="Times New Roman" w:eastAsia="Times New Roman" w:hAnsi="Times New Roman"/>
          <w:sz w:val="24"/>
          <w:szCs w:val="24"/>
        </w:rPr>
        <w:t xml:space="preserve">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pPr>
        <w:spacing w:after="0" w:before="0" w:line="480" w:lineRule="auto"/>
        <w:ind w:firstLine="720"/>
      </w:pPr>
      <w:r>
        <w:rPr>
          <w:rFonts w:ascii="Times New Roman" w:cs="Times New Roman" w:eastAsia="Times New Roman" w:hAnsi="Times New Roman"/>
          <w:sz w:val="24"/>
          <w:szCs w:val="24"/>
        </w:rPr>
        <w:t xml:space="preserve">A nivel de todo el país, en 2022 el sector forestal fue responsable del 9,1 % de las emisiones de metano y del 26,3 % de las de óxido nitroso de Bolivia (SDSN Bolivia, 2024), como se observa en la Figura 4.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4. Participación del sector forestal en las emisiones (Bolivia, 2022)</w:t>
      </w:r>
    </w:p>
    <w:p>
      <w:pPr>
        <w:spacing w:after="0" w:before="0" w:line="480" w:lineRule="auto"/>
        <w:jc w:val="center"/>
      </w:pPr>
      <w:r>
        <w:rPr>
          <w:rFonts w:ascii="Times New Roman" w:cs="Times New Roman" w:eastAsia="Times New Roman" w:hAnsi="Times New Roman"/>
          <w:i/>
          <w:iCs/>
          <w:sz w:val="20"/>
          <w:szCs w:val="20"/>
        </w:rPr>
        <w:t xml:space="preserve">Elaboración propia con datos de SDSN Bolivia (2024).</w:t>
      </w:r>
    </w:p>
    <w:p>
      <w:pPr>
        <w:spacing w:after="0" w:before="0" w:line="480" w:lineRule="auto"/>
        <w:ind w:firstLine="720"/>
      </w:pPr>
      <w:r>
        <w:rPr>
          <w:rFonts w:ascii="Times New Roman" w:cs="Times New Roman" w:eastAsia="Times New Roman" w:hAnsi="Times New Roman"/>
          <w:sz w:val="24"/>
          <w:szCs w:val="24"/>
        </w:rPr>
        <w:t xml:space="preserve">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pPr>
        <w:spacing w:after="0" w:before="0" w:line="480" w:lineRule="auto"/>
        <w:ind w:firstLine="720"/>
      </w:pPr>
      <w:r>
        <w:rPr>
          <w:rFonts w:ascii="Times New Roman" w:cs="Times New Roman" w:eastAsia="Times New Roman" w:hAnsi="Times New Roman"/>
          <w:sz w:val="24"/>
          <w:szCs w:val="24"/>
        </w:rPr>
        <w:t xml:space="preserve">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pPr>
        <w:pStyle w:val="Titulo1"/>
      </w:pPr>
      <w:r>
        <w:t xml:space="preserve">TEXTO ARGUMENTATIVO</w:t>
      </w:r>
    </w:p>
    <w:p>
      <w:pPr>
        <w:spacing w:after="0" w:before="0" w:line="480" w:lineRule="auto"/>
        <w:ind w:firstLine="720"/>
      </w:pPr>
      <w:r>
        <w:rPr>
          <w:rFonts w:ascii="Times New Roman" w:cs="Times New Roman" w:eastAsia="Times New Roman" w:hAnsi="Times New Roman"/>
          <w:sz w:val="24"/>
          <w:szCs w:val="24"/>
        </w:rPr>
        <w:t xml:space="preserve">A partir de lo investigado, elaboré el siguiente texto argumentativo, dirigido a la población de Pando, con el propósito de sostener que la prevención de incendios forestales debe considerarse una prioridad, tanto por sus consecuencias químicas y climáticas como por sus efectos sobre la salud.</w:t>
      </w:r>
    </w:p>
    <w:p>
      <w:pPr>
        <w:pStyle w:val="Titulo2"/>
      </w:pPr>
      <w:r>
        <w:t xml:space="preserve">Por qué la prevención de incendios en Pando no puede esperar</w:t>
      </w:r>
    </w:p>
    <w:p>
      <w:pPr>
        <w:spacing w:after="0" w:before="0" w:line="480" w:lineRule="auto"/>
        <w:ind w:firstLine="720"/>
      </w:pPr>
      <w:r>
        <w:rPr>
          <w:rFonts w:ascii="Times New Roman" w:cs="Times New Roman" w:eastAsia="Times New Roman" w:hAnsi="Times New Roman"/>
          <w:sz w:val="24"/>
          <w:szCs w:val="24"/>
        </w:rPr>
        <w:t xml:space="preserve">Sostengo que el control y la prevención de los incendios forestales en Pando deben ser tratados como una prioridad real para nuestra comunidad, y no como un problema secundario frente a la agricultura o la ganadería. Esta postura se sustenta en tres argumentos: el aporte desproporcionado de estos incendios al efecto invernadero, sus consecuencias directas sobre la salud de la población, y la existencia de alternativas viables al chaqueo tradicional.</w:t>
      </w:r>
    </w:p>
    <w:p>
      <w:pPr>
        <w:spacing w:after="0" w:before="0" w:line="480" w:lineRule="auto"/>
        <w:ind w:firstLine="720"/>
      </w:pPr>
      <w:r>
        <w:rPr>
          <w:rFonts w:ascii="Times New Roman" w:cs="Times New Roman" w:eastAsia="Times New Roman" w:hAnsi="Times New Roman"/>
          <w:sz w:val="24"/>
          <w:szCs w:val="24"/>
        </w:rPr>
        <w:t xml:space="preserve">En primer lugar, desde el punto de vista químico, un incendio forestal no libera un único gas, sino una mezcla en la que predominan el CO₂, el CH₄ y el N₂O, según haya o no suficiente oxígeno para que la combustión se complete. Esto es relevante porque, según el IPCC (2021), una tonelada de metano retiene aproximadamente lo mismo que 27 a 30 toneladas de CO₂, y una tonelada de óxido nitroso, lo mismo que 273 toneladas. En consecuencia, los incendios que ocurren en Pando —donde predomina la combustión incompleta, propia de la quema de biomasa húmeda y de residuos agrícolas— contribuyen al calentamiento global de manera más significativa de lo que sugeriría únicamente la superficie quemada.</w:t>
      </w:r>
    </w:p>
    <w:p>
      <w:pPr>
        <w:spacing w:after="0" w:before="0" w:line="480" w:lineRule="auto"/>
        <w:ind w:firstLine="720"/>
      </w:pPr>
      <w:r>
        <w:rPr>
          <w:rFonts w:ascii="Times New Roman" w:cs="Times New Roman" w:eastAsia="Times New Roman" w:hAnsi="Times New Roman"/>
          <w:sz w:val="24"/>
          <w:szCs w:val="24"/>
        </w:rPr>
        <w:t xml:space="preserve">En segundo lugar, las consecuencias no se limitan a la atmósfera, sino que afectan directamente a quienes habitamos la región. En septiembre de 2024, Cobija registró una concentración de material particulado (PM2,5) de hasta 575 microgramos por metro cúbico, muy por encima de los límites que la Organización Mundial de la Salud considera seguros, lo que obligó a declarar emergencia sanitaria en la ciudad (Los Tiempos, 2024). Esa cifra no es un dato abstracto: corresponde a los mismos días en que gran parte de la población, entre ellos yo, tuvo que lidiar con tos, irritación en los ojos y dificultad para respirar.</w:t>
      </w:r>
    </w:p>
    <w:p>
      <w:pPr>
        <w:spacing w:after="0" w:before="0" w:line="480" w:lineRule="auto"/>
        <w:ind w:firstLine="720"/>
      </w:pPr>
      <w:r>
        <w:rPr>
          <w:rFonts w:ascii="Times New Roman" w:cs="Times New Roman" w:eastAsia="Times New Roman" w:hAnsi="Times New Roman"/>
          <w:sz w:val="24"/>
          <w:szCs w:val="24"/>
        </w:rPr>
        <w:t xml:space="preserve">Podría objetarse que el chaqueo es una práctica agrícola tradicional, necesaria para la economía familiar, y que exigir su eliminación inmediata resultaría poco realista. Sin embargo, este argumento no invalida la necesidad de prevención, sino que la refuerza: dado que el bosque húmedo amazónico no es naturalmente inflamable y se vuelve vulnerable al fuego principalmente por la fragmentación causada por la expansión de la frontera agrícola, es posible sostener la actividad agropecuaria adoptando prácticas de manejo agroforestal que reduzcan la necesidad de quemar grandes extensiones, en lugar de renunciar a la prevención por completo.</w:t>
      </w:r>
    </w:p>
    <w:p>
      <w:pPr>
        <w:spacing w:after="0" w:before="0" w:line="480" w:lineRule="auto"/>
        <w:ind w:firstLine="720"/>
      </w:pPr>
      <w:r>
        <w:rPr>
          <w:rFonts w:ascii="Times New Roman" w:cs="Times New Roman" w:eastAsia="Times New Roman" w:hAnsi="Times New Roman"/>
          <w:sz w:val="24"/>
          <w:szCs w:val="24"/>
        </w:rPr>
        <w:t xml:space="preserve">Por las razones expuestas, considero que la prevención de incendios en Pando —mediante control de quemas, alerta temprana y coordinación con las zonas fronterizas de Brasil y Perú— no es una medida opcional, sino una necesidad respaldada tanto por la química de la combustión como por la evidencia sobre sus efectos en la salud de la población pandina.</w:t>
      </w:r>
    </w:p>
    <w:p>
      <w:pPr>
        <w:pStyle w:val="Titulo1"/>
      </w:pPr>
      <w:r>
        <w:t xml:space="preserve">CAPÍTULO V: RESULTADOS</w:t>
      </w:r>
    </w:p>
    <w:p>
      <w:pPr>
        <w:spacing w:after="0" w:before="0" w:line="480" w:lineRule="auto"/>
        <w:ind w:firstLine="720"/>
      </w:pPr>
      <w:r>
        <w:rPr>
          <w:rFonts w:ascii="Times New Roman" w:cs="Times New Roman" w:eastAsia="Times New Roman" w:hAnsi="Times New Roman"/>
          <w:sz w:val="24"/>
          <w:szCs w:val="24"/>
        </w:rPr>
        <w:t xml:space="preserve">Después de revisar todas las fuentes, esto es lo que puedo resumir como los datos más importantes que encontré:</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2024, Bolivia registró 12,6 millones de hectáreas quemadas, la cifra más alta de su historia (Mongabay Latam, 2024), frente a 3,3 millones en 2023, como se ve en la Figura 6.</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sector forestal boliviano fue responsable del 9,1 % de las emisiones nacionales de metano y del 26,3 % de las de óxido nitroso en 2022 (SDSN Bolivia,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septiembre de 2024, Cobija llegó a una concentración de PM2,5 de 575 µg/m³, muy dañina para la salud, a causa del humo de los incendios (Los Tiempos, 2024).</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6. Superficie quemada en Bolivia (2023 vs. 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w:t>
      </w:r>
    </w:p>
    <w:p>
      <w:pPr>
        <w:spacing w:after="0" w:before="0" w:line="480" w:lineRule="auto"/>
        <w:ind w:firstLine="720"/>
      </w:pPr>
      <w:r>
        <w:rPr>
          <w:rFonts w:ascii="Times New Roman" w:cs="Times New Roman" w:eastAsia="Times New Roman" w:hAnsi="Times New Roman"/>
          <w:sz w:val="24"/>
          <w:szCs w:val="24"/>
        </w:rPr>
        <w:t xml:space="preserve">Con estos datos y con lo que expliqué en el marco teórico sobre el potencial de calentamiento de cada gas (Tabla 1), puedo entender algo que al principio no me quedaba claro: 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pPr>
        <w:spacing w:after="0" w:before="0" w:line="480" w:lineRule="auto"/>
        <w:ind w:firstLine="720"/>
      </w:pPr>
      <w:r>
        <w:rPr>
          <w:rFonts w:ascii="Times New Roman" w:cs="Times New Roman" w:eastAsia="Times New Roman" w:hAnsi="Times New Roman"/>
          <w:sz w:val="24"/>
          <w:szCs w:val="24"/>
        </w:rPr>
        <w:t xml:space="preserve">Para terminar de dimensionar esto con mis propios ojos, busqué un par de imágenes satelitales de una misma zona de Pando en dos fechas distintas de 2024. La Figura 7 muestra, del lado izquierdo, el bosque el 1 de junio de 2024, todavía verde y uniforme; del lado derecho, la misma zona el 12 de octubre de 2024, con grandes manchas de color café y anaranjado donde antes había bosque verde. Esa pérdida de color verde es, literalmente, la pérdida de cobertura vegetal viva: donde la vegetación fue quemada o removida, el suelo y la biomasa muerta reflejan tonos marrones en vez del verde de la clorofila.</w:t>
      </w:r>
    </w:p>
    <w:p>
      <w:pPr>
        <w:jc w:val="center"/>
      </w:pPr>
      <w:r>
        <w:drawing>
          <wp:inline distT="0" distB="0" distL="0" distR="0">
            <wp:extent cx="51244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533650"/>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7. Pérdida de cobertura vegetal verde en Pando (1 de junio vs. 12 de octubre de 2024)</w:t>
      </w:r>
    </w:p>
    <w:p>
      <w:pPr>
        <w:spacing w:after="0" w:before="0" w:line="480" w:lineRule="auto"/>
        <w:jc w:val="center"/>
      </w:pPr>
      <w:r>
        <w:rPr>
          <w:rFonts w:ascii="Times New Roman" w:cs="Times New Roman" w:eastAsia="Times New Roman" w:hAnsi="Times New Roman"/>
          <w:i/>
          <w:iCs/>
          <w:sz w:val="20"/>
          <w:szCs w:val="20"/>
        </w:rPr>
        <w:t xml:space="preserve">NASA Worldview / MODIS Terra Corrected Reflectance, NASA EOSDIS (dominio público). Composición lado a lado de elaboración propia.</w:t>
      </w:r>
    </w:p>
    <w:p>
      <w:pPr>
        <w:pStyle w:val="Titulo1"/>
      </w:pPr>
      <w:r>
        <w:t xml:space="preserve">CONCLUSIONES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Las causas principales de los incendios en Pando son, sobre todo, el chaqueo o quema agrícola tradicional, combinado con periodos de sequía y, en parte, con el humo que llega desde quemas en Brasil y Perú.</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Durante un incendio no ocurre un solo tipo de reacción química: hay combustión completa, que produce sobre todo CO₂, y combustión incompleta, que es la que produce CH₄ y, junto con la oxidación del nitrógeno del suelo, también N₂O.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metano y el óxido nitroso, aunque se emiten en menor cantidad que el CO₂, tienen un potencial de calentamiento mucho más alto (27-30 veces y 273 veces el del CO₂, según IPCC, 2021), lo que los hace especialmente relevantes en el problema del cambio climático.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Además del efecto climático, estos incendios generan un daño directo a la salud de la población de Cobija, como se vio con la emergencia sanitaria de septiembre de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el texto argumentativo me permitió comprobar que los conceptos químicos trabajados en esta investigación pueden sostener una postura clara sobre la necesidad de prevenir los incendios en Pando, con argumentos basados en evidencia y no solo en opiniones.</w:t>
      </w:r>
    </w:p>
    <w:p>
      <w:pPr>
        <w:pStyle w:val="Titulo1"/>
      </w:pPr>
      <w:r>
        <w:t xml:space="preserve">RECOMENDACIONES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en el colegio se hable más de la química detrás de los incendios, no solo de sus consecuencias, para que se entienda mejor por qué son tan dañinos.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y difundir alternativas al chaqueo tradicional que no impliquen quemar tanta superficie.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las autoridades de Pando coordinen con las de Brasil y Perú para prevenir y controlar mejor los incendios en la zona fronteriza.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Seguir investigando sobre este tema en cursos superiores, con datos más actualizados sobre las emisiones de Pando en particular.</w:t>
      </w:r>
    </w:p>
    <w:p>
      <w:pPr>
        <w:pStyle w:val="Titulo1"/>
      </w:pPr>
      <w:r>
        <w:t xml:space="preserve">BIBLIOGRAFÍA</w:t>
      </w:r>
    </w:p>
    <w:p>
      <w:pPr>
        <w:spacing w:after="0" w:before="0" w:line="480" w:lineRule="auto"/>
        <w:ind w:left="720" w:hanging="720"/>
      </w:pPr>
      <w:r>
        <w:rPr>
          <w:rFonts w:ascii="Times New Roman" w:cs="Times New Roman" w:eastAsia="Times New Roman" w:hAnsi="Times New Roman"/>
          <w:sz w:val="24"/>
          <w:szCs w:val="24"/>
        </w:rPr>
        <w:t xml:space="preserve">Estado Plurinacional de Bolivia. (2024). </w:t>
      </w:r>
      <w:r>
        <w:rPr>
          <w:rFonts w:ascii="Times New Roman" w:cs="Times New Roman" w:eastAsia="Times New Roman" w:hAnsi="Times New Roman"/>
          <w:i/>
          <w:iCs/>
          <w:sz w:val="24"/>
          <w:szCs w:val="24"/>
        </w:rPr>
        <w:t xml:space="preserve">Tercera Contribución Nacionalmente Determinada (NDC 3.0) 2026-2035.</w:t>
      </w:r>
      <w:r>
        <w:rPr>
          <w:rFonts w:ascii="Times New Roman" w:cs="Times New Roman" w:eastAsia="Times New Roman" w:hAnsi="Times New Roman"/>
          <w:sz w:val="24"/>
          <w:szCs w:val="24"/>
        </w:rPr>
        <w:t xml:space="preserve"> Naciones Unidas, Convención Marco sobre el Cambio Climático (UNFCCC). https://unfccc.int/sites/default/files/2025-09/Bolivia_NDC3.0_2026-2035%20final%2029.09.2024.pdf</w:t>
      </w:r>
    </w:p>
    <w:p>
      <w:pPr>
        <w:spacing w:after="0" w:before="0" w:line="480" w:lineRule="auto"/>
        <w:ind w:left="720" w:hanging="720"/>
      </w:pPr>
      <w:r>
        <w:rPr>
          <w:rFonts w:ascii="Times New Roman" w:cs="Times New Roman" w:eastAsia="Times New Roman" w:hAnsi="Times New Roman"/>
          <w:sz w:val="24"/>
          <w:szCs w:val="24"/>
        </w:rPr>
        <w:t xml:space="preserve">Instituto Boliviano de Investigación Forestal [IBIF]. (2025). </w:t>
      </w:r>
      <w:r>
        <w:rPr>
          <w:rFonts w:ascii="Times New Roman" w:cs="Times New Roman" w:eastAsia="Times New Roman" w:hAnsi="Times New Roman"/>
          <w:i/>
          <w:iCs/>
          <w:sz w:val="24"/>
          <w:szCs w:val="24"/>
        </w:rPr>
        <w:t xml:space="preserve">Determinación de áreas afectadas por incendios forestales en Bolivia.</w:t>
      </w:r>
      <w:r>
        <w:rPr>
          <w:rFonts w:ascii="Times New Roman" w:cs="Times New Roman" w:eastAsia="Times New Roman" w:hAnsi="Times New Roman"/>
          <w:sz w:val="24"/>
          <w:szCs w:val="24"/>
        </w:rPr>
        <w:t xml:space="preserve"> IBIF Bolivia. https://ibifbolivia.org.bo/wp-content/uploads/2025/01/DETERMINACION-DE-AREAS-AFECTADAS-POR-INCENDIOS-FORESTALES-EN-BOLIVIA.pdf</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(2019). </w:t>
      </w:r>
      <w:r>
        <w:rPr>
          <w:rFonts w:ascii="Times New Roman" w:cs="Times New Roman" w:eastAsia="Times New Roman" w:hAnsi="Times New Roman"/>
          <w:i/>
          <w:iCs/>
          <w:sz w:val="24"/>
          <w:szCs w:val="24"/>
        </w:rPr>
        <w:t xml:space="preserve">2019 Refinement to the 2006 IPCC Guidelines for National Greenhouse Gas Inventories.</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(2021). </w:t>
      </w:r>
      <w:r>
        <w:rPr>
          <w:rFonts w:ascii="Times New Roman" w:cs="Times New Roman" w:eastAsia="Times New Roman" w:hAnsi="Times New Roman"/>
          <w:i/>
          <w:iCs/>
          <w:sz w:val="24"/>
          <w:szCs w:val="24"/>
        </w:rPr>
        <w:t xml:space="preserve">Climate Change 2021: The Physical Science Basis. Sexto Informe de Evaluación, Grupo de Trabajo I, Capítulo 7.</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Los Tiempos. (2024, 5 de septiembre). </w:t>
      </w:r>
      <w:r>
        <w:rPr>
          <w:rFonts w:ascii="Times New Roman" w:cs="Times New Roman" w:eastAsia="Times New Roman" w:hAnsi="Times New Roman"/>
          <w:i/>
          <w:iCs/>
          <w:sz w:val="24"/>
          <w:szCs w:val="24"/>
        </w:rPr>
        <w:t xml:space="preserve">Cobija declara emergencia sanitaria y el fuego llega a tres parques nacionales.</w:t>
      </w:r>
      <w:r>
        <w:rPr>
          <w:rFonts w:ascii="Times New Roman" w:cs="Times New Roman" w:eastAsia="Times New Roman" w:hAnsi="Times New Roman"/>
          <w:sz w:val="24"/>
          <w:szCs w:val="24"/>
        </w:rPr>
        <w:t xml:space="preserve"> https://www.lostiempos.com/actualidad/pais/20240905/cobija-declara-emergencia-sanitaria-fuego-llega-tres-parques-nacionales</w:t>
      </w:r>
    </w:p>
    <w:p>
      <w:pPr>
        <w:spacing w:after="0" w:before="0" w:line="480" w:lineRule="auto"/>
        <w:ind w:left="720" w:hanging="720"/>
      </w:pPr>
      <w:r>
        <w:rPr>
          <w:rFonts w:ascii="Times New Roman" w:cs="Times New Roman" w:eastAsia="Times New Roman" w:hAnsi="Times New Roman"/>
          <w:sz w:val="24"/>
          <w:szCs w:val="24"/>
        </w:rPr>
        <w:t xml:space="preserve">Mongabay Latam. (2024, diciembre). </w:t>
      </w:r>
      <w:r>
        <w:rPr>
          <w:rFonts w:ascii="Times New Roman" w:cs="Times New Roman" w:eastAsia="Times New Roman" w:hAnsi="Times New Roman"/>
          <w:i/>
          <w:iCs/>
          <w:sz w:val="24"/>
          <w:szCs w:val="24"/>
        </w:rPr>
        <w:t xml:space="preserve">Balance ambiental de Bolivia en 2024: fuego devasta más de 10 millones de hectáreas de bosque, deforestación no se detiene y minería ilegal sigue dañando ríos.</w:t>
      </w:r>
      <w:r>
        <w:rPr>
          <w:rFonts w:ascii="Times New Roman" w:cs="Times New Roman" w:eastAsia="Times New Roman" w:hAnsi="Times New Roman"/>
          <w:sz w:val="24"/>
          <w:szCs w:val="24"/>
        </w:rPr>
        <w:t xml:space="preserve"> https://es.mongabay.com/2024/12/balance-ambiental-bolivia-2024-deforestacion-mineria-ilegal/</w:t>
      </w:r>
    </w:p>
    <w:p>
      <w:pPr>
        <w:spacing w:after="0" w:before="0" w:line="480" w:lineRule="auto"/>
        <w:ind w:left="720" w:hanging="720"/>
      </w:pPr>
      <w:r>
        <w:rPr>
          <w:rFonts w:ascii="Times New Roman" w:cs="Times New Roman" w:eastAsia="Times New Roman" w:hAnsi="Times New Roman"/>
          <w:sz w:val="24"/>
          <w:szCs w:val="24"/>
        </w:rPr>
        <w:t xml:space="preserve">Organización Panamericana de la Salud [OPS/OMS]. (2024). </w:t>
      </w:r>
      <w:r>
        <w:rPr>
          <w:rFonts w:ascii="Times New Roman" w:cs="Times New Roman" w:eastAsia="Times New Roman" w:hAnsi="Times New Roman"/>
          <w:i/>
          <w:iCs/>
          <w:sz w:val="24"/>
          <w:szCs w:val="24"/>
        </w:rPr>
        <w:t xml:space="preserve">Informe de situación 2: Incendios forestales, Bolivia, septiembre 2024.</w:t>
      </w:r>
      <w:r>
        <w:rPr>
          <w:rFonts w:ascii="Times New Roman" w:cs="Times New Roman" w:eastAsia="Times New Roman" w:hAnsi="Times New Roman"/>
          <w:sz w:val="24"/>
          <w:szCs w:val="24"/>
        </w:rPr>
        <w:t xml:space="preserve"> https://www.paho.org/es/documentos/informe-situacion-2-incendios-forestales-bolivia-septiembre-2024</w:t>
      </w:r>
    </w:p>
    <w:p>
      <w:pPr>
        <w:spacing w:after="0" w:before="0" w:line="480" w:lineRule="auto"/>
        <w:ind w:left="720" w:hanging="720"/>
      </w:pPr>
      <w:r>
        <w:rPr>
          <w:rFonts w:ascii="Times New Roman" w:cs="Times New Roman" w:eastAsia="Times New Roman" w:hAnsi="Times New Roman"/>
          <w:sz w:val="24"/>
          <w:szCs w:val="24"/>
        </w:rPr>
        <w:t xml:space="preserve">SDSN Bolivia. (2024). </w:t>
      </w:r>
      <w:r>
        <w:rPr>
          <w:rFonts w:ascii="Times New Roman" w:cs="Times New Roman" w:eastAsia="Times New Roman" w:hAnsi="Times New Roman"/>
          <w:i/>
          <w:iCs/>
          <w:sz w:val="24"/>
          <w:szCs w:val="24"/>
        </w:rPr>
        <w:t xml:space="preserve">Emisiones de CO2 por deforestación e incendios en Bolivia.</w:t>
      </w:r>
      <w:r>
        <w:rPr>
          <w:rFonts w:ascii="Times New Roman" w:cs="Times New Roman" w:eastAsia="Times New Roman" w:hAnsi="Times New Roman"/>
          <w:sz w:val="24"/>
          <w:szCs w:val="24"/>
        </w:rPr>
        <w:t xml:space="preserve"> https://sdsnbolivia.org/emisiones-de-co2-por-deforestacion-e-incendios-en-bolivia/</w:t>
      </w:r>
    </w:p>
    <w:p>
      <w:pPr>
        <w:pStyle w:val="Titulo1"/>
      </w:pPr>
      <w:r>
        <w:t xml:space="preserve">ANEXOS</w:t>
      </w:r>
    </w:p>
    <w:p>
      <w:pPr>
        <w:pStyle w:val="Titulo2"/>
      </w:pPr>
      <w:r>
        <w:t xml:space="preserve">Anexo 1. Fichas de las fuentes utilizadas</w:t>
      </w:r>
    </w:p>
    <w:p>
      <w:pPr>
        <w:spacing w:after="0" w:before="0" w:line="480" w:lineRule="auto"/>
        <w:ind w:firstLine="720"/>
      </w:pPr>
      <w:r>
        <w:rPr>
          <w:rFonts w:ascii="Times New Roman" w:cs="Times New Roman" w:eastAsia="Times New Roman" w:hAnsi="Times New Roman"/>
          <w:sz w:val="24"/>
          <w:szCs w:val="24"/>
        </w:rPr>
        <w:t xml:space="preserve">Estas son las fichas que fui llenando a medida que leía cada fuente, para no perder de vista los datos más importantes:</w:t>
      </w:r>
    </w:p>
    <w:p>
      <w:pPr>
        <w:spacing w:after="0" w:before="0" w:line="480" w:lineRule="auto"/>
        <w:jc w:val="center"/>
      </w:pPr>
      <w:r>
        <w:rPr>
          <w:rFonts w:ascii="Times New Roman" w:cs="Times New Roman" w:eastAsia="Times New Roman" w:hAnsi="Times New Roman"/>
          <w:b/>
          <w:bCs/>
          <w:i/>
          <w:iCs/>
          <w:sz w:val="22"/>
          <w:szCs w:val="22"/>
        </w:rPr>
        <w:t xml:space="preserve">Tabla 2. Fichas de las fuentes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revisada</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Tipo de fuente</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Dato que anoté</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Fecha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Los Tiempos — "Cobija declara emergencia sanitaria..."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PM2,5 de 575 µg/m³ en Cobija; humo también de Brasil y Perú</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5 de septiembre de 2024</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Mongabay Latam — "Balance ambiental de Bolivia en 2024..."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 especializada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12,6 millones de ha quemadas en Bolivia; 7,16 millones de bosque</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Diciembre de 2024</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SDSN Bolivia — "Emisiones de CO2 por deforestación e incendios en Bolivia"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Institucional/académica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Sector forestal: 67,1 % CO2, 9,1 % CH4, 26,3 % N2O (2022)</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2024</w:t>
            </w:r>
          </w:p>
        </w:tc>
      </w:tr>
    </w:tbl>
    <w:p>
      <w:pPr>
        <w:spacing w:after="0" w:before="0" w:line="480" w:lineRule="auto"/>
        <w:jc w:val="center"/>
      </w:pPr>
      <w:r>
        <w:rPr>
          <w:rFonts w:ascii="Times New Roman" w:cs="Times New Roman" w:eastAsia="Times New Roman" w:hAnsi="Times New Roman"/>
          <w:i/>
          <w:iCs/>
          <w:sz w:val="20"/>
          <w:szCs w:val="20"/>
        </w:rPr>
        <w:t xml:space="preserve">Elaboración propia.</w:t>
      </w:r>
    </w:p>
    <w:p>
      <w:pPr>
        <w:pStyle w:val="Titulo2"/>
      </w:pPr>
      <w:r>
        <w:t xml:space="preserve">Anexo 2. Protocolo de prevención y actuación ante incendios forestales en Pando</w:t>
      </w:r>
    </w:p>
    <w:p>
      <w:pPr>
        <w:spacing w:after="0" w:before="0" w:line="480" w:lineRule="auto"/>
        <w:ind w:firstLine="720"/>
      </w:pPr>
      <w:r>
        <w:rPr>
          <w:rFonts w:ascii="Times New Roman" w:cs="Times New Roman" w:eastAsia="Times New Roman" w:hAnsi="Times New Roman"/>
          <w:sz w:val="24"/>
          <w:szCs w:val="24"/>
        </w:rPr>
        <w:t xml:space="preserve">Este anexo no estaba desarrollado en el cuerpo del trabajo y lo agrego porque me pareció información útil para mi comunidad, más allá del análisis químico: un protocolo simple de lo que se puede hacer antes, durante y después de un foco de incendio, elaborado a partir de las recomendaciones generales de prevención de incendios forestales.</w:t>
      </w:r>
    </w:p>
    <w:p>
      <w:pPr>
        <w:pStyle w:val="Titulo3"/>
      </w:pPr>
      <w:r>
        <w:t xml:space="preserve">Antes de la época seca (prevención).</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Hacer cortafuegos (franjas de terreno limpio) alrededor de los chacos antes de quemar.</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Avisar a los vecinos y a las autoridades locales con anticipación si se va a realizar una quema controlada.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quemar en días de mucho viento o de sequía extrema.</w:t>
      </w:r>
    </w:p>
    <w:p>
      <w:pPr>
        <w:pStyle w:val="Titulo3"/>
      </w:pPr>
      <w:r>
        <w:t xml:space="preserve">Durante un foco de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Llamar de inmediato a los bomberos o a la autoridad municipal más cercana.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intentar apagar incendios grandes sin equipo ni entrenamiento adecuado.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Si hay mucho humo, permanecer en espacios cerrados y usar barbijo o tela húmeda sobre nariz y boca.</w:t>
      </w:r>
    </w:p>
    <w:p>
      <w:pPr>
        <w:pStyle w:val="Titulo3"/>
      </w:pPr>
      <w:r>
        <w:t xml:space="preserve">Después de un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Reportar a las autoridades la superficie afectada, si es posible, para que se sume a los registros oficiales.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Evitar quemar nuevamente la misma zona en la siguiente temporada, para dar tiempo a que se recupere el suelo.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apoyo en instituciones locales (municipio, gobernación) para acceder a alternativas de manejo agroforestal.</w:t>
      </w:r>
    </w:p>
    <w:p>
      <w:pPr>
        <w:spacing w:after="0" w:before="0" w:line="480" w:lineRule="auto"/>
        <w:ind w:firstLine="720"/>
      </w:pPr>
      <w:r>
        <w:rPr>
          <w:rFonts w:ascii="Times New Roman" w:cs="Times New Roman" w:eastAsia="Times New Roman" w:hAnsi="Times New Roman"/>
          <w:sz w:val="24"/>
          <w:szCs w:val="24"/>
        </w:rPr>
        <w:t xml:space="preserve">Elaboré este protocolo como una guía sencilla y práctica, útil para mi familia y mis vecinos, complementaria a los datos químicos y climáticos desarrollados en los capítulos anteriores.</w:t>
      </w:r>
    </w:p>
    <w:sectPr>
      <w:headerReference w:type="default" r:id="rId8"/>
      <w:type w:val="nextPage"/>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ulo1">
    <w:name w:val="Titulo 1"/>
    <w:basedOn w:val="Normal"/>
    <w:next w:val="Normal"/>
    <w:qFormat/>
    <w:pPr>
      <w:spacing w:after="160" w:before="280"/>
      <w:jc w:val="center"/>
      <w:outlineLvl w:val="0"/>
    </w:pPr>
    <w:rPr>
      <w:rFonts w:ascii="Times New Roman" w:cs="Times New Roman" w:eastAsia="Times New Roman" w:hAnsi="Times New Roman"/>
      <w:b/>
      <w:bCs/>
      <w:color w:val="1E293B"/>
      <w:sz w:val="26"/>
      <w:szCs w:val="26"/>
    </w:rPr>
  </w:style>
  <w:style w:type="paragraph" w:styleId="Titulo1NoIndice">
    <w:name w:val="Titulo 1 sin indice"/>
    <w:basedOn w:val="Normal"/>
    <w:next w:val="Normal"/>
    <w:qFormat/>
    <w:pPr>
      <w:spacing w:after="160" w:before="280"/>
      <w:jc w:val="center"/>
    </w:pPr>
    <w:rPr>
      <w:rFonts w:ascii="Times New Roman" w:cs="Times New Roman" w:eastAsia="Times New Roman" w:hAnsi="Times New Roman"/>
      <w:b/>
      <w:bCs/>
      <w:color w:val="1E293B"/>
      <w:sz w:val="26"/>
      <w:szCs w:val="26"/>
    </w:rPr>
  </w:style>
  <w:style w:type="paragraph" w:styleId="Titulo2">
    <w:name w:val="Titulo 2"/>
    <w:basedOn w:val="Normal"/>
    <w:next w:val="Normal"/>
    <w:qFormat/>
    <w:pPr>
      <w:spacing w:after="100" w:before="200"/>
      <w:jc w:val="left"/>
      <w:outlineLvl w:val="1"/>
    </w:pPr>
    <w:rPr>
      <w:rFonts w:ascii="Times New Roman" w:cs="Times New Roman" w:eastAsia="Times New Roman" w:hAnsi="Times New Roman"/>
      <w:b/>
      <w:bCs/>
      <w:color w:val="1F4E79"/>
      <w:sz w:val="24"/>
      <w:szCs w:val="24"/>
    </w:rPr>
  </w:style>
  <w:style w:type="paragraph" w:styleId="Titulo3">
    <w:name w:val="Titulo 3"/>
    <w:basedOn w:val="Normal"/>
    <w:next w:val="Normal"/>
    <w:qFormat/>
    <w:pPr>
      <w:spacing w:after="80" w:before="160"/>
      <w:ind w:firstLine="720"/>
      <w:outlineLvl w:val="2"/>
    </w:pPr>
    <w:rPr>
      <w:rFonts w:ascii="Times New Roman" w:cs="Times New Roman" w:eastAsia="Times New Roman" w:hAnsi="Times New Roman"/>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8ef31fee9ca32318cf53d51a356ea54a21fccf04.png"/><Relationship Id="rId10" Type="http://schemas.openxmlformats.org/officeDocument/2006/relationships/image" Target="media/f8a66e16eac4accda636b08024f7a1f42228f54b.png"/><Relationship Id="rId11" Type="http://schemas.openxmlformats.org/officeDocument/2006/relationships/image" Target="media/4cf202e46a17b45f3da3a3f4586a7d32b6e511ce.png"/><Relationship Id="rId12" Type="http://schemas.openxmlformats.org/officeDocument/2006/relationships/image" Target="media/bb523abfe0b9bfbaf886d0780f482f805e780d2f.png"/><Relationship Id="rId13" Type="http://schemas.openxmlformats.org/officeDocument/2006/relationships/image" Target="media/0fc163546b73ff8566e4f695a8302ecfd3e60f1a.png"/><Relationship Id="rId14" Type="http://schemas.openxmlformats.org/officeDocument/2006/relationships/image" Target="media/da7c35b268f1a46dcd3501410a079344d35d5a45.png"/><Relationship Id="rId15" Type="http://schemas.openxmlformats.org/officeDocument/2006/relationships/image" Target="media/29d97ff56207d1d18d0804f66b7dd3a0f3afa5d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2026-09-21T03:19:46.234Z</dcterms:created>
  <dcterms:modified xsi:type="dcterms:W3CDTF">2026-09-21T03:19:46.239Z</dcterms:modified>
</cp:coreProperties>
</file>

<file path=docProps/custom.xml><?xml version="1.0" encoding="utf-8"?>
<Properties xmlns="http://schemas.openxmlformats.org/officeDocument/2006/custom-properties" xmlns:vt="http://schemas.openxmlformats.org/officeDocument/2006/docPropsVTypes"/>
</file>