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EEA9B" w14:textId="77777777" w:rsidR="00EC7033" w:rsidRDefault="00000000">
      <w:r>
        <w:t xml:space="preserve"> </w:t>
      </w:r>
    </w:p>
    <w:p w14:paraId="0EEB2762" w14:textId="77777777" w:rsidR="00EC7033" w:rsidRDefault="00000000">
      <w:r>
        <w:t xml:space="preserve"> </w:t>
      </w:r>
    </w:p>
    <w:p w14:paraId="6E52A3BB" w14:textId="77777777" w:rsidR="00EC7033" w:rsidRDefault="00000000">
      <w:pPr>
        <w:jc w:val="center"/>
      </w:pPr>
      <w:r>
        <w:rPr>
          <w:b/>
          <w:bCs/>
        </w:rPr>
        <w:t>UNIDAD EDUCATIVA</w:t>
      </w:r>
    </w:p>
    <w:p w14:paraId="7360218F" w14:textId="77777777" w:rsidR="00EC7033" w:rsidRDefault="00000000">
      <w:pPr>
        <w:jc w:val="center"/>
      </w:pPr>
      <w:r>
        <w:t>Área: Química</w:t>
      </w:r>
    </w:p>
    <w:p w14:paraId="49F4690E" w14:textId="77777777" w:rsidR="00EC7033" w:rsidRDefault="00000000">
      <w:r>
        <w:t xml:space="preserve"> </w:t>
      </w:r>
    </w:p>
    <w:p w14:paraId="406F0C89" w14:textId="77777777" w:rsidR="00EC7033" w:rsidRDefault="00000000">
      <w:r>
        <w:t xml:space="preserve"> </w:t>
      </w:r>
    </w:p>
    <w:p w14:paraId="7F40C46C" w14:textId="77777777" w:rsidR="00EC7033" w:rsidRDefault="00000000">
      <w:r>
        <w:t xml:space="preserve"> </w:t>
      </w:r>
    </w:p>
    <w:p w14:paraId="72BC6F93" w14:textId="77777777" w:rsidR="00EC7033" w:rsidRDefault="00000000">
      <w:pPr>
        <w:jc w:val="center"/>
      </w:pPr>
      <w:r>
        <w:rPr>
          <w:b/>
          <w:bCs/>
        </w:rPr>
        <w:t>"Gases de efecto invernadero: emisión de metano y óxido nitroso</w:t>
      </w:r>
    </w:p>
    <w:p w14:paraId="42113C7C" w14:textId="77777777" w:rsidR="00EC7033" w:rsidRDefault="00000000">
      <w:pPr>
        <w:jc w:val="center"/>
      </w:pPr>
      <w:r>
        <w:rPr>
          <w:b/>
          <w:bCs/>
        </w:rPr>
        <w:t>por incendios en Pando"</w:t>
      </w:r>
    </w:p>
    <w:p w14:paraId="2A4A320C" w14:textId="77777777" w:rsidR="00EC7033" w:rsidRDefault="00000000">
      <w:r>
        <w:t xml:space="preserve"> </w:t>
      </w:r>
    </w:p>
    <w:p w14:paraId="7B6EB765" w14:textId="77777777" w:rsidR="00EC7033" w:rsidRDefault="00000000">
      <w:r>
        <w:t xml:space="preserve"> </w:t>
      </w:r>
    </w:p>
    <w:p w14:paraId="617E9101" w14:textId="77777777" w:rsidR="00EC7033" w:rsidRDefault="00000000">
      <w:r>
        <w:t xml:space="preserve"> </w:t>
      </w:r>
    </w:p>
    <w:p w14:paraId="4F8DC22E" w14:textId="77777777" w:rsidR="00EC7033" w:rsidRDefault="00000000">
      <w:pPr>
        <w:jc w:val="center"/>
      </w:pPr>
      <w:r>
        <w:t>Estudiante: [Completar con el nombre completo del estudiante]</w:t>
      </w:r>
    </w:p>
    <w:p w14:paraId="0C5F515B" w14:textId="77777777" w:rsidR="00EC7033" w:rsidRDefault="00000000">
      <w:pPr>
        <w:jc w:val="center"/>
      </w:pPr>
      <w:r>
        <w:t>Curso: Sexto de Secundaria</w:t>
      </w:r>
    </w:p>
    <w:p w14:paraId="3FC0C017" w14:textId="77777777" w:rsidR="00EC7033" w:rsidRDefault="00000000">
      <w:pPr>
        <w:jc w:val="center"/>
      </w:pPr>
      <w:r>
        <w:t xml:space="preserve">Docentes: Rudy Beltrán — Silvia Barriga </w:t>
      </w:r>
      <w:proofErr w:type="spellStart"/>
      <w:r>
        <w:t>Shimokawa</w:t>
      </w:r>
      <w:proofErr w:type="spellEnd"/>
    </w:p>
    <w:p w14:paraId="6095F664" w14:textId="77777777" w:rsidR="00EC7033" w:rsidRDefault="00000000">
      <w:r>
        <w:t xml:space="preserve"> </w:t>
      </w:r>
    </w:p>
    <w:p w14:paraId="741A3178" w14:textId="77777777" w:rsidR="00EC7033" w:rsidRDefault="00000000">
      <w:r>
        <w:t xml:space="preserve"> </w:t>
      </w:r>
    </w:p>
    <w:p w14:paraId="2BE8ABF3" w14:textId="77777777" w:rsidR="00EC7033" w:rsidRDefault="00000000">
      <w:r>
        <w:t xml:space="preserve"> </w:t>
      </w:r>
    </w:p>
    <w:p w14:paraId="18195DB9" w14:textId="77777777" w:rsidR="00EC7033" w:rsidRDefault="00000000">
      <w:pPr>
        <w:jc w:val="center"/>
      </w:pPr>
      <w:r>
        <w:t>Cobija, Pando, Bolivia</w:t>
      </w:r>
    </w:p>
    <w:p w14:paraId="202D50E2" w14:textId="77777777" w:rsidR="00EC7033" w:rsidRDefault="00000000">
      <w:pPr>
        <w:jc w:val="center"/>
      </w:pPr>
      <w:r>
        <w:t>2026</w:t>
      </w:r>
    </w:p>
    <w:p w14:paraId="1CA13155" w14:textId="77777777" w:rsidR="00D316E1" w:rsidRDefault="00D316E1">
      <w:pPr>
        <w:pStyle w:val="Titulo1sinindice"/>
      </w:pPr>
    </w:p>
    <w:p w14:paraId="4469E118" w14:textId="77777777" w:rsidR="00D316E1" w:rsidRDefault="00D316E1">
      <w:pPr>
        <w:pStyle w:val="Titulo1sinindice"/>
      </w:pPr>
    </w:p>
    <w:p w14:paraId="0584BD4E" w14:textId="6EEE3B67" w:rsidR="00EC7033" w:rsidRDefault="00000000">
      <w:pPr>
        <w:pStyle w:val="Titulo1sinindice"/>
      </w:pPr>
      <w:r>
        <w:lastRenderedPageBreak/>
        <w:t>ÍNDICE</w:t>
      </w:r>
    </w:p>
    <w:p w14:paraId="505F0C96" w14:textId="77777777" w:rsidR="00EC7033" w:rsidRDefault="00000000">
      <w:pPr>
        <w:tabs>
          <w:tab w:val="right" w:leader="dot" w:pos="9026"/>
        </w:tabs>
      </w:pPr>
      <w:r>
        <w:rPr>
          <w:b/>
          <w:bCs/>
        </w:rPr>
        <w:t>CAPÍTULO I: PLANTEAMIENTO DEL PROBLEMA</w:t>
      </w:r>
      <w:r>
        <w:rPr>
          <w:b/>
          <w:bCs/>
        </w:rPr>
        <w:tab/>
        <w:t>4</w:t>
      </w:r>
    </w:p>
    <w:p w14:paraId="6972B99F" w14:textId="77777777" w:rsidR="00EC7033" w:rsidRDefault="00000000">
      <w:pPr>
        <w:tabs>
          <w:tab w:val="right" w:leader="dot" w:pos="9026"/>
        </w:tabs>
        <w:ind w:left="360"/>
      </w:pPr>
      <w:r>
        <w:t>1.1 Problema de investigación</w:t>
      </w:r>
      <w:r>
        <w:tab/>
        <w:t>4</w:t>
      </w:r>
    </w:p>
    <w:p w14:paraId="7147EE83" w14:textId="77777777" w:rsidR="00EC7033" w:rsidRDefault="00000000">
      <w:pPr>
        <w:tabs>
          <w:tab w:val="right" w:leader="dot" w:pos="9026"/>
        </w:tabs>
        <w:ind w:left="360"/>
      </w:pPr>
      <w:r>
        <w:t>1.2 Justificación</w:t>
      </w:r>
      <w:r>
        <w:tab/>
        <w:t>4</w:t>
      </w:r>
    </w:p>
    <w:p w14:paraId="6F960B0D" w14:textId="77777777" w:rsidR="00EC7033" w:rsidRDefault="00000000">
      <w:pPr>
        <w:tabs>
          <w:tab w:val="right" w:leader="dot" w:pos="9026"/>
        </w:tabs>
        <w:ind w:left="360"/>
      </w:pPr>
      <w:r>
        <w:t>1.3 Objetivos</w:t>
      </w:r>
      <w:r>
        <w:tab/>
        <w:t>4</w:t>
      </w:r>
    </w:p>
    <w:p w14:paraId="6A32EE7A" w14:textId="77777777" w:rsidR="00EC7033" w:rsidRDefault="00000000">
      <w:pPr>
        <w:tabs>
          <w:tab w:val="right" w:leader="dot" w:pos="9026"/>
        </w:tabs>
      </w:pPr>
      <w:r>
        <w:rPr>
          <w:b/>
          <w:bCs/>
        </w:rPr>
        <w:t>CAPÍTULO II: MARCO TEÓRICO</w:t>
      </w:r>
      <w:r>
        <w:rPr>
          <w:b/>
          <w:bCs/>
        </w:rPr>
        <w:tab/>
        <w:t>5</w:t>
      </w:r>
    </w:p>
    <w:p w14:paraId="3EF3A8CB" w14:textId="77777777" w:rsidR="00EC7033" w:rsidRDefault="00000000">
      <w:pPr>
        <w:tabs>
          <w:tab w:val="right" w:leader="dot" w:pos="9026"/>
        </w:tabs>
        <w:ind w:left="360"/>
      </w:pPr>
      <w:r>
        <w:t>2.1 Conceptos químicos principales</w:t>
      </w:r>
      <w:r>
        <w:tab/>
        <w:t>5</w:t>
      </w:r>
    </w:p>
    <w:p w14:paraId="249F51DC" w14:textId="77777777" w:rsidR="00EC7033" w:rsidRDefault="00000000">
      <w:pPr>
        <w:tabs>
          <w:tab w:val="right" w:leader="dot" w:pos="9026"/>
        </w:tabs>
        <w:ind w:left="360"/>
      </w:pPr>
      <w:r>
        <w:t>2.2 De la reacción química al incendio real: lo que pasa en Pando</w:t>
      </w:r>
      <w:r>
        <w:tab/>
        <w:t>6</w:t>
      </w:r>
    </w:p>
    <w:p w14:paraId="0F141DCC" w14:textId="77777777" w:rsidR="00EC7033" w:rsidRDefault="00000000">
      <w:pPr>
        <w:tabs>
          <w:tab w:val="right" w:leader="dot" w:pos="9026"/>
        </w:tabs>
      </w:pPr>
      <w:r>
        <w:rPr>
          <w:b/>
          <w:bCs/>
        </w:rPr>
        <w:t>CAPÍTULO III: METODOLOGÍA DE INVESTIGACIÓN</w:t>
      </w:r>
      <w:r>
        <w:rPr>
          <w:b/>
          <w:bCs/>
        </w:rPr>
        <w:tab/>
        <w:t>8</w:t>
      </w:r>
    </w:p>
    <w:p w14:paraId="11C7C96B" w14:textId="77777777" w:rsidR="00EC7033" w:rsidRDefault="00000000">
      <w:pPr>
        <w:tabs>
          <w:tab w:val="right" w:leader="dot" w:pos="9026"/>
        </w:tabs>
        <w:ind w:left="360"/>
      </w:pPr>
      <w:r>
        <w:t>3.1 Tipo de investigación</w:t>
      </w:r>
      <w:r>
        <w:tab/>
        <w:t>8</w:t>
      </w:r>
    </w:p>
    <w:p w14:paraId="3886CB17" w14:textId="77777777" w:rsidR="00EC7033" w:rsidRDefault="00000000">
      <w:pPr>
        <w:tabs>
          <w:tab w:val="right" w:leader="dot" w:pos="9026"/>
        </w:tabs>
        <w:ind w:left="360"/>
      </w:pPr>
      <w:r>
        <w:t>3.2 Método</w:t>
      </w:r>
      <w:r>
        <w:tab/>
        <w:t>8</w:t>
      </w:r>
    </w:p>
    <w:p w14:paraId="2629F432" w14:textId="77777777" w:rsidR="00EC7033" w:rsidRDefault="00000000">
      <w:pPr>
        <w:tabs>
          <w:tab w:val="right" w:leader="dot" w:pos="9026"/>
        </w:tabs>
        <w:ind w:left="360"/>
      </w:pPr>
      <w:r>
        <w:t>3.3 Técnicas e instrumentos</w:t>
      </w:r>
      <w:r>
        <w:tab/>
        <w:t>8</w:t>
      </w:r>
    </w:p>
    <w:p w14:paraId="3289D68A" w14:textId="77777777" w:rsidR="00EC7033" w:rsidRDefault="00000000">
      <w:pPr>
        <w:tabs>
          <w:tab w:val="right" w:leader="dot" w:pos="9026"/>
        </w:tabs>
      </w:pPr>
      <w:r>
        <w:rPr>
          <w:b/>
          <w:bCs/>
        </w:rPr>
        <w:t>CAPÍTULO IV: DESARROLLO DE LA INVESTIGACIÓN</w:t>
      </w:r>
      <w:r>
        <w:rPr>
          <w:b/>
          <w:bCs/>
        </w:rPr>
        <w:tab/>
        <w:t>9</w:t>
      </w:r>
    </w:p>
    <w:p w14:paraId="6CF844B2" w14:textId="77777777" w:rsidR="00EC7033" w:rsidRDefault="00000000">
      <w:pPr>
        <w:tabs>
          <w:tab w:val="right" w:leader="dot" w:pos="9026"/>
        </w:tabs>
      </w:pPr>
      <w:r>
        <w:rPr>
          <w:b/>
          <w:bCs/>
        </w:rPr>
        <w:t>TEXTO ARGUMENTATIVO</w:t>
      </w:r>
      <w:r>
        <w:rPr>
          <w:b/>
          <w:bCs/>
        </w:rPr>
        <w:tab/>
        <w:t>10</w:t>
      </w:r>
    </w:p>
    <w:p w14:paraId="0B705555" w14:textId="77777777" w:rsidR="00EC7033" w:rsidRDefault="00000000">
      <w:pPr>
        <w:tabs>
          <w:tab w:val="right" w:leader="dot" w:pos="9026"/>
        </w:tabs>
      </w:pPr>
      <w:r>
        <w:rPr>
          <w:b/>
          <w:bCs/>
        </w:rPr>
        <w:t>CAPÍTULO V: RESULTADOS</w:t>
      </w:r>
      <w:r>
        <w:rPr>
          <w:b/>
          <w:bCs/>
        </w:rPr>
        <w:tab/>
        <w:t>11</w:t>
      </w:r>
    </w:p>
    <w:p w14:paraId="6F864A4F" w14:textId="77777777" w:rsidR="00EC7033" w:rsidRDefault="00000000">
      <w:pPr>
        <w:tabs>
          <w:tab w:val="right" w:leader="dot" w:pos="9026"/>
        </w:tabs>
      </w:pPr>
      <w:r>
        <w:rPr>
          <w:b/>
          <w:bCs/>
        </w:rPr>
        <w:t>CONCLUSIONES</w:t>
      </w:r>
      <w:r>
        <w:rPr>
          <w:b/>
          <w:bCs/>
        </w:rPr>
        <w:tab/>
        <w:t>12</w:t>
      </w:r>
    </w:p>
    <w:p w14:paraId="0DDDADE4" w14:textId="77777777" w:rsidR="00EC7033" w:rsidRDefault="00000000">
      <w:pPr>
        <w:tabs>
          <w:tab w:val="right" w:leader="dot" w:pos="9026"/>
        </w:tabs>
      </w:pPr>
      <w:r>
        <w:rPr>
          <w:b/>
          <w:bCs/>
        </w:rPr>
        <w:t>RECOMENDACIONES</w:t>
      </w:r>
      <w:r>
        <w:rPr>
          <w:b/>
          <w:bCs/>
        </w:rPr>
        <w:tab/>
        <w:t>12</w:t>
      </w:r>
    </w:p>
    <w:p w14:paraId="0C64BA9B" w14:textId="77777777" w:rsidR="00EC7033" w:rsidRDefault="00000000">
      <w:pPr>
        <w:tabs>
          <w:tab w:val="right" w:leader="dot" w:pos="9026"/>
        </w:tabs>
      </w:pPr>
      <w:r>
        <w:rPr>
          <w:b/>
          <w:bCs/>
        </w:rPr>
        <w:t>BIBLIOGRAFÍA</w:t>
      </w:r>
      <w:r>
        <w:rPr>
          <w:b/>
          <w:bCs/>
        </w:rPr>
        <w:tab/>
        <w:t>13</w:t>
      </w:r>
    </w:p>
    <w:p w14:paraId="0F577752" w14:textId="77777777" w:rsidR="00EC7033" w:rsidRDefault="00000000">
      <w:pPr>
        <w:tabs>
          <w:tab w:val="right" w:leader="dot" w:pos="9026"/>
        </w:tabs>
      </w:pPr>
      <w:r>
        <w:rPr>
          <w:b/>
          <w:bCs/>
        </w:rPr>
        <w:t>ANEXOS</w:t>
      </w:r>
      <w:r>
        <w:rPr>
          <w:b/>
          <w:bCs/>
        </w:rPr>
        <w:tab/>
        <w:t>14</w:t>
      </w:r>
    </w:p>
    <w:p w14:paraId="2989424F" w14:textId="77777777" w:rsidR="00EC7033" w:rsidRDefault="00000000">
      <w:r>
        <w:t xml:space="preserve"> </w:t>
      </w:r>
    </w:p>
    <w:p w14:paraId="11C1890C" w14:textId="77777777" w:rsidR="00EC7033" w:rsidRDefault="00000000">
      <w:pPr>
        <w:pStyle w:val="Titulo2"/>
      </w:pPr>
      <w:r>
        <w:t>Índice de tablas y figuras</w:t>
      </w:r>
    </w:p>
    <w:p w14:paraId="48B35B9D" w14:textId="77777777" w:rsidR="00EC7033" w:rsidRDefault="00000000">
      <w:pPr>
        <w:tabs>
          <w:tab w:val="right" w:leader="dot" w:pos="9026"/>
        </w:tabs>
        <w:ind w:left="360"/>
      </w:pPr>
      <w:r>
        <w:t>Tabla 1. Comparación del potencial de calentamiento global (PCG)</w:t>
      </w:r>
      <w:r>
        <w:tab/>
        <w:t>6</w:t>
      </w:r>
    </w:p>
    <w:p w14:paraId="23CE701A" w14:textId="77777777" w:rsidR="00EC7033" w:rsidRDefault="00000000">
      <w:pPr>
        <w:tabs>
          <w:tab w:val="right" w:leader="dot" w:pos="9026"/>
        </w:tabs>
        <w:ind w:left="360"/>
      </w:pPr>
      <w:r>
        <w:t>Tabla 2. Fichas de las fuentes utilizadas</w:t>
      </w:r>
      <w:r>
        <w:tab/>
        <w:t>14</w:t>
      </w:r>
    </w:p>
    <w:p w14:paraId="41AF55A9" w14:textId="77777777" w:rsidR="00EC7033" w:rsidRDefault="00000000">
      <w:pPr>
        <w:tabs>
          <w:tab w:val="right" w:leader="dot" w:pos="9026"/>
        </w:tabs>
        <w:ind w:left="360"/>
      </w:pPr>
      <w:r>
        <w:lastRenderedPageBreak/>
        <w:t>Figura 1. Combustión completa e incompleta de la biomasa forestal</w:t>
      </w:r>
      <w:r>
        <w:tab/>
        <w:t>5</w:t>
      </w:r>
    </w:p>
    <w:p w14:paraId="7E76016B" w14:textId="77777777" w:rsidR="00EC7033" w:rsidRDefault="00000000">
      <w:pPr>
        <w:tabs>
          <w:tab w:val="right" w:leader="dot" w:pos="9026"/>
        </w:tabs>
        <w:ind w:left="360"/>
      </w:pPr>
      <w:r>
        <w:t>Figura 2. Potencial de calentamiento global (PCG-100)</w:t>
      </w:r>
      <w:r>
        <w:tab/>
        <w:t>6</w:t>
      </w:r>
    </w:p>
    <w:p w14:paraId="10215B96" w14:textId="77777777" w:rsidR="00EC7033" w:rsidRDefault="00000000">
      <w:pPr>
        <w:tabs>
          <w:tab w:val="right" w:leader="dot" w:pos="9026"/>
        </w:tabs>
        <w:ind w:left="360"/>
      </w:pPr>
      <w:r>
        <w:t>Figura 3. Comparación antes/después: gestión forestal (2023) vs. incendios (2024)</w:t>
      </w:r>
      <w:r>
        <w:tab/>
        <w:t>7</w:t>
      </w:r>
    </w:p>
    <w:p w14:paraId="6AC34AC1" w14:textId="77777777" w:rsidR="00EC7033" w:rsidRDefault="00000000">
      <w:pPr>
        <w:tabs>
          <w:tab w:val="right" w:leader="dot" w:pos="9026"/>
        </w:tabs>
        <w:ind w:left="360"/>
      </w:pPr>
      <w:r>
        <w:t>Figura 4. Participación del sector forestal en las emisiones (Bolivia, 2022)</w:t>
      </w:r>
      <w:r>
        <w:tab/>
        <w:t>9</w:t>
      </w:r>
    </w:p>
    <w:p w14:paraId="6117AFF8" w14:textId="77777777" w:rsidR="00EC7033" w:rsidRDefault="00000000">
      <w:pPr>
        <w:tabs>
          <w:tab w:val="right" w:leader="dot" w:pos="9026"/>
        </w:tabs>
        <w:ind w:left="360"/>
      </w:pPr>
      <w:r>
        <w:t>Figura 5. Línea de tiempo de los incendios forestales (2023-2024)</w:t>
      </w:r>
      <w:r>
        <w:tab/>
        <w:t>9</w:t>
      </w:r>
    </w:p>
    <w:p w14:paraId="64C69F79" w14:textId="77777777" w:rsidR="00EC7033" w:rsidRDefault="00000000">
      <w:pPr>
        <w:tabs>
          <w:tab w:val="right" w:leader="dot" w:pos="9026"/>
        </w:tabs>
        <w:ind w:left="360"/>
      </w:pPr>
      <w:r>
        <w:t>Figura 6. Superficie quemada en Bolivia (2023 vs. 2024)</w:t>
      </w:r>
      <w:r>
        <w:tab/>
        <w:t>11</w:t>
      </w:r>
    </w:p>
    <w:p w14:paraId="32E0D1C1" w14:textId="77777777" w:rsidR="00EC7033" w:rsidRDefault="00000000">
      <w:pPr>
        <w:tabs>
          <w:tab w:val="right" w:leader="dot" w:pos="9026"/>
        </w:tabs>
        <w:ind w:left="360"/>
      </w:pPr>
      <w:r>
        <w:t>Figura 7. Pérdida de cobertura vegetal verde en Pando (junio vs. octubre 2024)</w:t>
      </w:r>
      <w:r>
        <w:tab/>
        <w:t>11</w:t>
      </w:r>
    </w:p>
    <w:p w14:paraId="2104611C" w14:textId="77777777" w:rsidR="00D316E1" w:rsidRDefault="00D316E1">
      <w:pPr>
        <w:pStyle w:val="Titulo1sinindice"/>
      </w:pPr>
    </w:p>
    <w:p w14:paraId="7970CAAE" w14:textId="77777777" w:rsidR="00D316E1" w:rsidRDefault="00D316E1">
      <w:pPr>
        <w:pStyle w:val="Titulo1sinindice"/>
      </w:pPr>
    </w:p>
    <w:p w14:paraId="1952BAF3" w14:textId="77777777" w:rsidR="00D316E1" w:rsidRDefault="00D316E1">
      <w:pPr>
        <w:pStyle w:val="Titulo1sinindice"/>
      </w:pPr>
    </w:p>
    <w:p w14:paraId="00FFD784" w14:textId="77777777" w:rsidR="00D316E1" w:rsidRDefault="00D316E1">
      <w:pPr>
        <w:pStyle w:val="Titulo1sinindice"/>
      </w:pPr>
    </w:p>
    <w:p w14:paraId="595427D3" w14:textId="77777777" w:rsidR="00D316E1" w:rsidRDefault="00D316E1">
      <w:pPr>
        <w:pStyle w:val="Titulo1sinindice"/>
      </w:pPr>
    </w:p>
    <w:p w14:paraId="75057BA0" w14:textId="77777777" w:rsidR="00D316E1" w:rsidRDefault="00D316E1">
      <w:pPr>
        <w:pStyle w:val="Titulo1sinindice"/>
      </w:pPr>
    </w:p>
    <w:p w14:paraId="2756468A" w14:textId="77777777" w:rsidR="00D316E1" w:rsidRDefault="00D316E1">
      <w:pPr>
        <w:pStyle w:val="Titulo1sinindice"/>
      </w:pPr>
    </w:p>
    <w:p w14:paraId="3C73BE8C" w14:textId="77777777" w:rsidR="00D316E1" w:rsidRDefault="00D316E1">
      <w:pPr>
        <w:pStyle w:val="Titulo1sinindice"/>
      </w:pPr>
    </w:p>
    <w:p w14:paraId="26B1267B" w14:textId="77777777" w:rsidR="00D316E1" w:rsidRDefault="00D316E1">
      <w:pPr>
        <w:pStyle w:val="Titulo1sinindice"/>
      </w:pPr>
    </w:p>
    <w:p w14:paraId="191D205D" w14:textId="77777777" w:rsidR="00D316E1" w:rsidRDefault="00D316E1">
      <w:pPr>
        <w:pStyle w:val="Titulo1sinindice"/>
      </w:pPr>
    </w:p>
    <w:p w14:paraId="0E529E4E" w14:textId="77777777" w:rsidR="00D316E1" w:rsidRDefault="00D316E1">
      <w:pPr>
        <w:pStyle w:val="Titulo1sinindice"/>
        <w:sectPr w:rsidR="00D316E1">
          <w:pgSz w:w="12240" w:h="15840"/>
          <w:pgMar w:top="1440" w:right="1440" w:bottom="1440" w:left="1440" w:header="708" w:footer="708" w:gutter="0"/>
          <w:cols w:space="720"/>
          <w:docGrid w:linePitch="360"/>
        </w:sectPr>
      </w:pPr>
    </w:p>
    <w:p w14:paraId="75DBA90F" w14:textId="751DF3C1" w:rsidR="00EC7033" w:rsidRDefault="00000000">
      <w:pPr>
        <w:pStyle w:val="Titulo1sinindice"/>
      </w:pPr>
      <w:r>
        <w:lastRenderedPageBreak/>
        <w:t>INTRODUCCIÓN</w:t>
      </w:r>
    </w:p>
    <w:p w14:paraId="06F19D63" w14:textId="77777777" w:rsidR="00EC7033" w:rsidRDefault="00000000">
      <w:pPr>
        <w:ind w:firstLine="720"/>
      </w:pPr>
      <w:r>
        <w:t>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14:paraId="7E2F9908" w14:textId="77777777" w:rsidR="00EC7033" w:rsidRDefault="00000000">
      <w:pPr>
        <w:ind w:firstLine="720"/>
      </w:pPr>
      <w:r>
        <w:t xml:space="preserve">En este trabajo quiero explicar, desde la química, qué es lo que pasa exactamente </w:t>
      </w:r>
      <w:proofErr w:type="spellStart"/>
      <w:r>
        <w:t>cuando</w:t>
      </w:r>
      <w:proofErr w:type="spellEnd"/>
      <w:r>
        <w:t xml:space="preserve">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14:paraId="030EBF59" w14:textId="77777777" w:rsidR="00EC7033" w:rsidRDefault="00000000">
      <w:pPr>
        <w:ind w:firstLine="720"/>
      </w:pPr>
      <w:r>
        <w:t>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14:paraId="67CF5B1F" w14:textId="3E81BDD4" w:rsidR="00EC7033" w:rsidRDefault="00000000">
      <w:pPr>
        <w:ind w:firstLine="720"/>
      </w:pPr>
      <w:r>
        <w:t>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14:paraId="125C4BD5" w14:textId="77777777" w:rsidR="006479B9" w:rsidRDefault="006479B9">
      <w:pPr>
        <w:ind w:firstLine="720"/>
      </w:pPr>
    </w:p>
    <w:p w14:paraId="18E7B166" w14:textId="77777777" w:rsidR="00EC7033" w:rsidRDefault="00000000">
      <w:pPr>
        <w:pStyle w:val="Titulo1"/>
      </w:pPr>
      <w:r>
        <w:lastRenderedPageBreak/>
        <w:t>CAPÍTULO I: PLANTEAMIENTO DEL PROBLEMA</w:t>
      </w:r>
    </w:p>
    <w:p w14:paraId="0B8D4736" w14:textId="77777777" w:rsidR="00EC7033" w:rsidRDefault="00000000">
      <w:pPr>
        <w:pStyle w:val="Titulo2"/>
      </w:pPr>
      <w:r>
        <w:t>1.1 Problema de investigación</w:t>
      </w:r>
    </w:p>
    <w:p w14:paraId="45F19C16" w14:textId="77777777" w:rsidR="00EC7033" w:rsidRDefault="00000000">
      <w:pPr>
        <w:ind w:firstLine="720"/>
      </w:pPr>
      <w:r>
        <w:t>¿Qué reacciones químicas se producen durante los incendios forestales en Pando y cómo estas generan metano y óxido nitroso, gases que intensifican el efecto invernadero?</w:t>
      </w:r>
    </w:p>
    <w:p w14:paraId="60FDDE0B" w14:textId="77777777" w:rsidR="00EC7033" w:rsidRDefault="00000000">
      <w:pPr>
        <w:pStyle w:val="Titulo2"/>
      </w:pPr>
      <w:r>
        <w:t>1.2 Justificación</w:t>
      </w:r>
    </w:p>
    <w:p w14:paraId="063C34F9" w14:textId="77777777" w:rsidR="00EC7033" w:rsidRDefault="00000000">
      <w:pPr>
        <w:ind w:firstLine="720"/>
      </w:pPr>
      <w:r>
        <w:t>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14:paraId="4EC8FA4A" w14:textId="77777777" w:rsidR="00EC7033" w:rsidRDefault="00000000">
      <w:pPr>
        <w:pStyle w:val="Titulo2"/>
      </w:pPr>
      <w:r>
        <w:t>1.3 Objetivos</w:t>
      </w:r>
    </w:p>
    <w:p w14:paraId="0F36CDD1" w14:textId="77777777" w:rsidR="00EC7033" w:rsidRDefault="00000000">
      <w:pPr>
        <w:pStyle w:val="Titulo3"/>
      </w:pPr>
      <w:r>
        <w:t>Objetivo general:</w:t>
      </w:r>
    </w:p>
    <w:p w14:paraId="448271BD" w14:textId="77777777" w:rsidR="00EC7033" w:rsidRDefault="00000000">
      <w:pPr>
        <w:ind w:firstLine="720"/>
      </w:pPr>
      <w:r>
        <w:t>Explicar, desde la química, cómo se produce la emisión de metano y óxido nitroso en los incendios forestales de Pando y qué relación tiene esto con el efecto invernadero.</w:t>
      </w:r>
    </w:p>
    <w:p w14:paraId="5B523CF2" w14:textId="77777777" w:rsidR="00EC7033" w:rsidRDefault="00000000">
      <w:pPr>
        <w:pStyle w:val="Titulo3"/>
      </w:pPr>
      <w:r>
        <w:t>Objetivos específicos:</w:t>
      </w:r>
    </w:p>
    <w:p w14:paraId="7CF8EF38" w14:textId="77777777" w:rsidR="00EC7033" w:rsidRDefault="00000000">
      <w:pPr>
        <w:pStyle w:val="Prrafodelista"/>
        <w:numPr>
          <w:ilvl w:val="0"/>
          <w:numId w:val="1"/>
        </w:numPr>
        <w:ind w:left="1080"/>
      </w:pPr>
      <w:r>
        <w:t>Repasar los conceptos químicos de combustión completa e incompleta y aplicarlos a un incendio forestal.</w:t>
      </w:r>
    </w:p>
    <w:p w14:paraId="74FE3957" w14:textId="77777777" w:rsidR="00EC7033" w:rsidRDefault="00000000">
      <w:pPr>
        <w:pStyle w:val="Prrafodelista"/>
        <w:numPr>
          <w:ilvl w:val="0"/>
          <w:numId w:val="1"/>
        </w:numPr>
        <w:ind w:left="1080"/>
      </w:pPr>
      <w:r>
        <w:t>Explicar, con ecuaciones químicas sencillas, cómo se forman el CH₄ y el N₂O durante la quema de biomasa.</w:t>
      </w:r>
    </w:p>
    <w:p w14:paraId="57EAC480" w14:textId="77777777" w:rsidR="00EC7033" w:rsidRDefault="00000000">
      <w:pPr>
        <w:pStyle w:val="Prrafodelista"/>
        <w:numPr>
          <w:ilvl w:val="0"/>
          <w:numId w:val="1"/>
        </w:numPr>
        <w:ind w:left="1080"/>
      </w:pPr>
      <w:r>
        <w:lastRenderedPageBreak/>
        <w:t>Reunir información confiable sobre los incendios que afectaron a Pando en 2023 y 2024 y sus consecuencias.</w:t>
      </w:r>
    </w:p>
    <w:p w14:paraId="6481531E" w14:textId="79D5D2D6" w:rsidR="00EC7033" w:rsidRDefault="00000000">
      <w:pPr>
        <w:pStyle w:val="Prrafodelista"/>
        <w:numPr>
          <w:ilvl w:val="0"/>
          <w:numId w:val="1"/>
        </w:numPr>
        <w:ind w:left="1080"/>
      </w:pPr>
      <w:r>
        <w:t>Elaborar un texto argumentativo que sostenga, con base en la evidencia recopilada, la necesidad de prevenir los incendios forestales en Pando.</w:t>
      </w:r>
    </w:p>
    <w:p w14:paraId="1B065F3E" w14:textId="06D7EC96" w:rsidR="006479B9" w:rsidRDefault="006479B9" w:rsidP="006479B9"/>
    <w:p w14:paraId="249BDF2E" w14:textId="0ACDB364" w:rsidR="006479B9" w:rsidRDefault="006479B9" w:rsidP="006479B9"/>
    <w:p w14:paraId="1067C857" w14:textId="787D703E" w:rsidR="006479B9" w:rsidRDefault="006479B9" w:rsidP="006479B9"/>
    <w:p w14:paraId="7F47F507" w14:textId="06900D26" w:rsidR="006479B9" w:rsidRDefault="006479B9" w:rsidP="006479B9"/>
    <w:p w14:paraId="5F552B2B" w14:textId="6165EB95" w:rsidR="006479B9" w:rsidRDefault="006479B9" w:rsidP="006479B9"/>
    <w:p w14:paraId="1E0BA09A" w14:textId="3F1CF5E2" w:rsidR="006479B9" w:rsidRDefault="006479B9" w:rsidP="006479B9"/>
    <w:p w14:paraId="5511B2F2" w14:textId="230AD192" w:rsidR="006479B9" w:rsidRDefault="006479B9" w:rsidP="006479B9"/>
    <w:p w14:paraId="711697D7" w14:textId="0ACC1017" w:rsidR="006479B9" w:rsidRDefault="006479B9" w:rsidP="006479B9"/>
    <w:p w14:paraId="5191F4EE" w14:textId="676E3F9A" w:rsidR="006479B9" w:rsidRDefault="006479B9" w:rsidP="006479B9"/>
    <w:p w14:paraId="0B8ADB6D" w14:textId="6910AE53" w:rsidR="006479B9" w:rsidRDefault="006479B9" w:rsidP="006479B9"/>
    <w:p w14:paraId="3FFC9C2A" w14:textId="58FFD451" w:rsidR="006479B9" w:rsidRDefault="006479B9" w:rsidP="006479B9"/>
    <w:p w14:paraId="69811831" w14:textId="1889F7CE" w:rsidR="006479B9" w:rsidRDefault="006479B9" w:rsidP="006479B9"/>
    <w:p w14:paraId="7FF451CE" w14:textId="5AF33FF9" w:rsidR="006479B9" w:rsidRDefault="006479B9" w:rsidP="006479B9"/>
    <w:p w14:paraId="40EA2247" w14:textId="7131CA11" w:rsidR="006479B9" w:rsidRDefault="006479B9" w:rsidP="006479B9"/>
    <w:p w14:paraId="1E21EAEF" w14:textId="163E96F0" w:rsidR="006479B9" w:rsidRDefault="006479B9" w:rsidP="006479B9"/>
    <w:p w14:paraId="7A312CEE" w14:textId="4B95AC0F" w:rsidR="006479B9" w:rsidRDefault="006479B9" w:rsidP="006479B9"/>
    <w:p w14:paraId="47F69031" w14:textId="59069259" w:rsidR="006479B9" w:rsidRDefault="006479B9" w:rsidP="006479B9"/>
    <w:p w14:paraId="6C294568" w14:textId="0658A843" w:rsidR="006479B9" w:rsidRDefault="006479B9" w:rsidP="006479B9"/>
    <w:p w14:paraId="123BC106" w14:textId="77777777" w:rsidR="006479B9" w:rsidRDefault="006479B9" w:rsidP="006479B9"/>
    <w:p w14:paraId="505E7FF6" w14:textId="77777777" w:rsidR="00EC7033" w:rsidRDefault="00000000">
      <w:pPr>
        <w:pStyle w:val="Titulo1"/>
      </w:pPr>
      <w:r>
        <w:lastRenderedPageBreak/>
        <w:t>CAPÍTULO II: MARCO TEÓRICO</w:t>
      </w:r>
    </w:p>
    <w:p w14:paraId="545FE6F1" w14:textId="77777777" w:rsidR="00EC7033" w:rsidRDefault="00000000">
      <w:pPr>
        <w:pStyle w:val="Titulo2"/>
      </w:pPr>
      <w:r>
        <w:t>2.1 Conceptos químicos principales</w:t>
      </w:r>
    </w:p>
    <w:p w14:paraId="7E2B9EF0" w14:textId="77777777" w:rsidR="00EC7033" w:rsidRDefault="00000000">
      <w:pPr>
        <w:pStyle w:val="Titulo3"/>
      </w:pPr>
      <w:r>
        <w:t>Combustión.</w:t>
      </w:r>
    </w:p>
    <w:p w14:paraId="6A7D52E6" w14:textId="77777777" w:rsidR="00EC7033" w:rsidRDefault="00000000">
      <w:pPr>
        <w:ind w:firstLine="720"/>
      </w:pPr>
      <w:r>
        <w:t>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14:paraId="64E2292E" w14:textId="77777777" w:rsidR="00EC7033" w:rsidRDefault="00000000">
      <w:pPr>
        <w:jc w:val="center"/>
      </w:pPr>
      <w:r>
        <w:rPr>
          <w:i/>
          <w:iCs/>
        </w:rPr>
        <w:t>Combustión completa:  C + O₂ → CO₂</w:t>
      </w:r>
    </w:p>
    <w:p w14:paraId="5352AB91" w14:textId="77777777" w:rsidR="00EC7033" w:rsidRDefault="00000000">
      <w:pPr>
        <w:ind w:firstLine="720"/>
      </w:pPr>
      <w:r>
        <w:t>En la práctica, la biomasa no es carbono puro, sino que contiene también hidrógeno y nitrógeno, por lo que junto con el CO₂ también se produce vapor de agua (H₂O).</w:t>
      </w:r>
    </w:p>
    <w:p w14:paraId="5352AB91" w14:textId="77777777" w:rsidR="00EC7033" w:rsidRDefault="00000000">
      <w:pPr>
        <w:ind w:firstLine="720"/>
      </w:pPr>
      <w:r>
        <w:rPr/>
        <w:t>Entiendo la combustión como una carrera entre el combustible y el oxígeno disponible: si el oxígeno alcanza para oxidar completamente cada átomo de carbono, el resultado es CO2; si no alcanza, la reacción se corta a la mitad y quedan compuestos con menos oxígeno del que deberían tener. Por eso un mismo incendio no siempre produce los mismos gases: todo depende de qué tan bien esté "respirando" el fuego en cada punto.</w:t>
      </w:r>
    </w:p>
    <w:p w14:paraId="258CBC0F" w14:textId="77777777" w:rsidR="00EC7033" w:rsidRDefault="00000000">
      <w:pPr>
        <w:pStyle w:val="Titulo3"/>
      </w:pPr>
      <w:r>
        <w:t>Combustión incompleta.</w:t>
      </w:r>
    </w:p>
    <w:p w14:paraId="231751E2" w14:textId="77777777" w:rsidR="00EC7033" w:rsidRDefault="00000000">
      <w:pPr>
        <w:ind w:firstLine="720"/>
      </w:pPr>
      <w:r>
        <w:t>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14:paraId="50AD1B0D" w14:textId="77777777" w:rsidR="00EC7033" w:rsidRDefault="00000000">
      <w:pPr>
        <w:jc w:val="center"/>
      </w:pPr>
      <w:r>
        <w:rPr>
          <w:i/>
          <w:iCs/>
        </w:rPr>
        <w:t>Combustión incompleta (ejemplo simplificado):  2 C + O₂ → 2 CO</w:t>
      </w:r>
    </w:p>
    <w:p w14:paraId="50AD1B0D" w14:textId="77777777" w:rsidR="00EC7033" w:rsidRDefault="00000000">
      <w:pPr>
        <w:ind w:firstLine="720"/>
      </w:pPr>
      <w:r>
        <w:rPr>
          <w:b w:val="0"/>
          <w:i w:val="0"/>
        </w:rPr>
        <w:t>En la combustión incompleta el fuego se queda corto: como no hay suficiente oxígeno para oxidar completamente cada átomo de carbono hasta CO2, algunos átomos quedan a mitad de camino y forman CO, y otros, en las zonas más frías del incendio, terminan como CH4. Esto explica por qué el humo de un incendio grande no es uniforme: dentro de la misma columna de humo puede haber zonas con más CO2 y zonas con más CH4, según qué tan ventilada esté cada parte del fuego.</w:t>
      </w:r>
    </w:p>
    <w:p w14:paraId="1BF3944C" w14:textId="77777777" w:rsidR="00EC7033" w:rsidRDefault="00000000">
      <w:pPr>
        <w:pStyle w:val="Titulo3"/>
      </w:pPr>
      <w:r>
        <w:t>Óxido nitroso (N₂O).</w:t>
      </w:r>
    </w:p>
    <w:p w14:paraId="6A8CE187" w14:textId="77777777" w:rsidR="00EC7033" w:rsidRDefault="00000000">
      <w:pPr>
        <w:ind w:firstLine="720"/>
      </w:pPr>
      <w:r>
        <w:t>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14:paraId="39B4E18B" w14:textId="77777777" w:rsidR="00EC7033" w:rsidRDefault="00000000">
      <w:pPr>
        <w:jc w:val="center"/>
      </w:pPr>
      <w:r>
        <w:rPr>
          <w:i/>
          <w:iCs/>
        </w:rPr>
        <w:t>Formación simplificada:  2 N (del suelo/vegetación) + O → N₂O</w:t>
      </w:r>
    </w:p>
    <w:p w14:paraId="39B4E18B" w14:textId="77777777" w:rsidR="00EC7033" w:rsidRDefault="00000000">
      <w:pPr>
        <w:ind w:firstLine="720"/>
      </w:pPr>
      <w:r>
        <w:rPr>
          <w:b w:val="0"/>
          <w:i w:val="0"/>
        </w:rPr>
        <w:t>Normalmente el nitrógeno del suelo y de las plantas se libera como N2, un gas inofensivo porque es el mismo que ya forma la mayor parte del aire que respiramos. El problema aparece cuando la quema ocurre con poco oxígeno: esa ruta se desvía y en vez de N2 se forma N2O, un gas que se produce en cantidades mucho menores que el CO2 pero que resulta muchísimo más dañino para el clima, como explico en el siguiente concepto.</w:t>
      </w:r>
    </w:p>
    <w:p w14:paraId="6B3D61BE" w14:textId="77777777" w:rsidR="00EC7033" w:rsidRDefault="00000000">
      <w:pPr>
        <w:jc w:val="center"/>
      </w:pPr>
      <w:r>
        <w:rPr>
          <w:noProof/>
        </w:rPr>
        <w:lastRenderedPageBreak/>
        <w:drawing>
          <wp:inline distT="0" distB="0" distL="0" distR="0" wp14:anchorId="14A35AF5" wp14:editId="59E5350E">
            <wp:extent cx="5124450" cy="31718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3171825"/>
                    </a:xfrm>
                    <a:prstGeom prst="rect">
                      <a:avLst/>
                    </a:prstGeom>
                  </pic:spPr>
                </pic:pic>
              </a:graphicData>
            </a:graphic>
          </wp:inline>
        </w:drawing>
      </w:r>
    </w:p>
    <w:p w14:paraId="2CDBA478" w14:textId="77777777" w:rsidR="00EC7033" w:rsidRDefault="00000000">
      <w:pPr>
        <w:jc w:val="center"/>
      </w:pPr>
      <w:r>
        <w:rPr>
          <w:b/>
          <w:bCs/>
          <w:i/>
          <w:iCs/>
          <w:sz w:val="22"/>
          <w:szCs w:val="22"/>
        </w:rPr>
        <w:t>Figura 1. Combustión completa e incompleta de la biomasa forestal</w:t>
      </w:r>
    </w:p>
    <w:p w14:paraId="01415F8C" w14:textId="77777777" w:rsidR="00EC7033" w:rsidRDefault="00000000">
      <w:pPr>
        <w:jc w:val="center"/>
      </w:pPr>
      <w:r>
        <w:rPr>
          <w:i/>
          <w:iCs/>
          <w:sz w:val="20"/>
          <w:szCs w:val="20"/>
        </w:rPr>
        <w:t>Elaboración propia con base en IPCC (2019).</w:t>
      </w:r>
    </w:p>
    <w:p w14:paraId="43FB2A11" w14:textId="77777777" w:rsidR="00EC7033" w:rsidRDefault="00000000">
      <w:pPr>
        <w:pStyle w:val="Titulo3"/>
      </w:pPr>
      <w:r>
        <w:t>Efecto invernadero.</w:t>
      </w:r>
    </w:p>
    <w:p w14:paraId="1589AE76" w14:textId="77777777" w:rsidR="00EC7033" w:rsidRDefault="00000000">
      <w:pPr>
        <w:ind w:firstLine="720"/>
      </w:pPr>
      <w:r>
        <w:t xml:space="preserve">Es un fenómeno natural: hay gases en la atmósfera, como el CO₂, el CH₄ y el N₂O, que dejan pasar la luz del </w:t>
      </w:r>
      <w:proofErr w:type="gramStart"/>
      <w:r>
        <w:t>sol</w:t>
      </w:r>
      <w:proofErr w:type="gramEnd"/>
      <w:r>
        <w:t xml:space="preserve"> pero retienen parte del calor que la Tierra refleja, como si fuera el techo de vidrio de un invernadero. Ese fenómeno es necesario para que exista vida, pero cuando aumentamos demasiado esos gases, la Tierra retiene más calor del normal y sube la temperatura global.</w:t>
      </w:r>
    </w:p>
    <w:p w14:paraId="1589AE76" w14:textId="77777777" w:rsidR="00EC7033" w:rsidRDefault="00000000">
      <w:pPr>
        <w:ind w:firstLine="720"/>
      </w:pPr>
      <w:proofErr w:type="gramStart"/>
      <w:proofErr w:type="gramEnd"/>
      <w:r>
        <w:rPr/>
        <w:t>Me imagino la atmósfera como una manta: sin ninguna manta, el planeta perdería demasiado calor por las noches y sería mucho más frío; con la manta natural que ya tenemos, la temperatura se mantiene en un rango que permite la vida. El problema que analizo en esta monografía no es que exista esa manta, sino que los incendios forestales agregan gases adicionales que la hacen más gruesa de lo necesario, y eso hace subir la temperatura promedio del planeta más rápido de lo que los ecosistemas pueden adaptarse.</w:t>
      </w:r>
    </w:p>
    <w:p w14:paraId="5DF6B377" w14:textId="77777777" w:rsidR="00EC7033" w:rsidRDefault="00000000">
      <w:pPr>
        <w:pStyle w:val="Titulo3"/>
      </w:pPr>
      <w:r>
        <w:t>Potencial de calentamiento global (PCG).</w:t>
      </w:r>
    </w:p>
    <w:p w14:paraId="5C4FCAD3" w14:textId="77777777" w:rsidR="00EC7033" w:rsidRDefault="00000000">
      <w:pPr>
        <w:ind w:firstLine="720"/>
      </w:pPr>
      <w: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w:t>
      </w:r>
      <w:r>
        <w:lastRenderedPageBreak/>
        <w:t>de aproximadamente 273. Es decir, una tonelada de N₂O "calienta" casi lo mismo que 273 toneladas de CO₂.</w:t>
      </w:r>
    </w:p>
    <w:p w14:paraId="5C4FCAD3" w14:textId="77777777" w:rsidR="00EC7033" w:rsidRDefault="00000000">
      <w:pPr>
        <w:ind w:firstLine="720"/>
      </w:pPr>
      <w:r>
        <w:rPr/>
        <w:t>El PCG es como una tabla de conversión que permite comparar gases distintos usando una sola unidad: toneladas equivalentes de CO2. Antes de investigar este tema pensaba que el gas emitido en mayor cantidad era automáticamente el más peligroso para el clima, pero no es así: un gas emitido en poca cantidad, como el N2O, puede tener un impacto climático mayor que una gran cantidad de CO2, simplemente porque retiene mucho más calor por cada tonelada.</w:t>
      </w:r>
    </w:p>
    <w:p w14:paraId="7C24DE62" w14:textId="77777777" w:rsidR="00EC7033" w:rsidRDefault="00000000">
      <w:pPr>
        <w:ind w:firstLine="720"/>
      </w:pPr>
      <w:r>
        <w:t xml:space="preserve">Para no perderme con tantos números, armé la Tabla 1 mientras investigaba, que me sirvió para entender por qué el CH₄ y el N₂O importan </w:t>
      </w:r>
      <w:proofErr w:type="gramStart"/>
      <w:r>
        <w:t>tanto</w:t>
      </w:r>
      <w:proofErr w:type="gramEnd"/>
      <w:r>
        <w:t xml:space="preserve"> aunque se emitan en menor cantidad que el CO₂:</w:t>
      </w:r>
    </w:p>
    <w:p w14:paraId="2D745EB9" w14:textId="77777777" w:rsidR="00EC7033" w:rsidRDefault="00000000">
      <w:pPr>
        <w:jc w:val="center"/>
      </w:pPr>
      <w:r>
        <w:rPr>
          <w:b/>
          <w:bCs/>
          <w:i/>
          <w:iCs/>
          <w:sz w:val="22"/>
          <w:szCs w:val="22"/>
        </w:rPr>
        <w:t>Tabla 1. Comparación del potencial de calentamiento global (PCG)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3732"/>
        <w:gridCol w:w="3805"/>
      </w:tblGrid>
      <w:tr w:rsidR="00EC7033" w14:paraId="16F0FB32" w14:textId="77777777">
        <w:tc>
          <w:tcPr>
            <w:tcW w:w="0" w:type="auto"/>
            <w:tcBorders>
              <w:top w:val="single" w:sz="6" w:space="0" w:color="000000"/>
              <w:left w:val="none" w:sz="0" w:space="0" w:color="FFFFFF"/>
              <w:bottom w:val="single" w:sz="6" w:space="0" w:color="000000"/>
              <w:right w:val="none" w:sz="0" w:space="0" w:color="FFFFFF"/>
            </w:tcBorders>
          </w:tcPr>
          <w:p w14:paraId="6462A244" w14:textId="77777777" w:rsidR="00EC7033" w:rsidRDefault="00000000">
            <w:r>
              <w:rPr>
                <w:b/>
                <w:bCs/>
              </w:rPr>
              <w:t>Gas</w:t>
            </w:r>
          </w:p>
        </w:tc>
        <w:tc>
          <w:tcPr>
            <w:tcW w:w="0" w:type="auto"/>
            <w:tcBorders>
              <w:top w:val="single" w:sz="6" w:space="0" w:color="000000"/>
              <w:left w:val="none" w:sz="0" w:space="0" w:color="FFFFFF"/>
              <w:bottom w:val="single" w:sz="6" w:space="0" w:color="000000"/>
              <w:right w:val="none" w:sz="0" w:space="0" w:color="FFFFFF"/>
            </w:tcBorders>
          </w:tcPr>
          <w:p w14:paraId="36F7FA59" w14:textId="77777777" w:rsidR="00EC7033" w:rsidRDefault="00000000">
            <w:r>
              <w:rPr>
                <w:b/>
                <w:bCs/>
              </w:rPr>
              <w:t>Cuántas veces "calienta" más que el CO₂ (IPCC, 2021)</w:t>
            </w:r>
          </w:p>
        </w:tc>
        <w:tc>
          <w:tcPr>
            <w:tcW w:w="0" w:type="auto"/>
            <w:tcBorders>
              <w:top w:val="single" w:sz="6" w:space="0" w:color="000000"/>
              <w:left w:val="none" w:sz="0" w:space="0" w:color="FFFFFF"/>
              <w:bottom w:val="single" w:sz="6" w:space="0" w:color="000000"/>
              <w:right w:val="none" w:sz="0" w:space="0" w:color="FFFFFF"/>
            </w:tcBorders>
          </w:tcPr>
          <w:p w14:paraId="624BF488" w14:textId="77777777" w:rsidR="00EC7033" w:rsidRDefault="00000000">
            <w:r>
              <w:rPr>
                <w:b/>
                <w:bCs/>
              </w:rPr>
              <w:t>De dónde sale en un incendio</w:t>
            </w:r>
          </w:p>
        </w:tc>
      </w:tr>
      <w:tr w:rsidR="00EC7033" w14:paraId="5C86B6C4" w14:textId="77777777">
        <w:tc>
          <w:tcPr>
            <w:tcW w:w="0" w:type="auto"/>
            <w:tcBorders>
              <w:top w:val="none" w:sz="0" w:space="0" w:color="FFFFFF"/>
              <w:left w:val="none" w:sz="0" w:space="0" w:color="FFFFFF"/>
              <w:bottom w:val="none" w:sz="0" w:space="0" w:color="FFFFFF"/>
              <w:right w:val="none" w:sz="0" w:space="0" w:color="FFFFFF"/>
            </w:tcBorders>
          </w:tcPr>
          <w:p w14:paraId="35E17552" w14:textId="77777777" w:rsidR="00EC7033" w:rsidRDefault="00000000">
            <w:r>
              <w:t>Dióxido de carbono (CO₂)</w:t>
            </w:r>
          </w:p>
        </w:tc>
        <w:tc>
          <w:tcPr>
            <w:tcW w:w="0" w:type="auto"/>
            <w:tcBorders>
              <w:top w:val="none" w:sz="0" w:space="0" w:color="FFFFFF"/>
              <w:left w:val="none" w:sz="0" w:space="0" w:color="FFFFFF"/>
              <w:bottom w:val="none" w:sz="0" w:space="0" w:color="FFFFFF"/>
              <w:right w:val="none" w:sz="0" w:space="0" w:color="FFFFFF"/>
            </w:tcBorders>
          </w:tcPr>
          <w:p w14:paraId="255EA18F" w14:textId="77777777" w:rsidR="00EC7033" w:rsidRDefault="00000000">
            <w:r>
              <w:t>1 (es el valor de referencia)</w:t>
            </w:r>
          </w:p>
        </w:tc>
        <w:tc>
          <w:tcPr>
            <w:tcW w:w="0" w:type="auto"/>
            <w:tcBorders>
              <w:top w:val="none" w:sz="0" w:space="0" w:color="FFFFFF"/>
              <w:left w:val="none" w:sz="0" w:space="0" w:color="FFFFFF"/>
              <w:bottom w:val="none" w:sz="0" w:space="0" w:color="FFFFFF"/>
              <w:right w:val="none" w:sz="0" w:space="0" w:color="FFFFFF"/>
            </w:tcBorders>
          </w:tcPr>
          <w:p w14:paraId="3A68AB77" w14:textId="77777777" w:rsidR="00EC7033" w:rsidRDefault="00000000">
            <w:r>
              <w:t>Combustión completa de la biomasa</w:t>
            </w:r>
          </w:p>
        </w:tc>
      </w:tr>
      <w:tr w:rsidR="00EC7033" w14:paraId="552625A2" w14:textId="77777777">
        <w:tc>
          <w:tcPr>
            <w:tcW w:w="0" w:type="auto"/>
            <w:tcBorders>
              <w:top w:val="none" w:sz="0" w:space="0" w:color="FFFFFF"/>
              <w:left w:val="none" w:sz="0" w:space="0" w:color="FFFFFF"/>
              <w:bottom w:val="none" w:sz="0" w:space="0" w:color="FFFFFF"/>
              <w:right w:val="none" w:sz="0" w:space="0" w:color="FFFFFF"/>
            </w:tcBorders>
          </w:tcPr>
          <w:p w14:paraId="371E626F" w14:textId="77777777" w:rsidR="00EC7033" w:rsidRDefault="00000000">
            <w:r>
              <w:t>Metano (CH₄)</w:t>
            </w:r>
          </w:p>
        </w:tc>
        <w:tc>
          <w:tcPr>
            <w:tcW w:w="0" w:type="auto"/>
            <w:tcBorders>
              <w:top w:val="none" w:sz="0" w:space="0" w:color="FFFFFF"/>
              <w:left w:val="none" w:sz="0" w:space="0" w:color="FFFFFF"/>
              <w:bottom w:val="none" w:sz="0" w:space="0" w:color="FFFFFF"/>
              <w:right w:val="none" w:sz="0" w:space="0" w:color="FFFFFF"/>
            </w:tcBorders>
          </w:tcPr>
          <w:p w14:paraId="23B2FF03" w14:textId="77777777" w:rsidR="00EC7033" w:rsidRDefault="00000000">
            <w:r>
              <w:t>≈ 27-30 veces</w:t>
            </w:r>
          </w:p>
        </w:tc>
        <w:tc>
          <w:tcPr>
            <w:tcW w:w="0" w:type="auto"/>
            <w:tcBorders>
              <w:top w:val="none" w:sz="0" w:space="0" w:color="FFFFFF"/>
              <w:left w:val="none" w:sz="0" w:space="0" w:color="FFFFFF"/>
              <w:bottom w:val="none" w:sz="0" w:space="0" w:color="FFFFFF"/>
              <w:right w:val="none" w:sz="0" w:space="0" w:color="FFFFFF"/>
            </w:tcBorders>
          </w:tcPr>
          <w:p w14:paraId="24EDE2E5" w14:textId="77777777" w:rsidR="00EC7033" w:rsidRDefault="00000000">
            <w:r>
              <w:t>Combustión incompleta (poca temperatura/oxígeno)</w:t>
            </w:r>
          </w:p>
        </w:tc>
      </w:tr>
      <w:tr w:rsidR="00EC7033" w14:paraId="1618629F" w14:textId="77777777">
        <w:tc>
          <w:tcPr>
            <w:tcW w:w="0" w:type="auto"/>
            <w:tcBorders>
              <w:top w:val="none" w:sz="0" w:space="0" w:color="FFFFFF"/>
              <w:left w:val="none" w:sz="0" w:space="0" w:color="FFFFFF"/>
              <w:bottom w:val="single" w:sz="6" w:space="0" w:color="000000"/>
              <w:right w:val="none" w:sz="0" w:space="0" w:color="FFFFFF"/>
            </w:tcBorders>
          </w:tcPr>
          <w:p w14:paraId="337EABC4" w14:textId="77777777" w:rsidR="00EC7033" w:rsidRDefault="00000000">
            <w:r>
              <w:t>Óxido nitroso (N₂O)</w:t>
            </w:r>
          </w:p>
        </w:tc>
        <w:tc>
          <w:tcPr>
            <w:tcW w:w="0" w:type="auto"/>
            <w:tcBorders>
              <w:top w:val="none" w:sz="0" w:space="0" w:color="FFFFFF"/>
              <w:left w:val="none" w:sz="0" w:space="0" w:color="FFFFFF"/>
              <w:bottom w:val="single" w:sz="6" w:space="0" w:color="000000"/>
              <w:right w:val="none" w:sz="0" w:space="0" w:color="FFFFFF"/>
            </w:tcBorders>
          </w:tcPr>
          <w:p w14:paraId="1D9057F8" w14:textId="77777777" w:rsidR="00EC7033" w:rsidRDefault="00000000">
            <w:r>
              <w:t>≈ 273 veces</w:t>
            </w:r>
          </w:p>
        </w:tc>
        <w:tc>
          <w:tcPr>
            <w:tcW w:w="0" w:type="auto"/>
            <w:tcBorders>
              <w:top w:val="none" w:sz="0" w:space="0" w:color="FFFFFF"/>
              <w:left w:val="none" w:sz="0" w:space="0" w:color="FFFFFF"/>
              <w:bottom w:val="single" w:sz="6" w:space="0" w:color="000000"/>
              <w:right w:val="none" w:sz="0" w:space="0" w:color="FFFFFF"/>
            </w:tcBorders>
          </w:tcPr>
          <w:p w14:paraId="458B8FCC" w14:textId="77777777" w:rsidR="00EC7033" w:rsidRDefault="00000000">
            <w:r>
              <w:t>Oxidación del nitrógeno del suelo y la vegetación</w:t>
            </w:r>
          </w:p>
        </w:tc>
      </w:tr>
    </w:tbl>
    <w:p w14:paraId="408C3B9D" w14:textId="77777777" w:rsidR="00EC7033" w:rsidRDefault="00000000">
      <w:pPr>
        <w:jc w:val="center"/>
      </w:pPr>
      <w:r>
        <w:rPr>
          <w:i/>
          <w:iCs/>
          <w:sz w:val="20"/>
          <w:szCs w:val="20"/>
        </w:rPr>
        <w:t>Elaboración propia con datos del IPCC (2021).</w:t>
      </w:r>
    </w:p>
    <w:p w14:paraId="5ED7C54F" w14:textId="77777777" w:rsidR="00EC7033" w:rsidRDefault="00000000">
      <w:pPr>
        <w:jc w:val="center"/>
      </w:pPr>
      <w:r>
        <w:rPr>
          <w:noProof/>
        </w:rPr>
        <w:lastRenderedPageBreak/>
        <w:drawing>
          <wp:inline distT="0" distB="0" distL="0" distR="0" wp14:anchorId="493141F0" wp14:editId="01BB6497">
            <wp:extent cx="5124450" cy="31718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171825"/>
                    </a:xfrm>
                    <a:prstGeom prst="rect">
                      <a:avLst/>
                    </a:prstGeom>
                  </pic:spPr>
                </pic:pic>
              </a:graphicData>
            </a:graphic>
          </wp:inline>
        </w:drawing>
      </w:r>
    </w:p>
    <w:p w14:paraId="16B94849" w14:textId="77777777" w:rsidR="00EC7033" w:rsidRDefault="00000000">
      <w:pPr>
        <w:jc w:val="center"/>
      </w:pPr>
      <w:r>
        <w:rPr>
          <w:b/>
          <w:bCs/>
          <w:i/>
          <w:iCs/>
          <w:sz w:val="22"/>
          <w:szCs w:val="22"/>
        </w:rPr>
        <w:t>Figura 2. Potencial de calentamiento global (PCG-100), IPCC (2021)</w:t>
      </w:r>
    </w:p>
    <w:p w14:paraId="5D16D12A" w14:textId="77777777" w:rsidR="00EC7033" w:rsidRDefault="00000000">
      <w:pPr>
        <w:jc w:val="center"/>
      </w:pPr>
      <w:r>
        <w:rPr>
          <w:i/>
          <w:iCs/>
          <w:sz w:val="20"/>
          <w:szCs w:val="20"/>
        </w:rPr>
        <w:t>Elaboración propia con datos del IPCC, Sexto Informe de Evaluación (2021).</w:t>
      </w:r>
    </w:p>
    <w:p w14:paraId="4F631E62" w14:textId="77777777" w:rsidR="00EC7033" w:rsidRDefault="00000000">
      <w:pPr>
        <w:pStyle w:val="Titulo2"/>
      </w:pPr>
      <w:r>
        <w:t>2.2 De la reacción química al incendio real: lo que pasa en Pando</w:t>
      </w:r>
    </w:p>
    <w:p w14:paraId="2891858C" w14:textId="77777777" w:rsidR="00EC7033" w:rsidRDefault="00000000">
      <w:pPr>
        <w:ind w:firstLine="720"/>
      </w:pPr>
      <w:r>
        <w:t>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14:paraId="71BD0D92" w14:textId="77777777" w:rsidR="00EC7033" w:rsidRDefault="00000000">
      <w:pPr>
        <w:ind w:firstLine="720"/>
      </w:pPr>
      <w: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w:t>
      </w:r>
      <w:r>
        <w:lastRenderedPageBreak/>
        <w:t>tienen más nitrógeno; en cambio, cuando se quema madera húmeda de árboles del bosque en pie, la combustión incompleta dura más tiempo y se genera proporcionalmente más CH₄ (IPCC, 2019).</w:t>
      </w:r>
    </w:p>
    <w:p w14:paraId="7CBE7F57" w14:textId="77777777" w:rsidR="00EC7033" w:rsidRDefault="00000000">
      <w:pPr>
        <w:ind w:firstLine="720"/>
      </w:pPr>
      <w:r>
        <w:t>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14:paraId="33281CA0" w14:textId="77777777" w:rsidR="00EC7033" w:rsidRDefault="00000000">
      <w:pPr>
        <w:ind w:firstLine="720"/>
      </w:pPr>
      <w:r>
        <w:t>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14:paraId="24DEEEE2" w14:textId="77777777" w:rsidR="00EC7033" w:rsidRDefault="00000000">
      <w:pPr>
        <w:jc w:val="center"/>
      </w:pPr>
      <w:r>
        <w:rPr>
          <w:noProof/>
        </w:rPr>
        <w:lastRenderedPageBreak/>
        <w:drawing>
          <wp:inline distT="0" distB="0" distL="0" distR="0" wp14:anchorId="0D0EA483" wp14:editId="05C9FD27">
            <wp:extent cx="5124450" cy="2886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886075"/>
                    </a:xfrm>
                    <a:prstGeom prst="rect">
                      <a:avLst/>
                    </a:prstGeom>
                  </pic:spPr>
                </pic:pic>
              </a:graphicData>
            </a:graphic>
          </wp:inline>
        </w:drawing>
      </w:r>
    </w:p>
    <w:p w14:paraId="177F15E4" w14:textId="77777777" w:rsidR="00EC7033" w:rsidRDefault="00000000">
      <w:pPr>
        <w:jc w:val="center"/>
      </w:pPr>
      <w:r>
        <w:rPr>
          <w:b/>
          <w:bCs/>
          <w:i/>
          <w:iCs/>
          <w:sz w:val="22"/>
          <w:szCs w:val="22"/>
        </w:rPr>
        <w:t>Figura 3. Comparación antes/después: gestión forestal (2023) vs. incendios forestales (2024) en Bolivia</w:t>
      </w:r>
    </w:p>
    <w:p w14:paraId="017791BE" w14:textId="77777777" w:rsidR="00EC7033" w:rsidRDefault="00000000">
      <w:pPr>
        <w:jc w:val="center"/>
      </w:pPr>
      <w:r>
        <w:rPr>
          <w:i/>
          <w:iCs/>
          <w:sz w:val="20"/>
          <w:szCs w:val="20"/>
        </w:rPr>
        <w:t>IBIF (2025), "Mapa 1" (p. 7) y "Mapa 3" (p. 10). Composición lado a lado de elaboración propia.</w:t>
      </w:r>
    </w:p>
    <w:p w14:paraId="631EC531" w14:textId="77777777" w:rsidR="00EC7033" w:rsidRDefault="00000000">
      <w:pPr>
        <w:ind w:firstLine="720"/>
      </w:pPr>
      <w:r>
        <w:t>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w:t>
      </w:r>
      <w:proofErr w:type="spellStart"/>
      <w:r>
        <w:t>Mongabay</w:t>
      </w:r>
      <w:proofErr w:type="spellEnd"/>
      <w:r>
        <w:t xml:space="preserve"> </w:t>
      </w:r>
      <w:proofErr w:type="spellStart"/>
      <w:r>
        <w:t>Latam</w:t>
      </w:r>
      <w:proofErr w:type="spellEnd"/>
      <w:r>
        <w:t>, 2024).</w:t>
      </w:r>
    </w:p>
    <w:p w14:paraId="2E7FD839" w14:textId="1968BCE1" w:rsidR="00EC7033" w:rsidRDefault="00000000">
      <w:pPr>
        <w:ind w:firstLine="720"/>
      </w:pPr>
      <w: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w:t>
      </w:r>
      <w:r>
        <w:lastRenderedPageBreak/>
        <w:t>(Los Tiempos, 2024). No hace falta ser médico para darse cuenta: cualquiera que haya estado en Cobija en esos días recuerda la tos y el ardor en los ojos que dejaba el humo.</w:t>
      </w:r>
    </w:p>
    <w:p w14:paraId="6222B1F8" w14:textId="681253B4" w:rsidR="006479B9" w:rsidRDefault="006479B9">
      <w:pPr>
        <w:ind w:firstLine="720"/>
      </w:pPr>
    </w:p>
    <w:p w14:paraId="22220DB7" w14:textId="0F74D97C" w:rsidR="006479B9" w:rsidRDefault="006479B9">
      <w:pPr>
        <w:ind w:firstLine="720"/>
      </w:pPr>
    </w:p>
    <w:p w14:paraId="10C81FC6" w14:textId="6877AB78" w:rsidR="006479B9" w:rsidRDefault="006479B9">
      <w:pPr>
        <w:ind w:firstLine="720"/>
      </w:pPr>
    </w:p>
    <w:p w14:paraId="51FA11CE" w14:textId="0189E54E" w:rsidR="006479B9" w:rsidRDefault="006479B9">
      <w:pPr>
        <w:ind w:firstLine="720"/>
      </w:pPr>
    </w:p>
    <w:p w14:paraId="222E902B" w14:textId="6F5D8940" w:rsidR="006479B9" w:rsidRDefault="006479B9">
      <w:pPr>
        <w:ind w:firstLine="720"/>
      </w:pPr>
    </w:p>
    <w:p w14:paraId="72675A77" w14:textId="0206735B" w:rsidR="006479B9" w:rsidRDefault="006479B9">
      <w:pPr>
        <w:ind w:firstLine="720"/>
      </w:pPr>
    </w:p>
    <w:p w14:paraId="4C8421BB" w14:textId="040EDB35" w:rsidR="006479B9" w:rsidRDefault="006479B9">
      <w:pPr>
        <w:ind w:firstLine="720"/>
      </w:pPr>
    </w:p>
    <w:p w14:paraId="48FC2352" w14:textId="0BE3DAEE" w:rsidR="006479B9" w:rsidRDefault="006479B9">
      <w:pPr>
        <w:ind w:firstLine="720"/>
      </w:pPr>
    </w:p>
    <w:p w14:paraId="3F52A3A5" w14:textId="605CB9D8" w:rsidR="006479B9" w:rsidRDefault="006479B9">
      <w:pPr>
        <w:ind w:firstLine="720"/>
      </w:pPr>
    </w:p>
    <w:p w14:paraId="6052898E" w14:textId="5973F09D" w:rsidR="006479B9" w:rsidRDefault="006479B9">
      <w:pPr>
        <w:ind w:firstLine="720"/>
      </w:pPr>
    </w:p>
    <w:p w14:paraId="4FE2A3AE" w14:textId="44AE3296" w:rsidR="006479B9" w:rsidRDefault="006479B9">
      <w:pPr>
        <w:ind w:firstLine="720"/>
      </w:pPr>
    </w:p>
    <w:p w14:paraId="69D77F4E" w14:textId="0B3BB2E0" w:rsidR="006479B9" w:rsidRDefault="006479B9">
      <w:pPr>
        <w:ind w:firstLine="720"/>
      </w:pPr>
    </w:p>
    <w:p w14:paraId="0C49DF32" w14:textId="09042DE6" w:rsidR="006479B9" w:rsidRDefault="006479B9">
      <w:pPr>
        <w:ind w:firstLine="720"/>
      </w:pPr>
    </w:p>
    <w:p w14:paraId="006194E5" w14:textId="3A99BB7B" w:rsidR="006479B9" w:rsidRDefault="006479B9">
      <w:pPr>
        <w:ind w:firstLine="720"/>
      </w:pPr>
    </w:p>
    <w:p w14:paraId="36BA308F" w14:textId="1FE59BC4" w:rsidR="006479B9" w:rsidRDefault="006479B9">
      <w:pPr>
        <w:ind w:firstLine="720"/>
      </w:pPr>
    </w:p>
    <w:p w14:paraId="4695826C" w14:textId="70B9495D" w:rsidR="006479B9" w:rsidRDefault="006479B9">
      <w:pPr>
        <w:ind w:firstLine="720"/>
      </w:pPr>
    </w:p>
    <w:p w14:paraId="0F4076B7" w14:textId="3716FCC2" w:rsidR="006479B9" w:rsidRDefault="006479B9">
      <w:pPr>
        <w:ind w:firstLine="720"/>
      </w:pPr>
    </w:p>
    <w:p w14:paraId="07EB73C0" w14:textId="6EC434FC" w:rsidR="006479B9" w:rsidRDefault="006479B9">
      <w:pPr>
        <w:ind w:firstLine="720"/>
      </w:pPr>
    </w:p>
    <w:p w14:paraId="78319623" w14:textId="2159C0D1" w:rsidR="006479B9" w:rsidRDefault="006479B9">
      <w:pPr>
        <w:ind w:firstLine="720"/>
      </w:pPr>
    </w:p>
    <w:p w14:paraId="0B46CE65" w14:textId="3668C292" w:rsidR="006479B9" w:rsidRDefault="006479B9">
      <w:pPr>
        <w:ind w:firstLine="720"/>
      </w:pPr>
    </w:p>
    <w:p w14:paraId="6BFD389F" w14:textId="77777777" w:rsidR="006479B9" w:rsidRDefault="006479B9">
      <w:pPr>
        <w:ind w:firstLine="720"/>
      </w:pPr>
    </w:p>
    <w:p w14:paraId="7996C577" w14:textId="77777777" w:rsidR="00EC7033" w:rsidRDefault="00000000">
      <w:pPr>
        <w:pStyle w:val="Titulo1"/>
      </w:pPr>
      <w:r>
        <w:lastRenderedPageBreak/>
        <w:t>CAPÍTULO III: METODOLOGÍA DE INVESTIGACIÓN</w:t>
      </w:r>
    </w:p>
    <w:p w14:paraId="2822605E" w14:textId="77777777" w:rsidR="00EC7033" w:rsidRDefault="00000000">
      <w:pPr>
        <w:pStyle w:val="Titulo2"/>
      </w:pPr>
      <w:r>
        <w:t>3.1 Tipo de investigación</w:t>
      </w:r>
    </w:p>
    <w:p w14:paraId="49D7AC9F" w14:textId="77777777" w:rsidR="00EC7033" w:rsidRDefault="00000000">
      <w:pPr>
        <w:ind w:firstLine="720"/>
      </w:pPr>
      <w:r>
        <w:t>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14:paraId="72062B9F" w14:textId="77777777" w:rsidR="00EC7033" w:rsidRDefault="00000000">
      <w:pPr>
        <w:pStyle w:val="Titulo2"/>
      </w:pPr>
      <w:r>
        <w:t>3.2 Método</w:t>
      </w:r>
    </w:p>
    <w:p w14:paraId="71C4671F" w14:textId="77777777" w:rsidR="00EC7033" w:rsidRDefault="00000000">
      <w:pPr>
        <w:ind w:firstLine="720"/>
      </w:pPr>
      <w:r>
        <w:t>Seguí estos pasos, parecidos al método científico que vimos en clase:</w:t>
      </w:r>
    </w:p>
    <w:p w14:paraId="16B513EA" w14:textId="77777777" w:rsidR="00EC7033" w:rsidRDefault="00000000">
      <w:pPr>
        <w:pStyle w:val="Prrafodelista"/>
        <w:numPr>
          <w:ilvl w:val="0"/>
          <w:numId w:val="1"/>
        </w:numPr>
        <w:ind w:left="1080"/>
      </w:pPr>
      <w:r>
        <w:t>Observé el problema: el humo de los incendios que se repite cada año en Pando.</w:t>
      </w:r>
    </w:p>
    <w:p w14:paraId="3BC9B107" w14:textId="77777777" w:rsidR="00EC7033" w:rsidRDefault="00000000">
      <w:pPr>
        <w:pStyle w:val="Prrafodelista"/>
        <w:numPr>
          <w:ilvl w:val="0"/>
          <w:numId w:val="1"/>
        </w:numPr>
        <w:ind w:left="1080"/>
      </w:pPr>
      <w:r>
        <w:t>Me pregunté qué reacciones químicas explican por qué se forman CH₄ y N₂O y no solo CO₂.</w:t>
      </w:r>
    </w:p>
    <w:p w14:paraId="43993C26" w14:textId="77777777" w:rsidR="00EC7033" w:rsidRDefault="00000000">
      <w:pPr>
        <w:pStyle w:val="Prrafodelista"/>
        <w:numPr>
          <w:ilvl w:val="0"/>
          <w:numId w:val="1"/>
        </w:numPr>
        <w:ind w:left="1080"/>
      </w:pPr>
      <w:r>
        <w:t xml:space="preserve">Busqué información en fuentes confiables (informes del IPCC, notas de </w:t>
      </w:r>
      <w:proofErr w:type="spellStart"/>
      <w:r>
        <w:t>Mongabay</w:t>
      </w:r>
      <w:proofErr w:type="spellEnd"/>
      <w:r>
        <w:t xml:space="preserve"> </w:t>
      </w:r>
      <w:proofErr w:type="spellStart"/>
      <w:r>
        <w:t>Latam</w:t>
      </w:r>
      <w:proofErr w:type="spellEnd"/>
      <w:r>
        <w:t xml:space="preserve"> y Los Tiempos, datos de SDSN Bolivia).</w:t>
      </w:r>
    </w:p>
    <w:p w14:paraId="68A55924" w14:textId="77777777" w:rsidR="00EC7033" w:rsidRDefault="00000000">
      <w:pPr>
        <w:pStyle w:val="Prrafodelista"/>
        <w:numPr>
          <w:ilvl w:val="0"/>
          <w:numId w:val="1"/>
        </w:numPr>
        <w:ind w:left="1080"/>
      </w:pPr>
      <w:r>
        <w:t>Comparé los datos de superficie quemada con lo que había aprendido sobre el potencial de calentamiento de cada gas.</w:t>
      </w:r>
    </w:p>
    <w:p w14:paraId="2A59A407" w14:textId="77777777" w:rsidR="00EC7033" w:rsidRDefault="00000000">
      <w:pPr>
        <w:pStyle w:val="Prrafodelista"/>
        <w:numPr>
          <w:ilvl w:val="0"/>
          <w:numId w:val="1"/>
        </w:numPr>
        <w:ind w:left="1080"/>
      </w:pPr>
      <w:r>
        <w:t>Elaboré mis conclusiones y el texto argumentativo final con lo aprendido.</w:t>
      </w:r>
    </w:p>
    <w:p w14:paraId="4BF6743D" w14:textId="77777777" w:rsidR="00EC7033" w:rsidRDefault="00000000">
      <w:pPr>
        <w:pStyle w:val="Titulo2"/>
      </w:pPr>
      <w:r>
        <w:t>3.3 Técnicas e instrumentos</w:t>
      </w:r>
    </w:p>
    <w:p w14:paraId="48D61DE1" w14:textId="77777777" w:rsidR="00EC7033" w:rsidRDefault="00000000">
      <w:pPr>
        <w:pStyle w:val="Titulo3"/>
      </w:pPr>
      <w:r>
        <w:t>Técnicas.</w:t>
      </w:r>
    </w:p>
    <w:p w14:paraId="594512C9" w14:textId="77777777" w:rsidR="00EC7033" w:rsidRDefault="00000000">
      <w:pPr>
        <w:pStyle w:val="Prrafodelista"/>
        <w:numPr>
          <w:ilvl w:val="0"/>
          <w:numId w:val="1"/>
        </w:numPr>
        <w:ind w:left="1080"/>
      </w:pPr>
      <w:r>
        <w:t>Revisión bibliográfica y documental.</w:t>
      </w:r>
    </w:p>
    <w:p w14:paraId="49EE7EE3" w14:textId="77777777" w:rsidR="00EC7033" w:rsidRDefault="00000000">
      <w:pPr>
        <w:pStyle w:val="Prrafodelista"/>
        <w:numPr>
          <w:ilvl w:val="0"/>
          <w:numId w:val="1"/>
        </w:numPr>
        <w:ind w:left="1080"/>
      </w:pPr>
      <w:r>
        <w:t>Lectura de informes institucionales (IPCC, OPS/OMS, SDSN Bolivia).</w:t>
      </w:r>
    </w:p>
    <w:p w14:paraId="5D86AA72" w14:textId="77777777" w:rsidR="00EC7033" w:rsidRDefault="00000000">
      <w:pPr>
        <w:pStyle w:val="Prrafodelista"/>
        <w:numPr>
          <w:ilvl w:val="0"/>
          <w:numId w:val="1"/>
        </w:numPr>
        <w:ind w:left="1080"/>
      </w:pPr>
      <w:r>
        <w:t>Revisión de noticias de medios especializados en temas ambientales.</w:t>
      </w:r>
    </w:p>
    <w:p w14:paraId="1245CB68" w14:textId="77777777" w:rsidR="00EC7033" w:rsidRDefault="00000000">
      <w:pPr>
        <w:pStyle w:val="Titulo3"/>
      </w:pPr>
      <w:r>
        <w:lastRenderedPageBreak/>
        <w:t>Instrumentos.</w:t>
      </w:r>
    </w:p>
    <w:p w14:paraId="1A990F27" w14:textId="77777777" w:rsidR="00EC7033" w:rsidRDefault="00000000">
      <w:pPr>
        <w:pStyle w:val="Prrafodelista"/>
        <w:numPr>
          <w:ilvl w:val="0"/>
          <w:numId w:val="1"/>
        </w:numPr>
        <w:ind w:left="1080"/>
      </w:pPr>
      <w:r>
        <w:t>Fichas para anotar los datos más importantes de cada fuente.</w:t>
      </w:r>
    </w:p>
    <w:p w14:paraId="7CE711BF" w14:textId="77777777" w:rsidR="00EC7033" w:rsidRDefault="00000000">
      <w:pPr>
        <w:pStyle w:val="Prrafodelista"/>
        <w:numPr>
          <w:ilvl w:val="0"/>
          <w:numId w:val="1"/>
        </w:numPr>
        <w:ind w:left="1080"/>
      </w:pPr>
      <w:r>
        <w:t>Cuadros comparativos que armé yo mismo/a con los datos encontrados.</w:t>
      </w:r>
    </w:p>
    <w:p w14:paraId="47A0D0A3" w14:textId="77777777" w:rsidR="00EC7033" w:rsidRDefault="00000000">
      <w:pPr>
        <w:pStyle w:val="Titulo1"/>
      </w:pPr>
      <w:r>
        <w:t>CAPÍTULO IV: DESARROLLO DE LA INVESTIGACIÓN</w:t>
      </w:r>
    </w:p>
    <w:p w14:paraId="7F70C79D" w14:textId="77777777" w:rsidR="00EC7033" w:rsidRDefault="00000000">
      <w:pPr>
        <w:ind w:firstLine="720"/>
      </w:pPr>
      <w:r>
        <w:t>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w:t>
      </w:r>
      <w:proofErr w:type="spellStart"/>
      <w:r>
        <w:t>Mongabay</w:t>
      </w:r>
      <w:proofErr w:type="spellEnd"/>
      <w:r>
        <w:t xml:space="preserve"> </w:t>
      </w:r>
      <w:proofErr w:type="spellStart"/>
      <w:r>
        <w:t>Latam</w:t>
      </w:r>
      <w:proofErr w:type="spellEnd"/>
      <w:r>
        <w:t>,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14:paraId="24A6E067" w14:textId="77777777" w:rsidR="00EC7033" w:rsidRDefault="00000000">
      <w:pPr>
        <w:jc w:val="center"/>
      </w:pPr>
      <w:r>
        <w:rPr>
          <w:noProof/>
        </w:rPr>
        <w:drawing>
          <wp:inline distT="0" distB="0" distL="0" distR="0" wp14:anchorId="3101772F" wp14:editId="20460F3C">
            <wp:extent cx="5124450" cy="31718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171825"/>
                    </a:xfrm>
                    <a:prstGeom prst="rect">
                      <a:avLst/>
                    </a:prstGeom>
                  </pic:spPr>
                </pic:pic>
              </a:graphicData>
            </a:graphic>
          </wp:inline>
        </w:drawing>
      </w:r>
    </w:p>
    <w:p w14:paraId="30FB8764" w14:textId="77777777" w:rsidR="00EC7033" w:rsidRDefault="00000000">
      <w:pPr>
        <w:jc w:val="center"/>
      </w:pPr>
      <w:r>
        <w:rPr>
          <w:b/>
          <w:bCs/>
          <w:i/>
          <w:iCs/>
          <w:sz w:val="22"/>
          <w:szCs w:val="22"/>
        </w:rPr>
        <w:t>Figura 5. Línea de tiempo de los incendios forestales (2023-2024)</w:t>
      </w:r>
    </w:p>
    <w:p w14:paraId="3C85D51B" w14:textId="77777777" w:rsidR="00EC7033" w:rsidRDefault="00000000">
      <w:pPr>
        <w:jc w:val="center"/>
      </w:pPr>
      <w:r>
        <w:rPr>
          <w:i/>
          <w:iCs/>
          <w:sz w:val="20"/>
          <w:szCs w:val="20"/>
        </w:rPr>
        <w:lastRenderedPageBreak/>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 y Los Tiempos (2024).</w:t>
      </w:r>
    </w:p>
    <w:p w14:paraId="754D351D" w14:textId="77777777" w:rsidR="00EC7033" w:rsidRDefault="00000000">
      <w:pPr>
        <w:ind w:firstLine="720"/>
      </w:pPr>
      <w:r>
        <w:t>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14:paraId="2DFB7E3D" w14:textId="77777777" w:rsidR="00EC7033" w:rsidRDefault="00000000">
      <w:pPr>
        <w:ind w:firstLine="720"/>
      </w:pPr>
      <w:r>
        <w:t>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14:paraId="2426C8CC" w14:textId="77777777" w:rsidR="00EC7033" w:rsidRDefault="00000000">
      <w:pPr>
        <w:jc w:val="center"/>
      </w:pPr>
      <w:r>
        <w:rPr>
          <w:noProof/>
        </w:rPr>
        <w:lastRenderedPageBreak/>
        <w:drawing>
          <wp:inline distT="0" distB="0" distL="0" distR="0" wp14:anchorId="3AC3367B" wp14:editId="6E0DE3AC">
            <wp:extent cx="5124450" cy="31718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71825"/>
                    </a:xfrm>
                    <a:prstGeom prst="rect">
                      <a:avLst/>
                    </a:prstGeom>
                  </pic:spPr>
                </pic:pic>
              </a:graphicData>
            </a:graphic>
          </wp:inline>
        </w:drawing>
      </w:r>
    </w:p>
    <w:p w14:paraId="7EF1FD64" w14:textId="77777777" w:rsidR="00EC7033" w:rsidRDefault="00000000">
      <w:pPr>
        <w:jc w:val="center"/>
      </w:pPr>
      <w:r>
        <w:rPr>
          <w:b/>
          <w:bCs/>
          <w:i/>
          <w:iCs/>
          <w:sz w:val="22"/>
          <w:szCs w:val="22"/>
        </w:rPr>
        <w:t>Figura 4. Participación del sector forestal en las emisiones (Bolivia, 2022)</w:t>
      </w:r>
    </w:p>
    <w:p w14:paraId="2492E9E1" w14:textId="77777777" w:rsidR="00EC7033" w:rsidRDefault="00000000">
      <w:pPr>
        <w:jc w:val="center"/>
      </w:pPr>
      <w:r>
        <w:rPr>
          <w:i/>
          <w:iCs/>
          <w:sz w:val="20"/>
          <w:szCs w:val="20"/>
        </w:rPr>
        <w:t>Elaboración propia con datos de SDSN Bolivia (2024).</w:t>
      </w:r>
    </w:p>
    <w:p w14:paraId="33231CA7" w14:textId="77777777" w:rsidR="00EC7033" w:rsidRDefault="00000000">
      <w:pPr>
        <w:ind w:firstLine="720"/>
      </w:pPr>
      <w:r>
        <w:t>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14:paraId="650F0A2F" w14:textId="6C7226F1" w:rsidR="00EC7033" w:rsidRDefault="00000000">
      <w:pPr>
        <w:ind w:firstLine="720"/>
      </w:pPr>
      <w:r>
        <w:t>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14:paraId="724CDD10" w14:textId="77777777" w:rsidR="006479B9" w:rsidRDefault="006479B9">
      <w:pPr>
        <w:ind w:firstLine="720"/>
      </w:pPr>
    </w:p>
    <w:p w14:paraId="0D068CE9" w14:textId="77777777" w:rsidR="00EC7033" w:rsidRDefault="00000000">
      <w:pPr>
        <w:pStyle w:val="Titulo1"/>
      </w:pPr>
      <w:r>
        <w:lastRenderedPageBreak/>
        <w:t>TEXTO ARGUMENTATIVO</w:t>
      </w:r>
    </w:p>
    <w:p w14:paraId="4F588655" w14:textId="77777777" w:rsidR="00EC7033" w:rsidRDefault="00000000">
      <w:pPr>
        <w:ind w:firstLine="720"/>
      </w:pPr>
      <w:r>
        <w:t>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14:paraId="122653DB" w14:textId="77777777" w:rsidR="00EC7033" w:rsidRDefault="00000000">
      <w:pPr>
        <w:pStyle w:val="Titulo2"/>
      </w:pPr>
      <w:r>
        <w:t>Por qué la prevención de incendios en Pando no puede esperar</w:t>
      </w:r>
    </w:p>
    <w:p w14:paraId="636BBE64" w14:textId="77777777" w:rsidR="00EC7033" w:rsidRDefault="00000000">
      <w:pPr>
        <w:ind w:firstLine="720"/>
      </w:pPr>
      <w:r>
        <w:t>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14:paraId="3773E742" w14:textId="77777777" w:rsidR="00EC7033" w:rsidRDefault="00000000">
      <w:pPr>
        <w:ind w:firstLine="720"/>
      </w:pPr>
      <w:r>
        <w:t>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14:paraId="747B9C26" w14:textId="77777777" w:rsidR="00EC7033" w:rsidRDefault="00000000">
      <w:pPr>
        <w:ind w:firstLine="720"/>
      </w:pPr>
      <w: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w:t>
      </w:r>
      <w:r>
        <w:lastRenderedPageBreak/>
        <w:t>obligó a declarar emergencia sanitaria en la ciudad (Los Tiempos, 2024). Esa cifra no es un dato abstracto: corresponde a los mismos días en que gran parte de la población, entre ellos yo, tuvo que lidiar con tos, irritación en los ojos y dificultad para respirar.</w:t>
      </w:r>
    </w:p>
    <w:p w14:paraId="45226174" w14:textId="77777777" w:rsidR="00EC7033" w:rsidRDefault="00000000">
      <w:pPr>
        <w:ind w:firstLine="720"/>
      </w:pPr>
      <w:r>
        <w:t>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14:paraId="53017E86" w14:textId="09C9B636" w:rsidR="00EC7033" w:rsidRDefault="00000000">
      <w:pPr>
        <w:ind w:firstLine="720"/>
      </w:pPr>
      <w:r>
        <w:t>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14:paraId="1A5FF1CA" w14:textId="6DCB8063" w:rsidR="006479B9" w:rsidRDefault="006479B9">
      <w:pPr>
        <w:ind w:firstLine="720"/>
      </w:pPr>
    </w:p>
    <w:p w14:paraId="33094409" w14:textId="0583E0AB" w:rsidR="006479B9" w:rsidRDefault="006479B9">
      <w:pPr>
        <w:ind w:firstLine="720"/>
      </w:pPr>
    </w:p>
    <w:p w14:paraId="2F4EB9F8" w14:textId="7A411B42" w:rsidR="006479B9" w:rsidRDefault="006479B9">
      <w:pPr>
        <w:ind w:firstLine="720"/>
      </w:pPr>
    </w:p>
    <w:p w14:paraId="2EBFADB6" w14:textId="0A77E6FA" w:rsidR="006479B9" w:rsidRDefault="006479B9">
      <w:pPr>
        <w:ind w:firstLine="720"/>
      </w:pPr>
    </w:p>
    <w:p w14:paraId="34E4BFB7" w14:textId="469BA07A" w:rsidR="006479B9" w:rsidRDefault="006479B9">
      <w:pPr>
        <w:ind w:firstLine="720"/>
      </w:pPr>
    </w:p>
    <w:p w14:paraId="5B684FB8" w14:textId="4BC73928" w:rsidR="006479B9" w:rsidRDefault="006479B9">
      <w:pPr>
        <w:ind w:firstLine="720"/>
      </w:pPr>
    </w:p>
    <w:p w14:paraId="34E8A247" w14:textId="5BA6431A" w:rsidR="006479B9" w:rsidRDefault="006479B9">
      <w:pPr>
        <w:ind w:firstLine="720"/>
      </w:pPr>
    </w:p>
    <w:p w14:paraId="146916F6" w14:textId="1EA29F08" w:rsidR="006479B9" w:rsidRDefault="006479B9">
      <w:pPr>
        <w:ind w:firstLine="720"/>
      </w:pPr>
    </w:p>
    <w:p w14:paraId="5FBBAA34" w14:textId="77777777" w:rsidR="006479B9" w:rsidRDefault="006479B9">
      <w:pPr>
        <w:ind w:firstLine="720"/>
      </w:pPr>
    </w:p>
    <w:p w14:paraId="7B5FBD48" w14:textId="77777777" w:rsidR="00EC7033" w:rsidRDefault="00000000">
      <w:pPr>
        <w:pStyle w:val="Titulo1"/>
      </w:pPr>
      <w:r>
        <w:lastRenderedPageBreak/>
        <w:t>CAPÍTULO V: RESULTADOS</w:t>
      </w:r>
    </w:p>
    <w:p w14:paraId="22ED74DC" w14:textId="77777777" w:rsidR="00EC7033" w:rsidRDefault="00000000">
      <w:pPr>
        <w:ind w:firstLine="720"/>
      </w:pPr>
      <w:r>
        <w:t>Después de revisar todas las fuentes, esto es lo que puedo resumir como los datos más importantes que encontré:</w:t>
      </w:r>
    </w:p>
    <w:p w14:paraId="0AA8DF96" w14:textId="77777777" w:rsidR="00EC7033" w:rsidRDefault="00000000">
      <w:pPr>
        <w:pStyle w:val="Prrafodelista"/>
        <w:numPr>
          <w:ilvl w:val="0"/>
          <w:numId w:val="1"/>
        </w:numPr>
        <w:ind w:left="1080"/>
      </w:pPr>
      <w:r>
        <w:t>En 2024, Bolivia registró 12,6 millones de hectáreas quemadas, la cifra más alta de su historia (</w:t>
      </w:r>
      <w:proofErr w:type="spellStart"/>
      <w:r>
        <w:t>Mongabay</w:t>
      </w:r>
      <w:proofErr w:type="spellEnd"/>
      <w:r>
        <w:t xml:space="preserve"> </w:t>
      </w:r>
      <w:proofErr w:type="spellStart"/>
      <w:r>
        <w:t>Latam</w:t>
      </w:r>
      <w:proofErr w:type="spellEnd"/>
      <w:r>
        <w:t>, 2024), frente a 3,3 millones en 2023, como se ve en la Figura 6.</w:t>
      </w:r>
    </w:p>
    <w:p w14:paraId="0B9631CC" w14:textId="77777777" w:rsidR="00EC7033" w:rsidRDefault="00000000">
      <w:pPr>
        <w:pStyle w:val="Prrafodelista"/>
        <w:numPr>
          <w:ilvl w:val="0"/>
          <w:numId w:val="1"/>
        </w:numPr>
        <w:ind w:left="1080"/>
      </w:pPr>
      <w:r>
        <w:t>El sector forestal boliviano fue responsable del 9,1 % de las emisiones nacionales de metano y del 26,3 % de las de óxido nitroso en 2022 (SDSN Bolivia, 2024).</w:t>
      </w:r>
    </w:p>
    <w:p w14:paraId="1C010A58" w14:textId="77777777" w:rsidR="00EC7033" w:rsidRDefault="00000000">
      <w:pPr>
        <w:pStyle w:val="Prrafodelista"/>
        <w:numPr>
          <w:ilvl w:val="0"/>
          <w:numId w:val="1"/>
        </w:numPr>
        <w:ind w:left="1080"/>
      </w:pPr>
      <w:r>
        <w:t>En septiembre de 2024, Cobija llegó a una concentración de PM2,5 de 575 µg/m³, muy dañina para la salud, a causa del humo de los incendios (Los Tiempos, 2024).</w:t>
      </w:r>
    </w:p>
    <w:p w14:paraId="6EF6A463" w14:textId="77777777" w:rsidR="00EC7033" w:rsidRDefault="00000000">
      <w:pPr>
        <w:jc w:val="center"/>
      </w:pPr>
      <w:r>
        <w:rPr>
          <w:noProof/>
        </w:rPr>
        <w:drawing>
          <wp:inline distT="0" distB="0" distL="0" distR="0" wp14:anchorId="25E43945" wp14:editId="3F75C23D">
            <wp:extent cx="5124450" cy="31718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3171825"/>
                    </a:xfrm>
                    <a:prstGeom prst="rect">
                      <a:avLst/>
                    </a:prstGeom>
                  </pic:spPr>
                </pic:pic>
              </a:graphicData>
            </a:graphic>
          </wp:inline>
        </w:drawing>
      </w:r>
    </w:p>
    <w:p w14:paraId="070D62AE" w14:textId="77777777" w:rsidR="00EC7033" w:rsidRDefault="00000000">
      <w:pPr>
        <w:jc w:val="center"/>
      </w:pPr>
      <w:r>
        <w:rPr>
          <w:b/>
          <w:bCs/>
          <w:i/>
          <w:iCs/>
          <w:sz w:val="22"/>
          <w:szCs w:val="22"/>
        </w:rPr>
        <w:t>Figura 6. Superficie quemada en Bolivia (2023 vs. 2024)</w:t>
      </w:r>
    </w:p>
    <w:p w14:paraId="278F524D" w14:textId="77777777" w:rsidR="00EC7033" w:rsidRDefault="00000000">
      <w:pPr>
        <w:jc w:val="center"/>
      </w:pPr>
      <w:r>
        <w:rPr>
          <w:i/>
          <w:iCs/>
          <w:sz w:val="20"/>
          <w:szCs w:val="20"/>
        </w:rPr>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w:t>
      </w:r>
    </w:p>
    <w:p w14:paraId="40552A71" w14:textId="77777777" w:rsidR="00EC7033" w:rsidRDefault="00000000">
      <w:pPr>
        <w:ind w:firstLine="720"/>
      </w:pPr>
      <w:r>
        <w:t xml:space="preserve">Con estos datos y con lo que expliqué en el marco teórico sobre el potencial de calentamiento de cada gas (Tabla 1), puedo entender algo que al principio no me quedaba claro: </w:t>
      </w:r>
      <w:r>
        <w:lastRenderedPageBreak/>
        <w:t>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14:paraId="1E49FC0E" w14:textId="77777777" w:rsidR="00EC7033" w:rsidRDefault="00000000">
      <w:pPr>
        <w:ind w:firstLine="720"/>
      </w:pPr>
      <w:r>
        <w:t>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14:paraId="1757781C" w14:textId="77777777" w:rsidR="00EC7033" w:rsidRDefault="00000000">
      <w:pPr>
        <w:jc w:val="center"/>
      </w:pPr>
      <w:r>
        <w:rPr>
          <w:noProof/>
        </w:rPr>
        <w:drawing>
          <wp:inline distT="0" distB="0" distL="0" distR="0" wp14:anchorId="23A98484" wp14:editId="394D7413">
            <wp:extent cx="5124450" cy="2533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2533650"/>
                    </a:xfrm>
                    <a:prstGeom prst="rect">
                      <a:avLst/>
                    </a:prstGeom>
                  </pic:spPr>
                </pic:pic>
              </a:graphicData>
            </a:graphic>
          </wp:inline>
        </w:drawing>
      </w:r>
    </w:p>
    <w:p w14:paraId="11A7878B" w14:textId="77777777" w:rsidR="00EC7033" w:rsidRDefault="00000000">
      <w:pPr>
        <w:jc w:val="center"/>
      </w:pPr>
      <w:r>
        <w:rPr>
          <w:b/>
          <w:bCs/>
          <w:i/>
          <w:iCs/>
          <w:sz w:val="22"/>
          <w:szCs w:val="22"/>
        </w:rPr>
        <w:t>Figura 7. Pérdida de cobertura vegetal verde en Pando (1 de junio vs. 12 de octubre de 2024)</w:t>
      </w:r>
    </w:p>
    <w:p w14:paraId="630789E7" w14:textId="3D7D84DA" w:rsidR="00EC7033" w:rsidRDefault="00000000">
      <w:pPr>
        <w:jc w:val="center"/>
        <w:rPr>
          <w:i/>
          <w:iCs/>
          <w:sz w:val="20"/>
          <w:szCs w:val="20"/>
        </w:rPr>
      </w:pPr>
      <w:r>
        <w:rPr>
          <w:i/>
          <w:iCs/>
          <w:sz w:val="20"/>
          <w:szCs w:val="20"/>
        </w:rPr>
        <w:t xml:space="preserve">NASA </w:t>
      </w:r>
      <w:proofErr w:type="spellStart"/>
      <w:r>
        <w:rPr>
          <w:i/>
          <w:iCs/>
          <w:sz w:val="20"/>
          <w:szCs w:val="20"/>
        </w:rPr>
        <w:t>Worldview</w:t>
      </w:r>
      <w:proofErr w:type="spellEnd"/>
      <w:r>
        <w:rPr>
          <w:i/>
          <w:iCs/>
          <w:sz w:val="20"/>
          <w:szCs w:val="20"/>
        </w:rPr>
        <w:t xml:space="preserve"> / MODIS Terra </w:t>
      </w:r>
      <w:proofErr w:type="spellStart"/>
      <w:r>
        <w:rPr>
          <w:i/>
          <w:iCs/>
          <w:sz w:val="20"/>
          <w:szCs w:val="20"/>
        </w:rPr>
        <w:t>Corrected</w:t>
      </w:r>
      <w:proofErr w:type="spellEnd"/>
      <w:r>
        <w:rPr>
          <w:i/>
          <w:iCs/>
          <w:sz w:val="20"/>
          <w:szCs w:val="20"/>
        </w:rPr>
        <w:t xml:space="preserve"> </w:t>
      </w:r>
      <w:proofErr w:type="spellStart"/>
      <w:r>
        <w:rPr>
          <w:i/>
          <w:iCs/>
          <w:sz w:val="20"/>
          <w:szCs w:val="20"/>
        </w:rPr>
        <w:t>Reflectance</w:t>
      </w:r>
      <w:proofErr w:type="spellEnd"/>
      <w:r>
        <w:rPr>
          <w:i/>
          <w:iCs/>
          <w:sz w:val="20"/>
          <w:szCs w:val="20"/>
        </w:rPr>
        <w:t>, NASA EOSDIS (dominio público). Composición lado a lado de elaboración propia.</w:t>
      </w:r>
    </w:p>
    <w:p w14:paraId="135E719F" w14:textId="77777777" w:rsidR="006479B9" w:rsidRDefault="006479B9">
      <w:pPr>
        <w:jc w:val="center"/>
      </w:pPr>
    </w:p>
    <w:p w14:paraId="33425BC7" w14:textId="77777777" w:rsidR="00EC7033" w:rsidRDefault="00000000">
      <w:pPr>
        <w:pStyle w:val="Titulo1"/>
      </w:pPr>
      <w:r>
        <w:lastRenderedPageBreak/>
        <w:t>CONCLUSIONES</w:t>
      </w:r>
    </w:p>
    <w:p w14:paraId="13C7BA9C" w14:textId="77777777" w:rsidR="00EC7033" w:rsidRDefault="00000000">
      <w:pPr>
        <w:pStyle w:val="Prrafodelista"/>
        <w:numPr>
          <w:ilvl w:val="0"/>
          <w:numId w:val="1"/>
        </w:numPr>
        <w:ind w:left="1080"/>
      </w:pPr>
      <w:r>
        <w:t>Las causas principales de los incendios en Pando son, sobre todo, el chaqueo o quema agrícola tradicional, combinado con periodos de sequía y, en parte, con el humo que llega desde quemas en Brasil y Perú.</w:t>
      </w:r>
    </w:p>
    <w:p w14:paraId="704EB9ED" w14:textId="77777777" w:rsidR="00EC7033" w:rsidRDefault="00000000">
      <w:pPr>
        <w:pStyle w:val="Prrafodelista"/>
        <w:numPr>
          <w:ilvl w:val="0"/>
          <w:numId w:val="1"/>
        </w:numPr>
        <w:ind w:left="1080"/>
      </w:pPr>
      <w:r>
        <w:t>Durante un incendio no ocurre un solo tipo de reacción química: hay combustión completa, que produce sobre todo CO₂, y combustión incompleta, que es la que produce CH₄ y, junto con la oxidación del nitrógeno del suelo, también N₂O.</w:t>
      </w:r>
    </w:p>
    <w:p w14:paraId="173FAF56" w14:textId="77777777" w:rsidR="00EC7033" w:rsidRDefault="00000000">
      <w:pPr>
        <w:pStyle w:val="Prrafodelista"/>
        <w:numPr>
          <w:ilvl w:val="0"/>
          <w:numId w:val="1"/>
        </w:numPr>
        <w:ind w:left="1080"/>
      </w:pPr>
      <w:r>
        <w:t>El metano y el óxido nitroso, aunque se emiten en menor cantidad que el CO₂, tienen un potencial de calentamiento mucho más alto (27-30 veces y 273 veces el del CO₂, según IPCC, 2021), lo que los hace especialmente relevantes en el problema del cambio climático.</w:t>
      </w:r>
    </w:p>
    <w:p w14:paraId="01364200" w14:textId="77777777" w:rsidR="00EC7033" w:rsidRDefault="00000000">
      <w:pPr>
        <w:pStyle w:val="Prrafodelista"/>
        <w:numPr>
          <w:ilvl w:val="0"/>
          <w:numId w:val="1"/>
        </w:numPr>
        <w:ind w:left="1080"/>
      </w:pPr>
      <w:r>
        <w:t>Además del efecto climático, estos incendios generan un daño directo a la salud de la población de Cobija, como se vio con la emergencia sanitaria de septiembre de 2024.</w:t>
      </w:r>
    </w:p>
    <w:p w14:paraId="198E9F9E" w14:textId="29398CBF" w:rsidR="00EC7033" w:rsidRDefault="00000000">
      <w:pPr>
        <w:pStyle w:val="Prrafodelista"/>
        <w:numPr>
          <w:ilvl w:val="0"/>
          <w:numId w:val="1"/>
        </w:numPr>
        <w:ind w:left="1080"/>
      </w:pPr>
      <w:r>
        <w:t>Elaborar el texto argumentativo me permitió comprobar que los conceptos químicos trabajados en esta investigación pueden sostener una postura clara sobre la necesidad de prevenir los incendios en Pando, con argumentos basados en evidencia y no solo en opiniones.</w:t>
      </w:r>
    </w:p>
    <w:p w14:paraId="1FD946C4" w14:textId="11C89D1A" w:rsidR="006479B9" w:rsidRDefault="006479B9" w:rsidP="006479B9"/>
    <w:p w14:paraId="583FB301" w14:textId="1EC30EEC" w:rsidR="006479B9" w:rsidRDefault="006479B9" w:rsidP="006479B9"/>
    <w:p w14:paraId="3C203A3E" w14:textId="3B673371" w:rsidR="006479B9" w:rsidRDefault="006479B9" w:rsidP="006479B9"/>
    <w:p w14:paraId="012D4481" w14:textId="40A9C328" w:rsidR="006479B9" w:rsidRDefault="006479B9" w:rsidP="006479B9"/>
    <w:p w14:paraId="4BB0BB82" w14:textId="561657B2" w:rsidR="006479B9" w:rsidRDefault="006479B9" w:rsidP="006479B9"/>
    <w:p w14:paraId="322F2FF7" w14:textId="77777777" w:rsidR="006479B9" w:rsidRDefault="006479B9" w:rsidP="006479B9"/>
    <w:p w14:paraId="0F8E2AEC" w14:textId="77777777" w:rsidR="00EC7033" w:rsidRDefault="00000000">
      <w:pPr>
        <w:pStyle w:val="Titulo1"/>
      </w:pPr>
      <w:r>
        <w:lastRenderedPageBreak/>
        <w:t>RECOMENDACIONES</w:t>
      </w:r>
    </w:p>
    <w:p w14:paraId="5C115964" w14:textId="77777777" w:rsidR="00EC7033" w:rsidRDefault="00000000">
      <w:pPr>
        <w:pStyle w:val="Prrafodelista"/>
        <w:numPr>
          <w:ilvl w:val="0"/>
          <w:numId w:val="1"/>
        </w:numPr>
        <w:ind w:left="1080"/>
      </w:pPr>
      <w:r>
        <w:t>Que en el colegio se hable más de la química detrás de los incendios, no solo de sus consecuencias, para que se entienda mejor por qué son tan dañinos.</w:t>
      </w:r>
    </w:p>
    <w:p w14:paraId="209F359F" w14:textId="77777777" w:rsidR="00EC7033" w:rsidRDefault="00000000">
      <w:pPr>
        <w:pStyle w:val="Prrafodelista"/>
        <w:numPr>
          <w:ilvl w:val="0"/>
          <w:numId w:val="1"/>
        </w:numPr>
        <w:ind w:left="1080"/>
      </w:pPr>
      <w:r>
        <w:t>Buscar y difundir alternativas al chaqueo tradicional que no impliquen quemar tanta superficie.</w:t>
      </w:r>
    </w:p>
    <w:p w14:paraId="16D8E04B" w14:textId="77777777" w:rsidR="00EC7033" w:rsidRDefault="00000000">
      <w:pPr>
        <w:pStyle w:val="Prrafodelista"/>
        <w:numPr>
          <w:ilvl w:val="0"/>
          <w:numId w:val="1"/>
        </w:numPr>
        <w:ind w:left="1080"/>
      </w:pPr>
      <w:r>
        <w:t>Que las autoridades de Pando coordinen con las de Brasil y Perú para prevenir y controlar mejor los incendios en la zona fronteriza.</w:t>
      </w:r>
    </w:p>
    <w:p w14:paraId="19215452" w14:textId="574FEA93" w:rsidR="00EC7033" w:rsidRDefault="00000000">
      <w:pPr>
        <w:pStyle w:val="Prrafodelista"/>
        <w:numPr>
          <w:ilvl w:val="0"/>
          <w:numId w:val="1"/>
        </w:numPr>
        <w:ind w:left="1080"/>
      </w:pPr>
      <w:r>
        <w:t>Seguir investigando sobre este tema en cursos superiores, con datos más actualizados sobre las emisiones de Pando en particular.</w:t>
      </w:r>
    </w:p>
    <w:p w14:paraId="2FE6ED0F" w14:textId="64D5ED88" w:rsidR="006479B9" w:rsidRDefault="006479B9" w:rsidP="006479B9"/>
    <w:p w14:paraId="7E06706A" w14:textId="581395EE" w:rsidR="006479B9" w:rsidRDefault="006479B9" w:rsidP="006479B9"/>
    <w:p w14:paraId="026BBC62" w14:textId="7A26A4CF" w:rsidR="006479B9" w:rsidRDefault="006479B9" w:rsidP="006479B9"/>
    <w:p w14:paraId="378D95A9" w14:textId="4DB3338F" w:rsidR="006479B9" w:rsidRDefault="006479B9" w:rsidP="006479B9"/>
    <w:p w14:paraId="6ECDD382" w14:textId="693804E8" w:rsidR="006479B9" w:rsidRDefault="006479B9" w:rsidP="006479B9"/>
    <w:p w14:paraId="25211AAA" w14:textId="0208B232" w:rsidR="006479B9" w:rsidRDefault="006479B9" w:rsidP="006479B9"/>
    <w:p w14:paraId="22A8D1C0" w14:textId="41838553" w:rsidR="006479B9" w:rsidRDefault="006479B9" w:rsidP="006479B9"/>
    <w:p w14:paraId="6D9E9213" w14:textId="7756C355" w:rsidR="006479B9" w:rsidRDefault="006479B9" w:rsidP="006479B9"/>
    <w:p w14:paraId="56908B63" w14:textId="02404A62" w:rsidR="006479B9" w:rsidRDefault="006479B9" w:rsidP="006479B9"/>
    <w:p w14:paraId="777236EA" w14:textId="73B19A61" w:rsidR="006479B9" w:rsidRDefault="006479B9" w:rsidP="006479B9"/>
    <w:p w14:paraId="7F7C773E" w14:textId="64F7770A" w:rsidR="006479B9" w:rsidRDefault="006479B9" w:rsidP="006479B9"/>
    <w:p w14:paraId="049E9BAB" w14:textId="53C6AB36" w:rsidR="006479B9" w:rsidRDefault="006479B9" w:rsidP="006479B9"/>
    <w:p w14:paraId="07A32A63" w14:textId="199DBD6F" w:rsidR="006479B9" w:rsidRDefault="006479B9" w:rsidP="006479B9"/>
    <w:p w14:paraId="5378F7E8" w14:textId="77777777" w:rsidR="006479B9" w:rsidRDefault="006479B9" w:rsidP="006479B9"/>
    <w:p w14:paraId="2EAC94AC" w14:textId="77777777" w:rsidR="00EC7033" w:rsidRDefault="00000000">
      <w:pPr>
        <w:pStyle w:val="Titulo1"/>
      </w:pPr>
      <w:r>
        <w:lastRenderedPageBreak/>
        <w:t>BIBLIOGRAFÍA</w:t>
      </w:r>
    </w:p>
    <w:p w14:paraId="2DD05DE2" w14:textId="77777777" w:rsidR="00EC7033" w:rsidRDefault="00000000">
      <w:pPr>
        <w:ind w:left="720" w:hanging="720"/>
      </w:pPr>
      <w:r>
        <w:t xml:space="preserve">Estado Plurinacional de Bolivia. (2024). </w:t>
      </w:r>
      <w:r>
        <w:rPr>
          <w:i/>
          <w:iCs/>
        </w:rPr>
        <w:t>Tercera Contribución Nacionalmente Determinada (NDC 3.0) 2026-2035.</w:t>
      </w:r>
      <w:r>
        <w:t xml:space="preserve"> Naciones Unidas, Convención Marco sobre el Cambio Climático (UNFCCC). https://unfccc.int/sites/default/files/2025-09/Bolivia_NDC3.0_2026-2035%20final%2029.09.2024.pdf</w:t>
      </w:r>
    </w:p>
    <w:p w14:paraId="2DAE60F3" w14:textId="77777777" w:rsidR="00EC7033" w:rsidRDefault="00000000">
      <w:pPr>
        <w:ind w:left="720" w:hanging="720"/>
      </w:pPr>
      <w:r>
        <w:t xml:space="preserve">Instituto Boliviano de Investigación Forestal [IBIF]. (2025). </w:t>
      </w:r>
      <w:r>
        <w:rPr>
          <w:i/>
          <w:iCs/>
        </w:rPr>
        <w:t>Determinación de áreas afectadas por incendios forestales en Bolivia.</w:t>
      </w:r>
      <w:r>
        <w:t xml:space="preserve"> IBIF Bolivia. https://ibifbolivia.org.bo/wp-content/uploads/2025/01/DETERMINACION-DE-AREAS-AFECTADAS-POR-INCENDIOS-FORESTALES-EN-BOLIVIA.pdf</w:t>
      </w:r>
    </w:p>
    <w:p w14:paraId="15CA0673" w14:textId="77777777" w:rsidR="00EC7033" w:rsidRDefault="00000000">
      <w:pPr>
        <w:ind w:left="720" w:hanging="720"/>
      </w:pPr>
      <w:r>
        <w:t xml:space="preserve">Panel Intergubernamental sobre Cambio Climático [IPCC]. (2019). </w:t>
      </w:r>
      <w:r>
        <w:rPr>
          <w:i/>
          <w:iCs/>
        </w:rPr>
        <w:t xml:space="preserve">2019 </w:t>
      </w:r>
      <w:proofErr w:type="spellStart"/>
      <w:r>
        <w:rPr>
          <w:i/>
          <w:iCs/>
        </w:rPr>
        <w:t>Refinement</w:t>
      </w:r>
      <w:proofErr w:type="spellEnd"/>
      <w:r>
        <w:rPr>
          <w:i/>
          <w:iCs/>
        </w:rPr>
        <w:t xml:space="preserve"> </w:t>
      </w:r>
      <w:proofErr w:type="spellStart"/>
      <w:r>
        <w:rPr>
          <w:i/>
          <w:iCs/>
        </w:rPr>
        <w:t>to</w:t>
      </w:r>
      <w:proofErr w:type="spellEnd"/>
      <w:r>
        <w:rPr>
          <w:i/>
          <w:iCs/>
        </w:rPr>
        <w:t xml:space="preserve"> the 2006 IPCC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National</w:t>
      </w:r>
      <w:proofErr w:type="spellEnd"/>
      <w:r>
        <w:rPr>
          <w:i/>
          <w:iCs/>
        </w:rPr>
        <w:t xml:space="preserve"> </w:t>
      </w:r>
      <w:proofErr w:type="spellStart"/>
      <w:r>
        <w:rPr>
          <w:i/>
          <w:iCs/>
        </w:rPr>
        <w:t>Greenhouse</w:t>
      </w:r>
      <w:proofErr w:type="spellEnd"/>
      <w:r>
        <w:rPr>
          <w:i/>
          <w:iCs/>
        </w:rPr>
        <w:t xml:space="preserve"> Gas </w:t>
      </w:r>
      <w:proofErr w:type="spellStart"/>
      <w:r>
        <w:rPr>
          <w:i/>
          <w:iCs/>
        </w:rPr>
        <w:t>Inventories</w:t>
      </w:r>
      <w:proofErr w:type="spellEnd"/>
      <w:r>
        <w:rPr>
          <w:i/>
          <w:iCs/>
        </w:rPr>
        <w:t>.</w:t>
      </w:r>
      <w:r>
        <w:t xml:space="preserve"> Ginebra, Suiza: IPCC.</w:t>
      </w:r>
    </w:p>
    <w:p w14:paraId="026617CA" w14:textId="77777777" w:rsidR="00EC7033" w:rsidRDefault="00000000">
      <w:pPr>
        <w:ind w:left="720" w:hanging="720"/>
      </w:pPr>
      <w:r>
        <w:t xml:space="preserve">Panel Intergubernamental sobre Cambio Climático [IPCC]. (2021). </w:t>
      </w:r>
      <w:proofErr w:type="spellStart"/>
      <w:r>
        <w:rPr>
          <w:i/>
          <w:iCs/>
        </w:rPr>
        <w:t>Climate</w:t>
      </w:r>
      <w:proofErr w:type="spellEnd"/>
      <w:r>
        <w:rPr>
          <w:i/>
          <w:iCs/>
        </w:rPr>
        <w:t xml:space="preserve"> Change 2021: The </w:t>
      </w:r>
      <w:proofErr w:type="spellStart"/>
      <w:r>
        <w:rPr>
          <w:i/>
          <w:iCs/>
        </w:rPr>
        <w:t>Physical</w:t>
      </w:r>
      <w:proofErr w:type="spellEnd"/>
      <w:r>
        <w:rPr>
          <w:i/>
          <w:iCs/>
        </w:rPr>
        <w:t xml:space="preserve"> </w:t>
      </w:r>
      <w:proofErr w:type="spellStart"/>
      <w:r>
        <w:rPr>
          <w:i/>
          <w:iCs/>
        </w:rPr>
        <w:t>Science</w:t>
      </w:r>
      <w:proofErr w:type="spellEnd"/>
      <w:r>
        <w:rPr>
          <w:i/>
          <w:iCs/>
        </w:rPr>
        <w:t xml:space="preserve"> Basis. Sexto Informe de Evaluación, Grupo de Trabajo I, Capítulo 7.</w:t>
      </w:r>
      <w:r>
        <w:t xml:space="preserve"> Ginebra, Suiza: IPCC.</w:t>
      </w:r>
    </w:p>
    <w:p w14:paraId="21AB41BA" w14:textId="77777777" w:rsidR="00EC7033" w:rsidRDefault="00000000">
      <w:pPr>
        <w:ind w:left="720" w:hanging="720"/>
      </w:pPr>
      <w:r>
        <w:t xml:space="preserve">Los Tiempos. (2024, 5 de septiembre). </w:t>
      </w:r>
      <w:r>
        <w:rPr>
          <w:i/>
          <w:iCs/>
        </w:rPr>
        <w:t>Cobija declara emergencia sanitaria y el fuego llega a tres parques nacionales.</w:t>
      </w:r>
      <w:r>
        <w:t xml:space="preserve"> https://www.lostiempos.com/actualidad/pais/20240905/cobija-declara-emergencia-sanitaria-fuego-llega-tres-parques-nacionales</w:t>
      </w:r>
    </w:p>
    <w:p w14:paraId="42054FE5" w14:textId="77777777" w:rsidR="00EC7033" w:rsidRDefault="00000000">
      <w:pPr>
        <w:ind w:left="720" w:hanging="720"/>
      </w:pPr>
      <w:proofErr w:type="spellStart"/>
      <w:r>
        <w:t>Mongabay</w:t>
      </w:r>
      <w:proofErr w:type="spellEnd"/>
      <w:r>
        <w:t xml:space="preserve"> </w:t>
      </w:r>
      <w:proofErr w:type="spellStart"/>
      <w:r>
        <w:t>Latam</w:t>
      </w:r>
      <w:proofErr w:type="spellEnd"/>
      <w:r>
        <w:t xml:space="preserve">. (2024, diciembre). </w:t>
      </w:r>
      <w:r>
        <w:rPr>
          <w:i/>
          <w:iCs/>
        </w:rPr>
        <w:t>Balance ambiental de Bolivia en 2024: fuego devasta más de 10 millones de hectáreas de bosque, deforestación no se detiene y minería ilegal sigue dañando ríos.</w:t>
      </w:r>
      <w:r>
        <w:t xml:space="preserve"> https://es.mongabay.com/2024/12/balance-ambiental-bolivia-2024-deforestacion-mineria-ilegal/</w:t>
      </w:r>
    </w:p>
    <w:p w14:paraId="60D6CE12" w14:textId="77777777" w:rsidR="00EC7033" w:rsidRDefault="00000000">
      <w:pPr>
        <w:ind w:left="720" w:hanging="720"/>
      </w:pPr>
      <w:r>
        <w:lastRenderedPageBreak/>
        <w:t xml:space="preserve">Organización Panamericana de la Salud [OPS/OMS]. (2024). </w:t>
      </w:r>
      <w:r>
        <w:rPr>
          <w:i/>
          <w:iCs/>
        </w:rPr>
        <w:t>Informe de situación 2: Incendios forestales, Bolivia, septiembre 2024.</w:t>
      </w:r>
      <w:r>
        <w:t xml:space="preserve"> https://www.paho.org/es/documentos/informe-situacion-2-incendios-forestales-bolivia-septiembre-2024</w:t>
      </w:r>
    </w:p>
    <w:p w14:paraId="2BAC6620" w14:textId="62CB5C0A" w:rsidR="00EC7033" w:rsidRDefault="00000000">
      <w:pPr>
        <w:ind w:left="720" w:hanging="720"/>
      </w:pPr>
      <w:r>
        <w:t xml:space="preserve">SDSN Bolivia. (2024). </w:t>
      </w:r>
      <w:r>
        <w:rPr>
          <w:i/>
          <w:iCs/>
        </w:rPr>
        <w:t>Emisiones de CO2 por deforestación e incendios en Bolivia.</w:t>
      </w:r>
      <w:r>
        <w:t xml:space="preserve"> https://sdsnbolivia.org/emisiones-de-co2-por-deforestacion-e-incendios-en-bolivia/</w:t>
      </w:r>
    </w:p>
    <w:p w14:paraId="2E96E6E4" w14:textId="77777777" w:rsidR="006479B9" w:rsidRDefault="006479B9">
      <w:pPr>
        <w:ind w:left="720" w:hanging="720"/>
      </w:pPr>
    </w:p>
    <w:p w14:paraId="3D96D03C" w14:textId="77777777" w:rsidR="006479B9" w:rsidRDefault="006479B9">
      <w:pPr>
        <w:pStyle w:val="Titulo1"/>
      </w:pPr>
    </w:p>
    <w:p w14:paraId="139E6264" w14:textId="77777777" w:rsidR="006479B9" w:rsidRDefault="006479B9">
      <w:pPr>
        <w:pStyle w:val="Titulo1"/>
      </w:pPr>
    </w:p>
    <w:p w14:paraId="0284C58C" w14:textId="77777777" w:rsidR="006479B9" w:rsidRDefault="006479B9">
      <w:pPr>
        <w:pStyle w:val="Titulo1"/>
      </w:pPr>
    </w:p>
    <w:p w14:paraId="729FC37B" w14:textId="77777777" w:rsidR="006479B9" w:rsidRDefault="006479B9">
      <w:pPr>
        <w:pStyle w:val="Titulo1"/>
      </w:pPr>
    </w:p>
    <w:p w14:paraId="0D1EA0C4" w14:textId="77777777" w:rsidR="006479B9" w:rsidRDefault="006479B9">
      <w:pPr>
        <w:pStyle w:val="Titulo1"/>
      </w:pPr>
    </w:p>
    <w:p w14:paraId="043DECBF" w14:textId="77777777" w:rsidR="006479B9" w:rsidRDefault="006479B9">
      <w:pPr>
        <w:pStyle w:val="Titulo1"/>
      </w:pPr>
    </w:p>
    <w:p w14:paraId="391A9E45" w14:textId="77777777" w:rsidR="006479B9" w:rsidRDefault="006479B9">
      <w:pPr>
        <w:pStyle w:val="Titulo1"/>
      </w:pPr>
    </w:p>
    <w:p w14:paraId="435647CC" w14:textId="77777777" w:rsidR="006479B9" w:rsidRDefault="006479B9">
      <w:pPr>
        <w:pStyle w:val="Titulo1"/>
      </w:pPr>
    </w:p>
    <w:p w14:paraId="7560E130" w14:textId="77777777" w:rsidR="006479B9" w:rsidRDefault="006479B9">
      <w:pPr>
        <w:pStyle w:val="Titulo1"/>
      </w:pPr>
    </w:p>
    <w:p w14:paraId="7EF49B10" w14:textId="77777777" w:rsidR="006479B9" w:rsidRDefault="006479B9">
      <w:pPr>
        <w:pStyle w:val="Titulo1"/>
      </w:pPr>
    </w:p>
    <w:p w14:paraId="22040F1A" w14:textId="77777777" w:rsidR="006479B9" w:rsidRDefault="006479B9">
      <w:pPr>
        <w:pStyle w:val="Titulo1"/>
      </w:pPr>
    </w:p>
    <w:p w14:paraId="0FD6AE72" w14:textId="08EDB34C" w:rsidR="00EC7033" w:rsidRDefault="00000000">
      <w:pPr>
        <w:pStyle w:val="Titulo1"/>
      </w:pPr>
      <w:r>
        <w:lastRenderedPageBreak/>
        <w:t>ANEXOS</w:t>
      </w:r>
    </w:p>
    <w:p w14:paraId="39EF1691" w14:textId="77777777" w:rsidR="00EC7033" w:rsidRDefault="00000000">
      <w:pPr>
        <w:pStyle w:val="Titulo2"/>
      </w:pPr>
      <w:r>
        <w:t>Anexo 1. Fichas de las fuentes utilizadas</w:t>
      </w:r>
    </w:p>
    <w:p w14:paraId="244199A3" w14:textId="77777777" w:rsidR="00EC7033" w:rsidRDefault="00000000">
      <w:pPr>
        <w:ind w:firstLine="720"/>
      </w:pPr>
      <w:r>
        <w:t>Estas son las fichas que fui llenando a medida que leía cada fuente, para no perder de vista los datos más importantes:</w:t>
      </w:r>
    </w:p>
    <w:p w14:paraId="03AFB758" w14:textId="77777777" w:rsidR="00EC7033" w:rsidRDefault="00000000">
      <w:pPr>
        <w:jc w:val="center"/>
      </w:pPr>
      <w:r>
        <w:rPr>
          <w:b/>
          <w:bCs/>
          <w:i/>
          <w:iCs/>
          <w:sz w:val="22"/>
          <w:szCs w:val="22"/>
        </w:rPr>
        <w:t>Tabla 2. Fichas de las fuentes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2353"/>
        <w:gridCol w:w="2493"/>
        <w:gridCol w:w="1432"/>
      </w:tblGrid>
      <w:tr w:rsidR="00EC7033" w14:paraId="7892A58C" w14:textId="77777777">
        <w:tc>
          <w:tcPr>
            <w:tcW w:w="0" w:type="auto"/>
            <w:tcBorders>
              <w:top w:val="single" w:sz="6" w:space="0" w:color="000000"/>
              <w:left w:val="none" w:sz="0" w:space="0" w:color="FFFFFF"/>
              <w:bottom w:val="single" w:sz="6" w:space="0" w:color="000000"/>
              <w:right w:val="none" w:sz="0" w:space="0" w:color="FFFFFF"/>
            </w:tcBorders>
          </w:tcPr>
          <w:p w14:paraId="07195622" w14:textId="77777777" w:rsidR="00EC7033" w:rsidRDefault="00000000">
            <w:r>
              <w:rPr>
                <w:b/>
                <w:bCs/>
              </w:rPr>
              <w:t>Fuente revisada</w:t>
            </w:r>
          </w:p>
        </w:tc>
        <w:tc>
          <w:tcPr>
            <w:tcW w:w="0" w:type="auto"/>
            <w:tcBorders>
              <w:top w:val="single" w:sz="6" w:space="0" w:color="000000"/>
              <w:left w:val="none" w:sz="0" w:space="0" w:color="FFFFFF"/>
              <w:bottom w:val="single" w:sz="6" w:space="0" w:color="000000"/>
              <w:right w:val="none" w:sz="0" w:space="0" w:color="FFFFFF"/>
            </w:tcBorders>
          </w:tcPr>
          <w:p w14:paraId="7209FB70" w14:textId="77777777" w:rsidR="00EC7033" w:rsidRDefault="00000000">
            <w:r>
              <w:rPr>
                <w:b/>
                <w:bCs/>
              </w:rPr>
              <w:t>Tipo de fuente</w:t>
            </w:r>
          </w:p>
        </w:tc>
        <w:tc>
          <w:tcPr>
            <w:tcW w:w="0" w:type="auto"/>
            <w:tcBorders>
              <w:top w:val="single" w:sz="6" w:space="0" w:color="000000"/>
              <w:left w:val="none" w:sz="0" w:space="0" w:color="FFFFFF"/>
              <w:bottom w:val="single" w:sz="6" w:space="0" w:color="000000"/>
              <w:right w:val="none" w:sz="0" w:space="0" w:color="FFFFFF"/>
            </w:tcBorders>
          </w:tcPr>
          <w:p w14:paraId="03FFF486" w14:textId="77777777" w:rsidR="00EC7033" w:rsidRDefault="00000000">
            <w:r>
              <w:rPr>
                <w:b/>
                <w:bCs/>
              </w:rPr>
              <w:t>Dato que anoté</w:t>
            </w:r>
          </w:p>
        </w:tc>
        <w:tc>
          <w:tcPr>
            <w:tcW w:w="0" w:type="auto"/>
            <w:tcBorders>
              <w:top w:val="single" w:sz="6" w:space="0" w:color="000000"/>
              <w:left w:val="none" w:sz="0" w:space="0" w:color="FFFFFF"/>
              <w:bottom w:val="single" w:sz="6" w:space="0" w:color="000000"/>
              <w:right w:val="none" w:sz="0" w:space="0" w:color="FFFFFF"/>
            </w:tcBorders>
          </w:tcPr>
          <w:p w14:paraId="0D545D79" w14:textId="77777777" w:rsidR="00EC7033" w:rsidRDefault="00000000">
            <w:r>
              <w:rPr>
                <w:b/>
                <w:bCs/>
              </w:rPr>
              <w:t>Fecha</w:t>
            </w:r>
          </w:p>
        </w:tc>
      </w:tr>
      <w:tr w:rsidR="00EC7033" w14:paraId="69234A14" w14:textId="77777777">
        <w:tc>
          <w:tcPr>
            <w:tcW w:w="0" w:type="auto"/>
            <w:tcBorders>
              <w:top w:val="none" w:sz="0" w:space="0" w:color="FFFFFF"/>
              <w:left w:val="none" w:sz="0" w:space="0" w:color="FFFFFF"/>
              <w:bottom w:val="none" w:sz="0" w:space="0" w:color="FFFFFF"/>
              <w:right w:val="none" w:sz="0" w:space="0" w:color="FFFFFF"/>
            </w:tcBorders>
          </w:tcPr>
          <w:p w14:paraId="2CE5EDB6" w14:textId="77777777" w:rsidR="00EC7033" w:rsidRDefault="00000000">
            <w:r>
              <w:t>Los Tiempos — "Cobija declara emergencia sanitaria..."</w:t>
            </w:r>
          </w:p>
        </w:tc>
        <w:tc>
          <w:tcPr>
            <w:tcW w:w="0" w:type="auto"/>
            <w:tcBorders>
              <w:top w:val="none" w:sz="0" w:space="0" w:color="FFFFFF"/>
              <w:left w:val="none" w:sz="0" w:space="0" w:color="FFFFFF"/>
              <w:bottom w:val="none" w:sz="0" w:space="0" w:color="FFFFFF"/>
              <w:right w:val="none" w:sz="0" w:space="0" w:color="FFFFFF"/>
            </w:tcBorders>
          </w:tcPr>
          <w:p w14:paraId="0BDD30B8" w14:textId="77777777" w:rsidR="00EC7033" w:rsidRDefault="00000000">
            <w:r>
              <w:t>Periodística</w:t>
            </w:r>
          </w:p>
        </w:tc>
        <w:tc>
          <w:tcPr>
            <w:tcW w:w="0" w:type="auto"/>
            <w:tcBorders>
              <w:top w:val="none" w:sz="0" w:space="0" w:color="FFFFFF"/>
              <w:left w:val="none" w:sz="0" w:space="0" w:color="FFFFFF"/>
              <w:bottom w:val="none" w:sz="0" w:space="0" w:color="FFFFFF"/>
              <w:right w:val="none" w:sz="0" w:space="0" w:color="FFFFFF"/>
            </w:tcBorders>
          </w:tcPr>
          <w:p w14:paraId="3FA2AEE7" w14:textId="77777777" w:rsidR="00EC7033" w:rsidRDefault="00000000">
            <w:r>
              <w:t>PM2,5 de 575 µg/m³ en Cobija; humo también de Brasil y Perú</w:t>
            </w:r>
          </w:p>
        </w:tc>
        <w:tc>
          <w:tcPr>
            <w:tcW w:w="0" w:type="auto"/>
            <w:tcBorders>
              <w:top w:val="none" w:sz="0" w:space="0" w:color="FFFFFF"/>
              <w:left w:val="none" w:sz="0" w:space="0" w:color="FFFFFF"/>
              <w:bottom w:val="none" w:sz="0" w:space="0" w:color="FFFFFF"/>
              <w:right w:val="none" w:sz="0" w:space="0" w:color="FFFFFF"/>
            </w:tcBorders>
          </w:tcPr>
          <w:p w14:paraId="5F1CA643" w14:textId="77777777" w:rsidR="00EC7033" w:rsidRDefault="00000000">
            <w:r>
              <w:t>5 de septiembre de 2024</w:t>
            </w:r>
          </w:p>
        </w:tc>
      </w:tr>
      <w:tr w:rsidR="00EC7033" w14:paraId="0C7C90C0" w14:textId="77777777">
        <w:tc>
          <w:tcPr>
            <w:tcW w:w="0" w:type="auto"/>
            <w:tcBorders>
              <w:top w:val="none" w:sz="0" w:space="0" w:color="FFFFFF"/>
              <w:left w:val="none" w:sz="0" w:space="0" w:color="FFFFFF"/>
              <w:bottom w:val="none" w:sz="0" w:space="0" w:color="FFFFFF"/>
              <w:right w:val="none" w:sz="0" w:space="0" w:color="FFFFFF"/>
            </w:tcBorders>
          </w:tcPr>
          <w:p w14:paraId="09DDD722" w14:textId="77777777" w:rsidR="00EC7033" w:rsidRDefault="00000000">
            <w:proofErr w:type="spellStart"/>
            <w:r>
              <w:t>Mongabay</w:t>
            </w:r>
            <w:proofErr w:type="spellEnd"/>
            <w:r>
              <w:t xml:space="preserve"> </w:t>
            </w:r>
            <w:proofErr w:type="spellStart"/>
            <w:r>
              <w:t>Latam</w:t>
            </w:r>
            <w:proofErr w:type="spellEnd"/>
            <w:r>
              <w:t xml:space="preserve"> — "Balance ambiental de Bolivia en 2024..."</w:t>
            </w:r>
          </w:p>
        </w:tc>
        <w:tc>
          <w:tcPr>
            <w:tcW w:w="0" w:type="auto"/>
            <w:tcBorders>
              <w:top w:val="none" w:sz="0" w:space="0" w:color="FFFFFF"/>
              <w:left w:val="none" w:sz="0" w:space="0" w:color="FFFFFF"/>
              <w:bottom w:val="none" w:sz="0" w:space="0" w:color="FFFFFF"/>
              <w:right w:val="none" w:sz="0" w:space="0" w:color="FFFFFF"/>
            </w:tcBorders>
          </w:tcPr>
          <w:p w14:paraId="1E92DC1D" w14:textId="77777777" w:rsidR="00EC7033" w:rsidRDefault="00000000">
            <w:r>
              <w:t>Periodística especializada</w:t>
            </w:r>
          </w:p>
        </w:tc>
        <w:tc>
          <w:tcPr>
            <w:tcW w:w="0" w:type="auto"/>
            <w:tcBorders>
              <w:top w:val="none" w:sz="0" w:space="0" w:color="FFFFFF"/>
              <w:left w:val="none" w:sz="0" w:space="0" w:color="FFFFFF"/>
              <w:bottom w:val="none" w:sz="0" w:space="0" w:color="FFFFFF"/>
              <w:right w:val="none" w:sz="0" w:space="0" w:color="FFFFFF"/>
            </w:tcBorders>
          </w:tcPr>
          <w:p w14:paraId="0313172F" w14:textId="77777777" w:rsidR="00EC7033" w:rsidRDefault="00000000">
            <w:r>
              <w:t>12,6 millones de ha quemadas en Bolivia; 7,16 millones de bosque</w:t>
            </w:r>
          </w:p>
        </w:tc>
        <w:tc>
          <w:tcPr>
            <w:tcW w:w="0" w:type="auto"/>
            <w:tcBorders>
              <w:top w:val="none" w:sz="0" w:space="0" w:color="FFFFFF"/>
              <w:left w:val="none" w:sz="0" w:space="0" w:color="FFFFFF"/>
              <w:bottom w:val="none" w:sz="0" w:space="0" w:color="FFFFFF"/>
              <w:right w:val="none" w:sz="0" w:space="0" w:color="FFFFFF"/>
            </w:tcBorders>
          </w:tcPr>
          <w:p w14:paraId="0E6D26F7" w14:textId="77777777" w:rsidR="00EC7033" w:rsidRDefault="00000000">
            <w:r>
              <w:t>Diciembre de 2024</w:t>
            </w:r>
          </w:p>
        </w:tc>
      </w:tr>
      <w:tr w:rsidR="00EC7033" w14:paraId="5DE2B8F1" w14:textId="77777777">
        <w:tc>
          <w:tcPr>
            <w:tcW w:w="0" w:type="auto"/>
            <w:tcBorders>
              <w:top w:val="none" w:sz="0" w:space="0" w:color="FFFFFF"/>
              <w:left w:val="none" w:sz="0" w:space="0" w:color="FFFFFF"/>
              <w:bottom w:val="single" w:sz="6" w:space="0" w:color="000000"/>
              <w:right w:val="none" w:sz="0" w:space="0" w:color="FFFFFF"/>
            </w:tcBorders>
          </w:tcPr>
          <w:p w14:paraId="21C9D704" w14:textId="77777777" w:rsidR="00EC7033" w:rsidRDefault="00000000">
            <w:r>
              <w:t>SDSN Bolivia — "Emisiones de CO2 por deforestación e incendios en Bolivia"</w:t>
            </w:r>
          </w:p>
        </w:tc>
        <w:tc>
          <w:tcPr>
            <w:tcW w:w="0" w:type="auto"/>
            <w:tcBorders>
              <w:top w:val="none" w:sz="0" w:space="0" w:color="FFFFFF"/>
              <w:left w:val="none" w:sz="0" w:space="0" w:color="FFFFFF"/>
              <w:bottom w:val="single" w:sz="6" w:space="0" w:color="000000"/>
              <w:right w:val="none" w:sz="0" w:space="0" w:color="FFFFFF"/>
            </w:tcBorders>
          </w:tcPr>
          <w:p w14:paraId="574A6FF2" w14:textId="77777777" w:rsidR="00EC7033" w:rsidRDefault="00000000">
            <w:r>
              <w:t>Institucional/académica</w:t>
            </w:r>
          </w:p>
        </w:tc>
        <w:tc>
          <w:tcPr>
            <w:tcW w:w="0" w:type="auto"/>
            <w:tcBorders>
              <w:top w:val="none" w:sz="0" w:space="0" w:color="FFFFFF"/>
              <w:left w:val="none" w:sz="0" w:space="0" w:color="FFFFFF"/>
              <w:bottom w:val="single" w:sz="6" w:space="0" w:color="000000"/>
              <w:right w:val="none" w:sz="0" w:space="0" w:color="FFFFFF"/>
            </w:tcBorders>
          </w:tcPr>
          <w:p w14:paraId="5DB5794B" w14:textId="77777777" w:rsidR="00EC7033" w:rsidRDefault="00000000">
            <w:r>
              <w:t>Sector forestal: 67,1 % CO2, 9,1 % CH4, 26,3 % N2O (2022)</w:t>
            </w:r>
          </w:p>
        </w:tc>
        <w:tc>
          <w:tcPr>
            <w:tcW w:w="0" w:type="auto"/>
            <w:tcBorders>
              <w:top w:val="none" w:sz="0" w:space="0" w:color="FFFFFF"/>
              <w:left w:val="none" w:sz="0" w:space="0" w:color="FFFFFF"/>
              <w:bottom w:val="single" w:sz="6" w:space="0" w:color="000000"/>
              <w:right w:val="none" w:sz="0" w:space="0" w:color="FFFFFF"/>
            </w:tcBorders>
          </w:tcPr>
          <w:p w14:paraId="15FB1F0B" w14:textId="77777777" w:rsidR="00EC7033" w:rsidRDefault="00000000">
            <w:r>
              <w:t>2024</w:t>
            </w:r>
          </w:p>
        </w:tc>
      </w:tr>
    </w:tbl>
    <w:p w14:paraId="5DDDEE7C" w14:textId="77777777" w:rsidR="00EC7033" w:rsidRDefault="00000000">
      <w:pPr>
        <w:jc w:val="center"/>
      </w:pPr>
      <w:r>
        <w:rPr>
          <w:i/>
          <w:iCs/>
          <w:sz w:val="20"/>
          <w:szCs w:val="20"/>
        </w:rPr>
        <w:t>Elaboración propia.</w:t>
      </w:r>
    </w:p>
    <w:p w14:paraId="2612EB55" w14:textId="77777777" w:rsidR="00EC7033" w:rsidRDefault="00000000">
      <w:pPr>
        <w:pStyle w:val="Titulo2"/>
      </w:pPr>
      <w:r>
        <w:t>Anexo 2. Protocolo de prevención y actuación ante incendios forestales en Pando</w:t>
      </w:r>
    </w:p>
    <w:p w14:paraId="3EDADF04" w14:textId="77777777" w:rsidR="00EC7033" w:rsidRDefault="00000000">
      <w:pPr>
        <w:ind w:firstLine="720"/>
      </w:pPr>
      <w:r>
        <w:t>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tcPr>
          <w:p>
            <w:r/>
            <w:r>
              <w:rPr>
                <w:rFonts w:ascii="Times New Roman" w:hAnsi="Times New Roman"/>
                <w:b/>
                <w:sz w:val="24"/>
              </w:rPr>
              <w:t>Momento</w:t>
            </w:r>
          </w:p>
        </w:tc>
        <w:tc>
          <w:tcPr>
            <w:tcW w:type="dxa" w:w="4680"/>
          </w:tcPr>
          <w:p>
            <w:r/>
            <w:r>
              <w:rPr>
                <w:rFonts w:ascii="Times New Roman" w:hAnsi="Times New Roman"/>
                <w:b/>
                <w:sz w:val="24"/>
              </w:rPr>
              <w:t>Acciones recomendadas</w:t>
            </w:r>
          </w:p>
        </w:tc>
      </w:tr>
      <w:tr>
        <w:tc>
          <w:tcPr>
            <w:tcW w:type="dxa" w:w="4680"/>
          </w:tcPr>
          <w:p>
            <w:r/>
            <w:r>
              <w:rPr>
                <w:rFonts w:ascii="Times New Roman" w:hAnsi="Times New Roman"/>
                <w:b/>
                <w:sz w:val="24"/>
              </w:rPr>
              <w:t>Antes de la época seca</w:t>
            </w:r>
            <w:r>
              <w:br/>
            </w:r>
            <w:r>
              <w:rPr>
                <w:rFonts w:ascii="Times New Roman" w:hAnsi="Times New Roman"/>
                <w:b/>
                <w:sz w:val="24"/>
              </w:rPr>
              <w:t>(prevención)</w:t>
            </w:r>
          </w:p>
        </w:tc>
        <w:tc>
          <w:tcPr>
            <w:tcW w:type="dxa" w:w="4680"/>
          </w:tcPr>
          <w:p>
            <w:r/>
            <w:r>
              <w:rPr>
                <w:rFonts w:ascii="Times New Roman" w:hAnsi="Times New Roman"/>
                <w:b w:val="0"/>
                <w:sz w:val="24"/>
              </w:rPr>
              <w:t>• Hacer cortafuegos (franjas de terreno limpio) alrededor de los chacos antes de quemar.</w:t>
            </w:r>
            <w:r>
              <w:br/>
            </w:r>
            <w:r>
              <w:rPr>
                <w:rFonts w:ascii="Times New Roman" w:hAnsi="Times New Roman"/>
                <w:b w:val="0"/>
                <w:sz w:val="24"/>
              </w:rPr>
              <w:t>• Avisar a los vecinos y a las autoridades locales con anticipación si se va a realizar una quema controlada.</w:t>
            </w:r>
            <w:r>
              <w:br/>
            </w:r>
            <w:r>
              <w:rPr>
                <w:rFonts w:ascii="Times New Roman" w:hAnsi="Times New Roman"/>
                <w:b w:val="0"/>
                <w:sz w:val="24"/>
              </w:rPr>
              <w:t>• No quemar en días de mucho viento o de sequía extrema.</w:t>
            </w:r>
          </w:p>
        </w:tc>
      </w:tr>
      <w:tr>
        <w:tc>
          <w:tcPr>
            <w:tcW w:type="dxa" w:w="4680"/>
          </w:tcPr>
          <w:p>
            <w:r/>
            <w:r>
              <w:rPr>
                <w:rFonts w:ascii="Times New Roman" w:hAnsi="Times New Roman"/>
                <w:b/>
                <w:sz w:val="24"/>
              </w:rPr>
              <w:t>Durante un foco</w:t>
            </w:r>
            <w:r>
              <w:br/>
            </w:r>
            <w:r>
              <w:rPr>
                <w:rFonts w:ascii="Times New Roman" w:hAnsi="Times New Roman"/>
                <w:b/>
                <w:sz w:val="24"/>
              </w:rPr>
              <w:t>de incendio</w:t>
            </w:r>
          </w:p>
        </w:tc>
        <w:tc>
          <w:tcPr>
            <w:tcW w:type="dxa" w:w="4680"/>
          </w:tcPr>
          <w:p>
            <w:r/>
            <w:r>
              <w:rPr>
                <w:rFonts w:ascii="Times New Roman" w:hAnsi="Times New Roman"/>
                <w:b w:val="0"/>
                <w:sz w:val="24"/>
              </w:rPr>
              <w:t>• Llamar de inmediato a los bomberos o a la autoridad municipal más cercana.</w:t>
            </w:r>
            <w:r>
              <w:br/>
            </w:r>
            <w:r>
              <w:rPr>
                <w:rFonts w:ascii="Times New Roman" w:hAnsi="Times New Roman"/>
                <w:b w:val="0"/>
                <w:sz w:val="24"/>
              </w:rPr>
              <w:t>• No intentar apagar incendios grandes sin equipo ni entrenamiento adecuado.</w:t>
            </w:r>
            <w:r>
              <w:br/>
            </w:r>
            <w:r>
              <w:rPr>
                <w:rFonts w:ascii="Times New Roman" w:hAnsi="Times New Roman"/>
                <w:b w:val="0"/>
                <w:sz w:val="24"/>
              </w:rPr>
              <w:t>• Si hay mucho humo, permanecer en espacios cerrados y usar barbijo o tela húmeda sobre nariz y boca.</w:t>
            </w:r>
          </w:p>
        </w:tc>
      </w:tr>
      <w:tr>
        <w:tc>
          <w:tcPr>
            <w:tcW w:type="dxa" w:w="4680"/>
          </w:tcPr>
          <w:p>
            <w:r/>
            <w:r>
              <w:rPr>
                <w:rFonts w:ascii="Times New Roman" w:hAnsi="Times New Roman"/>
                <w:b/>
                <w:sz w:val="24"/>
              </w:rPr>
              <w:t>Después</w:t>
            </w:r>
            <w:r>
              <w:br/>
            </w:r>
            <w:r>
              <w:rPr>
                <w:rFonts w:ascii="Times New Roman" w:hAnsi="Times New Roman"/>
                <w:b/>
                <w:sz w:val="24"/>
              </w:rPr>
              <w:t>de un incendio</w:t>
            </w:r>
          </w:p>
        </w:tc>
        <w:tc>
          <w:tcPr>
            <w:tcW w:type="dxa" w:w="4680"/>
          </w:tcPr>
          <w:p>
            <w:r/>
            <w:r>
              <w:rPr>
                <w:rFonts w:ascii="Times New Roman" w:hAnsi="Times New Roman"/>
                <w:b w:val="0"/>
                <w:sz w:val="24"/>
              </w:rPr>
              <w:t>• Reportar a las autoridades la superficie afectada, si es posible, para que se sume a los registros oficiales.</w:t>
            </w:r>
            <w:r>
              <w:br/>
            </w:r>
            <w:r>
              <w:rPr>
                <w:rFonts w:ascii="Times New Roman" w:hAnsi="Times New Roman"/>
                <w:b w:val="0"/>
                <w:sz w:val="24"/>
              </w:rPr>
              <w:t>• Evitar quemar nuevamente la misma zona en la siguiente temporada, para dar tiempo a que se recupere el suelo.</w:t>
            </w:r>
            <w:r>
              <w:br/>
            </w:r>
            <w:r>
              <w:rPr>
                <w:rFonts w:ascii="Times New Roman" w:hAnsi="Times New Roman"/>
                <w:b w:val="0"/>
                <w:sz w:val="24"/>
              </w:rPr>
              <w:t>• Buscar apoyo en instituciones locales (municipio, gobernación) para acceder a alternativas de manejo agroforestal.</w:t>
            </w:r>
          </w:p>
        </w:tc>
      </w:tr>
    </w:tbl>
    <w:p w14:paraId="3294E1B3" w14:textId="77777777" w:rsidR="00EC7033" w:rsidRDefault="00000000">
      <w:pPr>
        <w:ind w:firstLine="720"/>
      </w:pPr>
      <w:r>
        <w:t>Elaboré este protocolo como una guía sencilla y práctica, útil para mi familia y mis vecinos, complementaria a los datos químicos y climáticos desarrollados en los capítulos anteriores.</w:t>
      </w:r>
    </w:p>
    <w:sectPr w:rsidR="00EC7033" w:rsidSect="00D316E1">
      <w:headerReference w:type="default" r:id="rId7"/>
      <w:footerReference w:type="default" r:id="rId8"/>
      <w:type w:val="nextPage"/>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B56A2" w14:textId="77777777" w:rsidR="00966662" w:rsidRDefault="00966662">
      <w:pPr>
        <w:spacing w:line="240" w:lineRule="auto"/>
      </w:pPr>
      <w:r>
        <w:separator/>
      </w:r>
    </w:p>
  </w:endnote>
  <w:endnote w:type="continuationSeparator" w:id="0">
    <w:p w14:paraId="7C881225" w14:textId="77777777" w:rsidR="00966662" w:rsidRDefault="00966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0283485"/>
      <w:docPartObj>
        <w:docPartGallery w:val="Page Numbers (Bottom of Page)"/>
        <w:docPartUnique/>
      </w:docPartObj>
    </w:sdtPr>
    <w:sdtContent>
      <w:p w14:paraId="71C0725D" w14:textId="421863E0" w:rsidR="00D316E1" w:rsidRDefault="00D316E1">
        <w:pPr>
          <w:pStyle w:val="Piedepgina"/>
          <w:jc w:val="right"/>
        </w:pPr>
        <w:r>
          <w:fldChar w:fldCharType="begin"/>
        </w:r>
        <w:r>
          <w:instrText>PAGE   \* MERGEFORMAT</w:instrText>
        </w:r>
        <w:r>
          <w:fldChar w:fldCharType="separate"/>
        </w:r>
        <w:r>
          <w:t>2</w:t>
        </w:r>
        <w:r>
          <w:fldChar w:fldCharType="end"/>
        </w:r>
      </w:p>
    </w:sdtContent>
  </w:sdt>
  <w:p w14:paraId="4376F205" w14:textId="77777777" w:rsidR="00D316E1" w:rsidRDefault="00D316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92DB6" w14:textId="77777777" w:rsidR="00966662" w:rsidRDefault="00966662">
      <w:pPr>
        <w:spacing w:line="240" w:lineRule="auto"/>
      </w:pPr>
      <w:r>
        <w:separator/>
      </w:r>
    </w:p>
  </w:footnote>
  <w:footnote w:type="continuationSeparator" w:id="0">
    <w:p w14:paraId="13B4A73C" w14:textId="77777777" w:rsidR="00966662" w:rsidRDefault="00966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795FF" w14:textId="376C77B4" w:rsidR="00EC7033" w:rsidRDefault="00EC703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5404B"/>
    <w:multiLevelType w:val="hybridMultilevel"/>
    <w:tmpl w:val="A254E5C0"/>
    <w:lvl w:ilvl="0" w:tplc="A20E5F82">
      <w:start w:val="1"/>
      <w:numFmt w:val="bullet"/>
      <w:lvlText w:val="●"/>
      <w:lvlJc w:val="left"/>
      <w:pPr>
        <w:ind w:left="720" w:hanging="360"/>
      </w:pPr>
    </w:lvl>
    <w:lvl w:ilvl="1" w:tplc="8B60560E">
      <w:start w:val="1"/>
      <w:numFmt w:val="bullet"/>
      <w:lvlText w:val="○"/>
      <w:lvlJc w:val="left"/>
      <w:pPr>
        <w:ind w:left="1440" w:hanging="360"/>
      </w:pPr>
    </w:lvl>
    <w:lvl w:ilvl="2" w:tplc="CAACBC3E">
      <w:start w:val="1"/>
      <w:numFmt w:val="bullet"/>
      <w:lvlText w:val="■"/>
      <w:lvlJc w:val="left"/>
      <w:pPr>
        <w:ind w:left="2160" w:hanging="360"/>
      </w:pPr>
    </w:lvl>
    <w:lvl w:ilvl="3" w:tplc="303008BC">
      <w:start w:val="1"/>
      <w:numFmt w:val="bullet"/>
      <w:lvlText w:val="●"/>
      <w:lvlJc w:val="left"/>
      <w:pPr>
        <w:ind w:left="2880" w:hanging="360"/>
      </w:pPr>
    </w:lvl>
    <w:lvl w:ilvl="4" w:tplc="7458EFD8">
      <w:start w:val="1"/>
      <w:numFmt w:val="bullet"/>
      <w:lvlText w:val="○"/>
      <w:lvlJc w:val="left"/>
      <w:pPr>
        <w:ind w:left="3600" w:hanging="360"/>
      </w:pPr>
    </w:lvl>
    <w:lvl w:ilvl="5" w:tplc="CD8E7F0E">
      <w:start w:val="1"/>
      <w:numFmt w:val="bullet"/>
      <w:lvlText w:val="■"/>
      <w:lvlJc w:val="left"/>
      <w:pPr>
        <w:ind w:left="4320" w:hanging="360"/>
      </w:pPr>
    </w:lvl>
    <w:lvl w:ilvl="6" w:tplc="C10A266A">
      <w:start w:val="1"/>
      <w:numFmt w:val="bullet"/>
      <w:lvlText w:val="●"/>
      <w:lvlJc w:val="left"/>
      <w:pPr>
        <w:ind w:left="5040" w:hanging="360"/>
      </w:pPr>
    </w:lvl>
    <w:lvl w:ilvl="7" w:tplc="04207A90">
      <w:start w:val="1"/>
      <w:numFmt w:val="bullet"/>
      <w:lvlText w:val="●"/>
      <w:lvlJc w:val="left"/>
      <w:pPr>
        <w:ind w:left="5760" w:hanging="360"/>
      </w:pPr>
    </w:lvl>
    <w:lvl w:ilvl="8" w:tplc="480A3CE2">
      <w:start w:val="1"/>
      <w:numFmt w:val="bullet"/>
      <w:lvlText w:val="●"/>
      <w:lvlJc w:val="left"/>
      <w:pPr>
        <w:ind w:left="6480" w:hanging="360"/>
      </w:pPr>
    </w:lvl>
  </w:abstractNum>
  <w:num w:numId="1" w16cid:durableId="2146117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033"/>
    <w:rsid w:val="000D6DDD"/>
    <w:rsid w:val="006479B9"/>
    <w:rsid w:val="00966662"/>
    <w:rsid w:val="00D316E1"/>
    <w:rsid w:val="00EC70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D987"/>
  <w15:docId w15:val="{ECBE82F3-722F-4838-92CD-133A42DFB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1">
    <w:name w:val="Titulo 1"/>
    <w:qFormat/>
    <w:pPr>
      <w:spacing w:before="280" w:after="160"/>
      <w:jc w:val="center"/>
      <w:outlineLvl w:val="0"/>
    </w:pPr>
    <w:rPr>
      <w:b/>
      <w:bCs/>
      <w:color w:val="1E293B"/>
      <w:sz w:val="26"/>
      <w:szCs w:val="26"/>
    </w:rPr>
  </w:style>
  <w:style w:type="paragraph" w:customStyle="1" w:styleId="Titulo1sinindice">
    <w:name w:val="Titulo 1 sin indice"/>
    <w:qFormat/>
    <w:pPr>
      <w:spacing w:before="280" w:after="160"/>
      <w:jc w:val="center"/>
    </w:pPr>
    <w:rPr>
      <w:b/>
      <w:bCs/>
      <w:color w:val="1E293B"/>
      <w:sz w:val="26"/>
      <w:szCs w:val="26"/>
    </w:rPr>
  </w:style>
  <w:style w:type="paragraph" w:customStyle="1" w:styleId="Titulo2">
    <w:name w:val="Titulo 2"/>
    <w:qFormat/>
    <w:pPr>
      <w:spacing w:before="200" w:after="100"/>
      <w:outlineLvl w:val="1"/>
    </w:pPr>
    <w:rPr>
      <w:b/>
      <w:bCs/>
      <w:color w:val="1F4E79"/>
    </w:rPr>
  </w:style>
  <w:style w:type="paragraph" w:customStyle="1" w:styleId="Titulo3">
    <w:name w:val="Titulo 3"/>
    <w:qFormat/>
    <w:pPr>
      <w:spacing w:before="160" w:after="80"/>
      <w:ind w:firstLine="720"/>
      <w:outlineLvl w:val="2"/>
    </w:pPr>
    <w:rPr>
      <w:b/>
      <w:bCs/>
      <w:color w:val="1E293B"/>
    </w:rPr>
  </w:style>
  <w:style w:type="paragraph" w:styleId="Encabezado">
    <w:name w:val="header"/>
    <w:basedOn w:val="Normal"/>
    <w:link w:val="EncabezadoCar"/>
    <w:uiPriority w:val="99"/>
    <w:unhideWhenUsed/>
    <w:rsid w:val="00D316E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16E1"/>
  </w:style>
  <w:style w:type="paragraph" w:styleId="Piedepgina">
    <w:name w:val="footer"/>
    <w:basedOn w:val="Normal"/>
    <w:link w:val="PiedepginaCar"/>
    <w:uiPriority w:val="99"/>
    <w:unhideWhenUsed/>
    <w:rsid w:val="00D316E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D316E1"/>
  </w:style>
  <w:style w:type="character" w:styleId="Mencinsinresolver">
    <w:name w:val="Unresolved Mention"/>
    <w:basedOn w:val="Fuentedeprrafopredeter"/>
    <w:uiPriority w:val="99"/>
    <w:semiHidden/>
    <w:unhideWhenUsed/>
    <w:rsid w:val="0064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4217</Words>
  <Characters>23198</Characters>
  <Application>Microsoft Office Word</Application>
  <DocSecurity>0</DocSecurity>
  <Lines>193</Lines>
  <Paragraphs>54</Paragraphs>
  <ScaleCrop>false</ScaleCrop>
  <Company/>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Don Nicolas Suare Callaú</cp:lastModifiedBy>
  <cp:revision>3</cp:revision>
  <dcterms:created xsi:type="dcterms:W3CDTF">2026-09-20T23:59:00Z</dcterms:created>
  <dcterms:modified xsi:type="dcterms:W3CDTF">2026-09-21T03:11:00Z</dcterms:modified>
</cp:coreProperties>
</file>