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b523be940f053c13840acdac35a6854e0b7cb8"/>
    <w:p>
      <w:pPr>
        <w:pStyle w:val="Heading1"/>
      </w:pPr>
      <w:r>
        <w:t xml:space="preserve">Module 1: Container Security Fundamentals — Complete Metadata</w:t>
      </w:r>
    </w:p>
    <w:p>
      <w:r>
        <w:pict>
          <v:rect style="width:0;height:1.5pt" o:hralign="center" o:hrstd="t" o:hr="t"/>
        </w:pict>
      </w:r>
    </w:p>
    <w:bookmarkStart w:id="20" w:name="module-overview"/>
    <w:p>
      <w:pPr>
        <w:pStyle w:val="Heading2"/>
      </w:pPr>
      <w:r>
        <w:t xml:space="preserve">Module Overview</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Module Number</w:t>
            </w:r>
          </w:p>
        </w:tc>
        <w:tc>
          <w:tcPr/>
          <w:p>
            <w:pPr>
              <w:pStyle w:val="Compact"/>
              <w:jc w:val="left"/>
            </w:pPr>
            <w:r>
              <w:t xml:space="preserve">1</w:t>
            </w:r>
          </w:p>
        </w:tc>
      </w:tr>
      <w:tr>
        <w:tc>
          <w:tcPr/>
          <w:p>
            <w:pPr>
              <w:pStyle w:val="Compact"/>
              <w:jc w:val="left"/>
            </w:pPr>
            <w:r>
              <w:rPr>
                <w:bCs/>
                <w:b/>
              </w:rPr>
              <w:t xml:space="preserve">Module Title</w:t>
            </w:r>
          </w:p>
        </w:tc>
        <w:tc>
          <w:tcPr/>
          <w:p>
            <w:pPr>
              <w:pStyle w:val="Compact"/>
              <w:jc w:val="left"/>
            </w:pPr>
            <w:r>
              <w:t xml:space="preserve">Container Security Fundamentals</w:t>
            </w:r>
          </w:p>
        </w:tc>
      </w:tr>
      <w:tr>
        <w:tc>
          <w:tcPr/>
          <w:p>
            <w:pPr>
              <w:pStyle w:val="Compact"/>
              <w:jc w:val="left"/>
            </w:pPr>
            <w:r>
              <w:rPr>
                <w:bCs/>
                <w:b/>
              </w:rPr>
              <w:t xml:space="preserve">Total Duration</w:t>
            </w:r>
          </w:p>
        </w:tc>
        <w:tc>
          <w:tcPr/>
          <w:p>
            <w:pPr>
              <w:pStyle w:val="Compact"/>
              <w:jc w:val="left"/>
            </w:pPr>
            <w:r>
              <w:t xml:space="preserve">~34:30 (including module summary)</w:t>
            </w:r>
          </w:p>
        </w:tc>
      </w:tr>
      <w:tr>
        <w:tc>
          <w:tcPr/>
          <w:p>
            <w:pPr>
              <w:pStyle w:val="Compact"/>
              <w:jc w:val="left"/>
            </w:pPr>
            <w:r>
              <w:rPr>
                <w:bCs/>
                <w:b/>
              </w:rPr>
              <w:t xml:space="preserve">Number of Videos</w:t>
            </w:r>
          </w:p>
        </w:tc>
        <w:tc>
          <w:tcPr/>
          <w:p>
            <w:pPr>
              <w:pStyle w:val="Compact"/>
              <w:jc w:val="left"/>
            </w:pPr>
            <w:r>
              <w:t xml:space="preserve">5 lessons + 1 module summary</w:t>
            </w:r>
          </w:p>
        </w:tc>
      </w:tr>
      <w:tr>
        <w:tc>
          <w:tcPr/>
          <w:p>
            <w:pPr>
              <w:pStyle w:val="Compact"/>
              <w:jc w:val="left"/>
            </w:pPr>
            <w:r>
              <w:rPr>
                <w:bCs/>
                <w:b/>
              </w:rPr>
              <w:t xml:space="preserve">Difficulty Level</w:t>
            </w:r>
          </w:p>
        </w:tc>
        <w:tc>
          <w:tcPr/>
          <w:p>
            <w:pPr>
              <w:pStyle w:val="Compact"/>
              <w:jc w:val="left"/>
            </w:pPr>
            <w:r>
              <w:t xml:space="preserve">Beginner–Intermediate</w:t>
            </w:r>
          </w:p>
        </w:tc>
      </w:tr>
      <w:tr>
        <w:tc>
          <w:tcPr/>
          <w:p>
            <w:pPr>
              <w:pStyle w:val="Compact"/>
              <w:jc w:val="left"/>
            </w:pPr>
            <w:r>
              <w:rPr>
                <w:bCs/>
                <w:b/>
              </w:rPr>
              <w:t xml:space="preserve">Assessment</w:t>
            </w:r>
          </w:p>
        </w:tc>
        <w:tc>
          <w:tcPr/>
          <w:p>
            <w:pPr>
              <w:pStyle w:val="Compact"/>
              <w:jc w:val="left"/>
            </w:pPr>
            <w:r>
              <w:t xml:space="preserve">3 module MCQs + 2 final assessment MCQs</w:t>
            </w:r>
          </w:p>
        </w:tc>
      </w:tr>
    </w:tbl>
    <w:p>
      <w:r>
        <w:pict>
          <v:rect style="width:0;height:1.5pt" o:hralign="center" o:hrstd="t" o:hr="t"/>
        </w:pict>
      </w:r>
    </w:p>
    <w:bookmarkEnd w:id="20"/>
    <w:bookmarkStart w:id="21" w:name="module-summary-video"/>
    <w:p>
      <w:pPr>
        <w:pStyle w:val="Heading2"/>
      </w:pPr>
      <w:r>
        <w:t xml:space="preserve">Module Summary Video</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Module 1 Overview: Container Security Fundamentals</w:t>
            </w:r>
          </w:p>
        </w:tc>
      </w:tr>
      <w:tr>
        <w:tc>
          <w:tcPr/>
          <w:p>
            <w:pPr>
              <w:pStyle w:val="Compact"/>
              <w:jc w:val="left"/>
            </w:pPr>
            <w:r>
              <w:rPr>
                <w:bCs/>
                <w:b/>
              </w:rPr>
              <w:t xml:space="preserve">File</w:t>
            </w:r>
          </w:p>
        </w:tc>
        <w:tc>
          <w:tcPr/>
          <w:p>
            <w:pPr>
              <w:pStyle w:val="Compact"/>
              <w:jc w:val="left"/>
            </w:pPr>
            <w:r>
              <w:rPr>
                <w:rStyle w:val="VerbatimChar"/>
              </w:rPr>
              <w:t xml:space="preserve">module_summary_script.md</w:t>
            </w:r>
          </w:p>
        </w:tc>
      </w:tr>
      <w:tr>
        <w:tc>
          <w:tcPr/>
          <w:p>
            <w:pPr>
              <w:pStyle w:val="Compact"/>
              <w:jc w:val="left"/>
            </w:pPr>
            <w:r>
              <w:rPr>
                <w:bCs/>
                <w:b/>
              </w:rPr>
              <w:t xml:space="preserve">Duration</w:t>
            </w:r>
          </w:p>
        </w:tc>
        <w:tc>
          <w:tcPr/>
          <w:p>
            <w:pPr>
              <w:pStyle w:val="Compact"/>
              <w:jc w:val="left"/>
            </w:pPr>
            <w:r>
              <w:t xml:space="preserve">2:30</w:t>
            </w:r>
          </w:p>
        </w:tc>
      </w:tr>
      <w:tr>
        <w:tc>
          <w:tcPr/>
          <w:p>
            <w:pPr>
              <w:pStyle w:val="Compact"/>
              <w:jc w:val="left"/>
            </w:pPr>
            <w:r>
              <w:rPr>
                <w:bCs/>
                <w:b/>
              </w:rPr>
              <w:t xml:space="preserve">Description</w:t>
            </w:r>
          </w:p>
        </w:tc>
        <w:tc>
          <w:tcPr/>
          <w:p>
            <w:pPr>
              <w:pStyle w:val="Compact"/>
              <w:jc w:val="left"/>
            </w:pPr>
            <w:r>
              <w:t xml:space="preserve">Introduces the module objectives, explains why container security fundamentals matter, lists prerequisites, and previews what students will be able to do after completing all five lessons.</w:t>
            </w:r>
          </w:p>
        </w:tc>
      </w:tr>
      <w:tr>
        <w:tc>
          <w:tcPr/>
          <w:p>
            <w:pPr>
              <w:pStyle w:val="Compact"/>
              <w:jc w:val="left"/>
            </w:pPr>
            <w:r>
              <w:rPr>
                <w:bCs/>
                <w:b/>
              </w:rPr>
              <w:t xml:space="preserve">Learning Objectives</w:t>
            </w:r>
          </w:p>
        </w:tc>
        <w:tc>
          <w:tcPr/>
          <w:p>
            <w:pPr>
              <w:pStyle w:val="Compact"/>
              <w:jc w:val="left"/>
            </w:pPr>
            <w:r>
              <w:t xml:space="preserve">Understand the module scope; Identify prerequisites; Preview key skills to be acquired</w:t>
            </w:r>
          </w:p>
        </w:tc>
      </w:tr>
      <w:tr>
        <w:tc>
          <w:tcPr/>
          <w:p>
            <w:pPr>
              <w:pStyle w:val="Compact"/>
              <w:jc w:val="left"/>
            </w:pPr>
            <w:r>
              <w:rPr>
                <w:bCs/>
                <w:b/>
              </w:rPr>
              <w:t xml:space="preserve">Prerequisites</w:t>
            </w:r>
          </w:p>
        </w:tc>
        <w:tc>
          <w:tcPr/>
          <w:p>
            <w:pPr>
              <w:pStyle w:val="Compact"/>
              <w:jc w:val="left"/>
            </w:pPr>
            <w:r>
              <w:t xml:space="preserve">None (module entry point)</w:t>
            </w:r>
          </w:p>
        </w:tc>
      </w:tr>
      <w:tr>
        <w:tc>
          <w:tcPr/>
          <w:p>
            <w:pPr>
              <w:pStyle w:val="Compact"/>
              <w:jc w:val="left"/>
            </w:pPr>
            <w:r>
              <w:rPr>
                <w:bCs/>
                <w:b/>
              </w:rPr>
              <w:t xml:space="preserve">Resources</w:t>
            </w:r>
          </w:p>
        </w:tc>
        <w:tc>
          <w:tcPr/>
          <w:p>
            <w:pPr>
              <w:pStyle w:val="Compact"/>
              <w:jc w:val="left"/>
            </w:pPr>
            <w:r>
              <w:t xml:space="preserve">Course syllabus, Lab environment setup guide</w:t>
            </w:r>
          </w:p>
        </w:tc>
      </w:tr>
      <w:tr>
        <w:tc>
          <w:tcPr/>
          <w:p>
            <w:pPr>
              <w:pStyle w:val="Compact"/>
              <w:jc w:val="left"/>
            </w:pPr>
            <w:r>
              <w:rPr>
                <w:bCs/>
                <w:b/>
              </w:rPr>
              <w:t xml:space="preserve">Screen Mix</w:t>
            </w:r>
          </w:p>
        </w:tc>
        <w:tc>
          <w:tcPr/>
          <w:p>
            <w:pPr>
              <w:pStyle w:val="Compact"/>
              <w:jc w:val="left"/>
            </w:pPr>
            <w:r>
              <w:t xml:space="preserve">PPT 75%, Terminal 15%, Browser 10%</w:t>
            </w:r>
          </w:p>
        </w:tc>
      </w:tr>
      <w:tr>
        <w:tc>
          <w:tcPr/>
          <w:p>
            <w:pPr>
              <w:pStyle w:val="Compact"/>
              <w:jc w:val="left"/>
            </w:pPr>
            <w:r>
              <w:rPr>
                <w:bCs/>
                <w:b/>
              </w:rPr>
              <w:t xml:space="preserve">Resolution</w:t>
            </w:r>
          </w:p>
        </w:tc>
        <w:tc>
          <w:tcPr/>
          <w:p>
            <w:pPr>
              <w:pStyle w:val="Compact"/>
              <w:jc w:val="left"/>
            </w:pPr>
            <w:r>
              <w:t xml:space="preserve">1920x1080 @ 30fps</w:t>
            </w:r>
          </w:p>
        </w:tc>
      </w:tr>
    </w:tbl>
    <w:p>
      <w:r>
        <w:pict>
          <v:rect style="width:0;height:1.5pt" o:hralign="center" o:hrstd="t" o:hr="t"/>
        </w:pict>
      </w:r>
    </w:p>
    <w:bookmarkEnd w:id="21"/>
    <w:bookmarkStart w:id="22" w:name="X9c1e38b857fe2164d29cb079a6c00257a5f5550"/>
    <w:p>
      <w:pPr>
        <w:pStyle w:val="Heading2"/>
      </w:pPr>
      <w:r>
        <w:t xml:space="preserve">Video 1.1: Container Architecture and Isolation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Container Architecture and Isolation from a Security Perspective</w:t>
            </w:r>
          </w:p>
        </w:tc>
      </w:tr>
      <w:tr>
        <w:tc>
          <w:tcPr/>
          <w:p>
            <w:pPr>
              <w:pStyle w:val="Compact"/>
              <w:jc w:val="left"/>
            </w:pPr>
            <w:r>
              <w:rPr>
                <w:bCs/>
                <w:b/>
              </w:rPr>
              <w:t xml:space="preserve">File</w:t>
            </w:r>
          </w:p>
        </w:tc>
        <w:tc>
          <w:tcPr/>
          <w:p>
            <w:pPr>
              <w:pStyle w:val="Compact"/>
              <w:jc w:val="left"/>
            </w:pPr>
            <w:r>
              <w:rPr>
                <w:rStyle w:val="VerbatimChar"/>
              </w:rPr>
              <w:t xml:space="preserve">video_01_script.md</w:t>
            </w:r>
          </w:p>
        </w:tc>
      </w:tr>
      <w:tr>
        <w:tc>
          <w:tcPr/>
          <w:p>
            <w:pPr>
              <w:pStyle w:val="Compact"/>
              <w:jc w:val="left"/>
            </w:pPr>
            <w:r>
              <w:rPr>
                <w:bCs/>
                <w:b/>
              </w:rPr>
              <w:t xml:space="preserve">Duration</w:t>
            </w:r>
          </w:p>
        </w:tc>
        <w:tc>
          <w:tcPr/>
          <w:p>
            <w:pPr>
              <w:pStyle w:val="Compact"/>
              <w:jc w:val="left"/>
            </w:pPr>
            <w:r>
              <w:t xml:space="preserve">8:00</w:t>
            </w:r>
          </w:p>
        </w:tc>
      </w:tr>
      <w:tr>
        <w:tc>
          <w:tcPr/>
          <w:p>
            <w:pPr>
              <w:pStyle w:val="Compact"/>
              <w:jc w:val="left"/>
            </w:pPr>
            <w:r>
              <w:rPr>
                <w:bCs/>
                <w:b/>
              </w:rPr>
              <w:t xml:space="preserve">Description</w:t>
            </w:r>
          </w:p>
        </w:tc>
        <w:tc>
          <w:tcPr/>
          <w:p>
            <w:pPr>
              <w:pStyle w:val="Compact"/>
              <w:jc w:val="left"/>
            </w:pPr>
            <w:r>
              <w:t xml:space="preserve">Examines container technology at the kernel level — namespaces for visibility isolation, cgroups for resource control, and layered filesystems for storage. Includes hands-on demonstrations of building container isolation using</w:t>
            </w:r>
            <w:r>
              <w:t xml:space="preserve"> </w:t>
            </w:r>
            <w:r>
              <w:rPr>
                <w:rStyle w:val="VerbatimChar"/>
              </w:rPr>
              <w:t xml:space="preserve">unshare</w:t>
            </w:r>
            <w:r>
              <w:t xml:space="preserve">, inspecting namespaces via</w:t>
            </w:r>
            <w:r>
              <w:t xml:space="preserve"> </w:t>
            </w:r>
            <w:r>
              <w:rPr>
                <w:rStyle w:val="VerbatimChar"/>
              </w:rPr>
              <w:t xml:space="preserve">/proc</w:t>
            </w:r>
            <w:r>
              <w:t xml:space="preserve">, and examining cgroup enforcement. Demonstrates the security risk of data persistence in image layers.</w:t>
            </w:r>
          </w:p>
        </w:tc>
      </w:tr>
      <w:tr>
        <w:tc>
          <w:tcPr/>
          <w:p>
            <w:pPr>
              <w:pStyle w:val="Compact"/>
              <w:jc w:val="left"/>
            </w:pPr>
            <w:r>
              <w:rPr>
                <w:bCs/>
                <w:b/>
              </w:rPr>
              <w:t xml:space="preserve">Learning Objectives</w:t>
            </w:r>
          </w:p>
        </w:tc>
        <w:tc>
          <w:tcPr/>
          <w:p>
            <w:pPr>
              <w:pStyle w:val="Compact"/>
              <w:jc w:val="left"/>
            </w:pPr>
            <w:r>
              <w:t xml:space="preserve">1. Explain how namespaces, cgroups, and overlay filesystems provide container isolation; 2. Create isolated process environments using</w:t>
            </w:r>
            <w:r>
              <w:t xml:space="preserve"> </w:t>
            </w:r>
            <w:r>
              <w:rPr>
                <w:rStyle w:val="VerbatimChar"/>
              </w:rPr>
              <w:t xml:space="preserve">unshare</w:t>
            </w:r>
            <w:r>
              <w:t xml:space="preserve">; 3. Inspect namespace boundaries using</w:t>
            </w:r>
            <w:r>
              <w:t xml:space="preserve"> </w:t>
            </w:r>
            <w:r>
              <w:rPr>
                <w:rStyle w:val="VerbatimChar"/>
              </w:rPr>
              <w:t xml:space="preserve">/proc/[pid]/ns/</w:t>
            </w:r>
            <w:r>
              <w:t xml:space="preserve"> </w:t>
            </w:r>
            <w:r>
              <w:t xml:space="preserve">and</w:t>
            </w:r>
            <w:r>
              <w:t xml:space="preserve"> </w:t>
            </w:r>
            <w:r>
              <w:rPr>
                <w:rStyle w:val="VerbatimChar"/>
              </w:rPr>
              <w:t xml:space="preserve">lsns</w:t>
            </w:r>
            <w:r>
              <w:t xml:space="preserve">; 4. Identify the security risk of data persistence in container image layers</w:t>
            </w:r>
          </w:p>
        </w:tc>
      </w:tr>
      <w:tr>
        <w:tc>
          <w:tcPr/>
          <w:p>
            <w:pPr>
              <w:pStyle w:val="Compact"/>
              <w:jc w:val="left"/>
            </w:pPr>
            <w:r>
              <w:rPr>
                <w:bCs/>
                <w:b/>
              </w:rPr>
              <w:t xml:space="preserve">Prerequisites</w:t>
            </w:r>
          </w:p>
        </w:tc>
        <w:tc>
          <w:tcPr/>
          <w:p>
            <w:pPr>
              <w:pStyle w:val="Compact"/>
              <w:jc w:val="left"/>
            </w:pPr>
            <w:r>
              <w:t xml:space="preserve">Basic Linux command line proficiency</w:t>
            </w:r>
          </w:p>
        </w:tc>
      </w:tr>
      <w:tr>
        <w:tc>
          <w:tcPr/>
          <w:p>
            <w:pPr>
              <w:pStyle w:val="Compact"/>
              <w:jc w:val="left"/>
            </w:pPr>
            <w:r>
              <w:rPr>
                <w:bCs/>
                <w:b/>
              </w:rPr>
              <w:t xml:space="preserve">Resources</w:t>
            </w:r>
          </w:p>
        </w:tc>
        <w:tc>
          <w:tcPr/>
          <w:p>
            <w:pPr>
              <w:pStyle w:val="Compact"/>
              <w:jc w:val="left"/>
            </w:pPr>
            <w:r>
              <w:rPr>
                <w:rStyle w:val="VerbatimChar"/>
              </w:rPr>
              <w:t xml:space="preserve">man unshare</w:t>
            </w:r>
            <w:r>
              <w:t xml:space="preserve">,</w:t>
            </w:r>
            <w:r>
              <w:t xml:space="preserve"> </w:t>
            </w:r>
            <w:r>
              <w:rPr>
                <w:rStyle w:val="VerbatimChar"/>
              </w:rPr>
              <w:t xml:space="preserve">man namespaces</w:t>
            </w:r>
            <w:r>
              <w:t xml:space="preserve">,</w:t>
            </w:r>
            <w:r>
              <w:t xml:space="preserve"> </w:t>
            </w:r>
            <w:r>
              <w:rPr>
                <w:rStyle w:val="VerbatimChar"/>
              </w:rPr>
              <w:t xml:space="preserve">man cgroups</w:t>
            </w:r>
            <w:r>
              <w:t xml:space="preserve">, Docker documentation on storage drivers</w:t>
            </w:r>
          </w:p>
        </w:tc>
      </w:tr>
      <w:tr>
        <w:tc>
          <w:tcPr/>
          <w:p>
            <w:pPr>
              <w:pStyle w:val="Compact"/>
              <w:jc w:val="left"/>
            </w:pPr>
            <w:r>
              <w:rPr>
                <w:bCs/>
                <w:b/>
              </w:rPr>
              <w:t xml:space="preserve">Key Commands</w:t>
            </w:r>
          </w:p>
        </w:tc>
        <w:tc>
          <w:tcPr/>
          <w:p>
            <w:pPr>
              <w:pStyle w:val="Compact"/>
              <w:jc w:val="left"/>
            </w:pPr>
            <w:r>
              <w:rPr>
                <w:rStyle w:val="VerbatimChar"/>
              </w:rPr>
              <w:t xml:space="preserve">unshare</w:t>
            </w:r>
            <w:r>
              <w:t xml:space="preserve">,</w:t>
            </w:r>
            <w:r>
              <w:t xml:space="preserve"> </w:t>
            </w:r>
            <w:r>
              <w:rPr>
                <w:rStyle w:val="VerbatimChar"/>
              </w:rPr>
              <w:t xml:space="preserve">lsns</w:t>
            </w:r>
            <w:r>
              <w:t xml:space="preserve">,</w:t>
            </w:r>
            <w:r>
              <w:t xml:space="preserve"> </w:t>
            </w:r>
            <w:r>
              <w:rPr>
                <w:rStyle w:val="VerbatimChar"/>
              </w:rPr>
              <w:t xml:space="preserve">ls /proc/[pid]/ns/</w:t>
            </w:r>
            <w:r>
              <w:t xml:space="preserve">,</w:t>
            </w:r>
            <w:r>
              <w:t xml:space="preserve"> </w:t>
            </w:r>
            <w:r>
              <w:rPr>
                <w:rStyle w:val="VerbatimChar"/>
              </w:rPr>
              <w:t xml:space="preserve">docker inspect</w:t>
            </w:r>
            <w:r>
              <w:t xml:space="preserve">,</w:t>
            </w:r>
            <w:r>
              <w:t xml:space="preserve"> </w:t>
            </w:r>
            <w:r>
              <w:rPr>
                <w:rStyle w:val="VerbatimChar"/>
              </w:rPr>
              <w:t xml:space="preserve">cat /sys/fs/cgroup/...</w:t>
            </w:r>
            <w:r>
              <w:t xml:space="preserve">,</w:t>
            </w:r>
            <w:r>
              <w:t xml:space="preserve"> </w:t>
            </w:r>
            <w:r>
              <w:rPr>
                <w:rStyle w:val="VerbatimChar"/>
              </w:rPr>
              <w:t xml:space="preserve">docker save</w:t>
            </w:r>
            <w:r>
              <w:t xml:space="preserve">,</w:t>
            </w:r>
            <w:r>
              <w:t xml:space="preserve"> </w:t>
            </w:r>
            <w:r>
              <w:rPr>
                <w:rStyle w:val="VerbatimChar"/>
              </w:rPr>
              <w:t xml:space="preserve">docker history</w:t>
            </w:r>
          </w:p>
        </w:tc>
      </w:tr>
      <w:tr>
        <w:tc>
          <w:tcPr/>
          <w:p>
            <w:pPr>
              <w:pStyle w:val="Compact"/>
              <w:jc w:val="left"/>
            </w:pPr>
            <w:r>
              <w:rPr>
                <w:bCs/>
                <w:b/>
              </w:rPr>
              <w:t xml:space="preserve">Screen Mix</w:t>
            </w:r>
          </w:p>
        </w:tc>
        <w:tc>
          <w:tcPr/>
          <w:p>
            <w:pPr>
              <w:pStyle w:val="Compact"/>
              <w:jc w:val="left"/>
            </w:pPr>
            <w:r>
              <w:t xml:space="preserve">PPT 30%, Terminal 45%, Code Editor 15%, Browser 10%</w:t>
            </w:r>
          </w:p>
        </w:tc>
      </w:tr>
      <w:tr>
        <w:tc>
          <w:tcPr/>
          <w:p>
            <w:pPr>
              <w:pStyle w:val="Compact"/>
              <w:jc w:val="left"/>
            </w:pPr>
            <w:r>
              <w:rPr>
                <w:bCs/>
                <w:b/>
              </w:rPr>
              <w:t xml:space="preserve">Resolution</w:t>
            </w:r>
          </w:p>
        </w:tc>
        <w:tc>
          <w:tcPr/>
          <w:p>
            <w:pPr>
              <w:pStyle w:val="Compact"/>
              <w:jc w:val="left"/>
            </w:pPr>
            <w:r>
              <w:t xml:space="preserve">1920x1080 @ 30fps</w:t>
            </w:r>
          </w:p>
        </w:tc>
      </w:tr>
    </w:tbl>
    <w:p>
      <w:r>
        <w:pict>
          <v:rect style="width:0;height:1.5pt" o:hralign="center" o:hrstd="t" o:hr="t"/>
        </w:pict>
      </w:r>
    </w:p>
    <w:bookmarkEnd w:id="22"/>
    <w:bookmarkStart w:id="23" w:name="X82441f774cea9eae951e026457a8907891b470c"/>
    <w:p>
      <w:pPr>
        <w:pStyle w:val="Heading2"/>
      </w:pPr>
      <w:r>
        <w:t xml:space="preserve">Video 1.2: Container vs. VM Security Models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Container vs. VM Security Models</w:t>
            </w:r>
          </w:p>
        </w:tc>
      </w:tr>
      <w:tr>
        <w:tc>
          <w:tcPr/>
          <w:p>
            <w:pPr>
              <w:pStyle w:val="Compact"/>
              <w:jc w:val="left"/>
            </w:pPr>
            <w:r>
              <w:rPr>
                <w:bCs/>
                <w:b/>
              </w:rPr>
              <w:t xml:space="preserve">File</w:t>
            </w:r>
          </w:p>
        </w:tc>
        <w:tc>
          <w:tcPr/>
          <w:p>
            <w:pPr>
              <w:pStyle w:val="Compact"/>
              <w:jc w:val="left"/>
            </w:pPr>
            <w:r>
              <w:rPr>
                <w:rStyle w:val="VerbatimChar"/>
              </w:rPr>
              <w:t xml:space="preserve">video_02_script.md</w:t>
            </w:r>
          </w:p>
        </w:tc>
      </w:tr>
      <w:tr>
        <w:tc>
          <w:tcPr/>
          <w:p>
            <w:pPr>
              <w:pStyle w:val="Compact"/>
              <w:jc w:val="left"/>
            </w:pPr>
            <w:r>
              <w:rPr>
                <w:bCs/>
                <w:b/>
              </w:rPr>
              <w:t xml:space="preserve">Duration</w:t>
            </w:r>
          </w:p>
        </w:tc>
        <w:tc>
          <w:tcPr/>
          <w:p>
            <w:pPr>
              <w:pStyle w:val="Compact"/>
              <w:jc w:val="left"/>
            </w:pPr>
            <w:r>
              <w:t xml:space="preserve">7:00</w:t>
            </w:r>
          </w:p>
        </w:tc>
      </w:tr>
      <w:tr>
        <w:tc>
          <w:tcPr/>
          <w:p>
            <w:pPr>
              <w:pStyle w:val="Compact"/>
              <w:jc w:val="left"/>
            </w:pPr>
            <w:r>
              <w:rPr>
                <w:bCs/>
                <w:b/>
              </w:rPr>
              <w:t xml:space="preserve">Description</w:t>
            </w:r>
          </w:p>
        </w:tc>
        <w:tc>
          <w:tcPr/>
          <w:p>
            <w:pPr>
              <w:pStyle w:val="Compact"/>
              <w:jc w:val="left"/>
            </w:pPr>
            <w:r>
              <w:t xml:space="preserve">Compares container and virtual machine architectures from a security perspective. Demonstrates that all containers share the host kernel regardless of base image. Analyzes real CVEs (VENOM for VM escape, CVE-2019-5736 for container escape) to illustrate complexity differences. Provides a security decision matrix for choosing appropriate isolation technology.</w:t>
            </w:r>
          </w:p>
        </w:tc>
      </w:tr>
      <w:tr>
        <w:tc>
          <w:tcPr/>
          <w:p>
            <w:pPr>
              <w:pStyle w:val="Compact"/>
              <w:jc w:val="left"/>
            </w:pPr>
            <w:r>
              <w:rPr>
                <w:bCs/>
                <w:b/>
              </w:rPr>
              <w:t xml:space="preserve">Learning Objectives</w:t>
            </w:r>
          </w:p>
        </w:tc>
        <w:tc>
          <w:tcPr/>
          <w:p>
            <w:pPr>
              <w:pStyle w:val="Compact"/>
              <w:jc w:val="left"/>
            </w:pPr>
            <w:r>
              <w:t xml:space="preserve">1. Compare attack surfaces of containers vs. VMs across six dimensions; 2. Demonstrate the shared kernel using multi-distribution container testing; 3. Analyze historical escape CVEs and their complexity; 4. Apply a decision matrix for isolation technology selection</w:t>
            </w:r>
          </w:p>
        </w:tc>
      </w:tr>
      <w:tr>
        <w:tc>
          <w:tcPr/>
          <w:p>
            <w:pPr>
              <w:pStyle w:val="Compact"/>
              <w:jc w:val="left"/>
            </w:pPr>
            <w:r>
              <w:rPr>
                <w:bCs/>
                <w:b/>
              </w:rPr>
              <w:t xml:space="preserve">Prerequisites</w:t>
            </w:r>
          </w:p>
        </w:tc>
        <w:tc>
          <w:tcPr/>
          <w:p>
            <w:pPr>
              <w:pStyle w:val="Compact"/>
              <w:jc w:val="left"/>
            </w:pPr>
            <w:r>
              <w:t xml:space="preserve">Video 1.1</w:t>
            </w:r>
          </w:p>
        </w:tc>
      </w:tr>
      <w:tr>
        <w:tc>
          <w:tcPr/>
          <w:p>
            <w:pPr>
              <w:pStyle w:val="Compact"/>
              <w:jc w:val="left"/>
            </w:pPr>
            <w:r>
              <w:rPr>
                <w:bCs/>
                <w:b/>
              </w:rPr>
              <w:t xml:space="preserve">Resources</w:t>
            </w:r>
          </w:p>
        </w:tc>
        <w:tc>
          <w:tcPr/>
          <w:p>
            <w:pPr>
              <w:pStyle w:val="Compact"/>
              <w:jc w:val="left"/>
            </w:pPr>
            <w:r>
              <w:t xml:space="preserve">NVD entries for CVE-2019-5736, CVE-2015-3456; CNCF Container Security whitepaper</w:t>
            </w:r>
          </w:p>
        </w:tc>
      </w:tr>
      <w:tr>
        <w:tc>
          <w:tcPr/>
          <w:p>
            <w:pPr>
              <w:pStyle w:val="Compact"/>
              <w:jc w:val="left"/>
            </w:pPr>
            <w:r>
              <w:rPr>
                <w:bCs/>
                <w:b/>
              </w:rPr>
              <w:t xml:space="preserve">Key Commands</w:t>
            </w:r>
          </w:p>
        </w:tc>
        <w:tc>
          <w:tcPr/>
          <w:p>
            <w:pPr>
              <w:pStyle w:val="Compact"/>
              <w:jc w:val="left"/>
            </w:pPr>
            <w:r>
              <w:rPr>
                <w:rStyle w:val="VerbatimChar"/>
              </w:rPr>
              <w:t xml:space="preserve">uname -r</w:t>
            </w:r>
            <w:r>
              <w:t xml:space="preserve">,</w:t>
            </w:r>
            <w:r>
              <w:t xml:space="preserve"> </w:t>
            </w:r>
            <w:r>
              <w:rPr>
                <w:rStyle w:val="VerbatimChar"/>
              </w:rPr>
              <w:t xml:space="preserve">docker run</w:t>
            </w:r>
            <w:r>
              <w:t xml:space="preserve">,</w:t>
            </w:r>
            <w:r>
              <w:t xml:space="preserve"> </w:t>
            </w:r>
            <w:r>
              <w:rPr>
                <w:rStyle w:val="VerbatimChar"/>
              </w:rPr>
              <w:t xml:space="preserve">dmesg</w:t>
            </w:r>
            <w:r>
              <w:t xml:space="preserve">,</w:t>
            </w:r>
            <w:r>
              <w:t xml:space="preserve"> </w:t>
            </w:r>
            <w:r>
              <w:rPr>
                <w:rStyle w:val="VerbatimChar"/>
              </w:rPr>
              <w:t xml:space="preserve">lsmod</w:t>
            </w:r>
            <w:r>
              <w:t xml:space="preserve">,</w:t>
            </w:r>
            <w:r>
              <w:t xml:space="preserve"> </w:t>
            </w:r>
            <w:r>
              <w:rPr>
                <w:rStyle w:val="VerbatimChar"/>
              </w:rPr>
              <w:t xml:space="preserve">cat /proc/version</w:t>
            </w:r>
            <w:r>
              <w:t xml:space="preserve">,</w:t>
            </w:r>
            <w:r>
              <w:t xml:space="preserve"> </w:t>
            </w:r>
            <w:r>
              <w:rPr>
                <w:rStyle w:val="VerbatimChar"/>
              </w:rPr>
              <w:t xml:space="preserve">cat /proc/cpuinfo</w:t>
            </w:r>
          </w:p>
        </w:tc>
      </w:tr>
      <w:tr>
        <w:tc>
          <w:tcPr/>
          <w:p>
            <w:pPr>
              <w:pStyle w:val="Compact"/>
              <w:jc w:val="left"/>
            </w:pPr>
            <w:r>
              <w:rPr>
                <w:bCs/>
                <w:b/>
              </w:rPr>
              <w:t xml:space="preserve">Screen Mix</w:t>
            </w:r>
          </w:p>
        </w:tc>
        <w:tc>
          <w:tcPr/>
          <w:p>
            <w:pPr>
              <w:pStyle w:val="Compact"/>
              <w:jc w:val="left"/>
            </w:pPr>
            <w:r>
              <w:t xml:space="preserve">PPT 35%, Terminal 35%, Browser 20%, Code Editor 10%</w:t>
            </w:r>
          </w:p>
        </w:tc>
      </w:tr>
      <w:tr>
        <w:tc>
          <w:tcPr/>
          <w:p>
            <w:pPr>
              <w:pStyle w:val="Compact"/>
              <w:jc w:val="left"/>
            </w:pPr>
            <w:r>
              <w:rPr>
                <w:bCs/>
                <w:b/>
              </w:rPr>
              <w:t xml:space="preserve">Resolution</w:t>
            </w:r>
          </w:p>
        </w:tc>
        <w:tc>
          <w:tcPr/>
          <w:p>
            <w:pPr>
              <w:pStyle w:val="Compact"/>
              <w:jc w:val="left"/>
            </w:pPr>
            <w:r>
              <w:t xml:space="preserve">1920x1080 @ 30fps</w:t>
            </w:r>
          </w:p>
        </w:tc>
      </w:tr>
    </w:tbl>
    <w:p>
      <w:r>
        <w:pict>
          <v:rect style="width:0;height:1.5pt" o:hralign="center" o:hrstd="t" o:hr="t"/>
        </w:pict>
      </w:r>
    </w:p>
    <w:bookmarkEnd w:id="23"/>
    <w:bookmarkStart w:id="24" w:name="video-1.3-the-shared-kernel-problem"/>
    <w:p>
      <w:pPr>
        <w:pStyle w:val="Heading2"/>
      </w:pPr>
      <w:r>
        <w:t xml:space="preserve">Video 1.3: The Shared Kernel Problem</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The Shared Kernel Problem</w:t>
            </w:r>
          </w:p>
        </w:tc>
      </w:tr>
      <w:tr>
        <w:tc>
          <w:tcPr/>
          <w:p>
            <w:pPr>
              <w:pStyle w:val="Compact"/>
              <w:jc w:val="left"/>
            </w:pPr>
            <w:r>
              <w:rPr>
                <w:bCs/>
                <w:b/>
              </w:rPr>
              <w:t xml:space="preserve">File</w:t>
            </w:r>
          </w:p>
        </w:tc>
        <w:tc>
          <w:tcPr/>
          <w:p>
            <w:pPr>
              <w:pStyle w:val="Compact"/>
              <w:jc w:val="left"/>
            </w:pPr>
            <w:r>
              <w:rPr>
                <w:rStyle w:val="VerbatimChar"/>
              </w:rPr>
              <w:t xml:space="preserve">video_03_script.md</w:t>
            </w:r>
          </w:p>
        </w:tc>
      </w:tr>
      <w:tr>
        <w:tc>
          <w:tcPr/>
          <w:p>
            <w:pPr>
              <w:pStyle w:val="Compact"/>
              <w:jc w:val="left"/>
            </w:pPr>
            <w:r>
              <w:rPr>
                <w:bCs/>
                <w:b/>
              </w:rPr>
              <w:t xml:space="preserve">Duration</w:t>
            </w:r>
          </w:p>
        </w:tc>
        <w:tc>
          <w:tcPr/>
          <w:p>
            <w:pPr>
              <w:pStyle w:val="Compact"/>
              <w:jc w:val="left"/>
            </w:pPr>
            <w:r>
              <w:t xml:space="preserve">7:00</w:t>
            </w:r>
          </w:p>
        </w:tc>
      </w:tr>
      <w:tr>
        <w:tc>
          <w:tcPr/>
          <w:p>
            <w:pPr>
              <w:pStyle w:val="Compact"/>
              <w:jc w:val="left"/>
            </w:pPr>
            <w:r>
              <w:rPr>
                <w:bCs/>
                <w:b/>
              </w:rPr>
              <w:t xml:space="preserve">Description</w:t>
            </w:r>
          </w:p>
        </w:tc>
        <w:tc>
          <w:tcPr/>
          <w:p>
            <w:pPr>
              <w:pStyle w:val="Compact"/>
              <w:jc w:val="left"/>
            </w:pPr>
            <w:r>
              <w:t xml:space="preserve">Deep-dives into the shared kernel as the primary container security risk. Quantifies the system call attack surface, analyzes CVE-2022-0185 as a case study, demonstrates cross-container visibility from the host perspective, and explains how kernel modules bypass all container isolation. Introduces mitigation strategies covered in later modules.</w:t>
            </w:r>
          </w:p>
        </w:tc>
      </w:tr>
      <w:tr>
        <w:tc>
          <w:tcPr/>
          <w:p>
            <w:pPr>
              <w:pStyle w:val="Compact"/>
              <w:jc w:val="left"/>
            </w:pPr>
            <w:r>
              <w:rPr>
                <w:bCs/>
                <w:b/>
              </w:rPr>
              <w:t xml:space="preserve">Learning Objectives</w:t>
            </w:r>
          </w:p>
        </w:tc>
        <w:tc>
          <w:tcPr/>
          <w:p>
            <w:pPr>
              <w:pStyle w:val="Compact"/>
              <w:jc w:val="left"/>
            </w:pPr>
            <w:r>
              <w:t xml:space="preserve">1. Quantify the system call attack surface available to containers; 2. Analyze a real kernel CVE and its container impact; 3. Demonstrate cross-container information exposure via the host; 4. Explain how kernel modules bypass container isolation; 5. Enumerate available mitigations and their limitations</w:t>
            </w:r>
          </w:p>
        </w:tc>
      </w:tr>
      <w:tr>
        <w:tc>
          <w:tcPr/>
          <w:p>
            <w:pPr>
              <w:pStyle w:val="Compact"/>
              <w:jc w:val="left"/>
            </w:pPr>
            <w:r>
              <w:rPr>
                <w:bCs/>
                <w:b/>
              </w:rPr>
              <w:t xml:space="preserve">Prerequisites</w:t>
            </w:r>
          </w:p>
        </w:tc>
        <w:tc>
          <w:tcPr/>
          <w:p>
            <w:pPr>
              <w:pStyle w:val="Compact"/>
              <w:jc w:val="left"/>
            </w:pPr>
            <w:r>
              <w:t xml:space="preserve">Videos 1.1, 1.2</w:t>
            </w:r>
          </w:p>
        </w:tc>
      </w:tr>
      <w:tr>
        <w:tc>
          <w:tcPr/>
          <w:p>
            <w:pPr>
              <w:pStyle w:val="Compact"/>
              <w:jc w:val="left"/>
            </w:pPr>
            <w:r>
              <w:rPr>
                <w:bCs/>
                <w:b/>
              </w:rPr>
              <w:t xml:space="preserve">Resources</w:t>
            </w:r>
          </w:p>
        </w:tc>
        <w:tc>
          <w:tcPr/>
          <w:p>
            <w:pPr>
              <w:pStyle w:val="Compact"/>
              <w:jc w:val="left"/>
            </w:pPr>
            <w:r>
              <w:t xml:space="preserve">NVD entry for CVE-2022-0185; Linux syscall table reference; Docker default Seccomp profile</w:t>
            </w:r>
          </w:p>
        </w:tc>
      </w:tr>
      <w:tr>
        <w:tc>
          <w:tcPr/>
          <w:p>
            <w:pPr>
              <w:pStyle w:val="Compact"/>
              <w:jc w:val="left"/>
            </w:pPr>
            <w:r>
              <w:rPr>
                <w:bCs/>
                <w:b/>
              </w:rPr>
              <w:t xml:space="preserve">Key Commands</w:t>
            </w:r>
          </w:p>
        </w:tc>
        <w:tc>
          <w:tcPr/>
          <w:p>
            <w:pPr>
              <w:pStyle w:val="Compact"/>
              <w:jc w:val="left"/>
            </w:pPr>
            <w:r>
              <w:rPr>
                <w:rStyle w:val="VerbatimChar"/>
              </w:rPr>
              <w:t xml:space="preserve">ausyscall --dump</w:t>
            </w:r>
            <w:r>
              <w:t xml:space="preserve">,</w:t>
            </w:r>
            <w:r>
              <w:t xml:space="preserve"> </w:t>
            </w:r>
            <w:r>
              <w:rPr>
                <w:rStyle w:val="VerbatimChar"/>
              </w:rPr>
              <w:t xml:space="preserve">docker inspect</w:t>
            </w:r>
            <w:r>
              <w:t xml:space="preserve">,</w:t>
            </w:r>
            <w:r>
              <w:t xml:space="preserve"> </w:t>
            </w:r>
            <w:r>
              <w:rPr>
                <w:rStyle w:val="VerbatimChar"/>
              </w:rPr>
              <w:t xml:space="preserve">cat /proc/[pid]/environ</w:t>
            </w:r>
            <w:r>
              <w:t xml:space="preserve">,</w:t>
            </w:r>
            <w:r>
              <w:t xml:space="preserve"> </w:t>
            </w:r>
            <w:r>
              <w:rPr>
                <w:rStyle w:val="VerbatimChar"/>
              </w:rPr>
              <w:t xml:space="preserve">nsenter</w:t>
            </w:r>
            <w:r>
              <w:t xml:space="preserve">,</w:t>
            </w:r>
            <w:r>
              <w:t xml:space="preserve"> </w:t>
            </w:r>
            <w:r>
              <w:rPr>
                <w:rStyle w:val="VerbatimChar"/>
              </w:rPr>
              <w:t xml:space="preserve">lsmod</w:t>
            </w:r>
          </w:p>
        </w:tc>
      </w:tr>
      <w:tr>
        <w:tc>
          <w:tcPr/>
          <w:p>
            <w:pPr>
              <w:pStyle w:val="Compact"/>
              <w:jc w:val="left"/>
            </w:pPr>
            <w:r>
              <w:rPr>
                <w:bCs/>
                <w:b/>
              </w:rPr>
              <w:t xml:space="preserve">Screen Mix</w:t>
            </w:r>
          </w:p>
        </w:tc>
        <w:tc>
          <w:tcPr/>
          <w:p>
            <w:pPr>
              <w:pStyle w:val="Compact"/>
              <w:jc w:val="left"/>
            </w:pPr>
            <w:r>
              <w:t xml:space="preserve">PPT 25%, Terminal 40%, Code Editor 20%, Browser 15%</w:t>
            </w:r>
          </w:p>
        </w:tc>
      </w:tr>
      <w:tr>
        <w:tc>
          <w:tcPr/>
          <w:p>
            <w:pPr>
              <w:pStyle w:val="Compact"/>
              <w:jc w:val="left"/>
            </w:pPr>
            <w:r>
              <w:rPr>
                <w:bCs/>
                <w:b/>
              </w:rPr>
              <w:t xml:space="preserve">Resolution</w:t>
            </w:r>
          </w:p>
        </w:tc>
        <w:tc>
          <w:tcPr/>
          <w:p>
            <w:pPr>
              <w:pStyle w:val="Compact"/>
              <w:jc w:val="left"/>
            </w:pPr>
            <w:r>
              <w:t xml:space="preserve">1920x1080 @ 30fps</w:t>
            </w:r>
          </w:p>
        </w:tc>
      </w:tr>
    </w:tbl>
    <w:p>
      <w:r>
        <w:pict>
          <v:rect style="width:0;height:1.5pt" o:hralign="center" o:hrstd="t" o:hr="t"/>
        </w:pict>
      </w:r>
    </w:p>
    <w:bookmarkEnd w:id="24"/>
    <w:bookmarkStart w:id="25" w:name="X95ea1f962a3f5c5fe8a7004e33f46c6c7add6b6"/>
    <w:p>
      <w:pPr>
        <w:pStyle w:val="Heading2"/>
      </w:pPr>
      <w:r>
        <w:t xml:space="preserve">Video 1.4: Docker Security Basics and Daemon Configuration</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Docker Security Basics and Daemon Configuration</w:t>
            </w:r>
          </w:p>
        </w:tc>
      </w:tr>
      <w:tr>
        <w:tc>
          <w:tcPr/>
          <w:p>
            <w:pPr>
              <w:pStyle w:val="Compact"/>
              <w:jc w:val="left"/>
            </w:pPr>
            <w:r>
              <w:rPr>
                <w:bCs/>
                <w:b/>
              </w:rPr>
              <w:t xml:space="preserve">File</w:t>
            </w:r>
          </w:p>
        </w:tc>
        <w:tc>
          <w:tcPr/>
          <w:p>
            <w:pPr>
              <w:pStyle w:val="Compact"/>
              <w:jc w:val="left"/>
            </w:pPr>
            <w:r>
              <w:rPr>
                <w:rStyle w:val="VerbatimChar"/>
              </w:rPr>
              <w:t xml:space="preserve">video_04_script.md</w:t>
            </w:r>
          </w:p>
        </w:tc>
      </w:tr>
      <w:tr>
        <w:tc>
          <w:tcPr/>
          <w:p>
            <w:pPr>
              <w:pStyle w:val="Compact"/>
              <w:jc w:val="left"/>
            </w:pPr>
            <w:r>
              <w:rPr>
                <w:bCs/>
                <w:b/>
              </w:rPr>
              <w:t xml:space="preserve">Duration</w:t>
            </w:r>
          </w:p>
        </w:tc>
        <w:tc>
          <w:tcPr/>
          <w:p>
            <w:pPr>
              <w:pStyle w:val="Compact"/>
              <w:jc w:val="left"/>
            </w:pPr>
            <w:r>
              <w:t xml:space="preserve">8:00</w:t>
            </w:r>
          </w:p>
        </w:tc>
      </w:tr>
      <w:tr>
        <w:tc>
          <w:tcPr/>
          <w:p>
            <w:pPr>
              <w:pStyle w:val="Compact"/>
              <w:jc w:val="left"/>
            </w:pPr>
            <w:r>
              <w:rPr>
                <w:bCs/>
                <w:b/>
              </w:rPr>
              <w:t xml:space="preserve">Description</w:t>
            </w:r>
          </w:p>
        </w:tc>
        <w:tc>
          <w:tcPr/>
          <w:p>
            <w:pPr>
              <w:pStyle w:val="Compact"/>
              <w:jc w:val="left"/>
            </w:pPr>
            <w:r>
              <w:t xml:space="preserve">Examines Docker-specific security: daemon architecture, socket permissions, and configuration hardening. Demonstrates that Docker socket access equals root access. Compares insecure and hardened daemon.json configurations. Shows Shodan results for exposed Docker daemons. Covers default capability analysis, Docker Content Trust, and automated auditing with Docker Bench for Security.</w:t>
            </w:r>
          </w:p>
        </w:tc>
      </w:tr>
      <w:tr>
        <w:tc>
          <w:tcPr/>
          <w:p>
            <w:pPr>
              <w:pStyle w:val="Compact"/>
              <w:jc w:val="left"/>
            </w:pPr>
            <w:r>
              <w:rPr>
                <w:bCs/>
                <w:b/>
              </w:rPr>
              <w:t xml:space="preserve">Learning Objectives</w:t>
            </w:r>
          </w:p>
        </w:tc>
        <w:tc>
          <w:tcPr/>
          <w:p>
            <w:pPr>
              <w:pStyle w:val="Compact"/>
              <w:jc w:val="left"/>
            </w:pPr>
            <w:r>
              <w:t xml:space="preserve">1. Explain why Docker socket access is equivalent to root access; 2. Audit and harden the Docker daemon configuration file; 3. Identify exposed Docker daemons using Shodan; 4. Analyze and minimize default Linux capabilities; 5. Configure Docker Content Trust for supply-chain security; 6. Run Docker Bench for Security and interpret results</w:t>
            </w:r>
          </w:p>
        </w:tc>
      </w:tr>
      <w:tr>
        <w:tc>
          <w:tcPr/>
          <w:p>
            <w:pPr>
              <w:pStyle w:val="Compact"/>
              <w:jc w:val="left"/>
            </w:pPr>
            <w:r>
              <w:rPr>
                <w:bCs/>
                <w:b/>
              </w:rPr>
              <w:t xml:space="preserve">Prerequisites</w:t>
            </w:r>
          </w:p>
        </w:tc>
        <w:tc>
          <w:tcPr/>
          <w:p>
            <w:pPr>
              <w:pStyle w:val="Compact"/>
              <w:jc w:val="left"/>
            </w:pPr>
            <w:r>
              <w:t xml:space="preserve">Videos 1.1–1.3</w:t>
            </w:r>
          </w:p>
        </w:tc>
      </w:tr>
      <w:tr>
        <w:tc>
          <w:tcPr/>
          <w:p>
            <w:pPr>
              <w:pStyle w:val="Compact"/>
              <w:jc w:val="left"/>
            </w:pPr>
            <w:r>
              <w:rPr>
                <w:bCs/>
                <w:b/>
              </w:rPr>
              <w:t xml:space="preserve">Resources</w:t>
            </w:r>
          </w:p>
        </w:tc>
        <w:tc>
          <w:tcPr/>
          <w:p>
            <w:pPr>
              <w:pStyle w:val="Compact"/>
              <w:jc w:val="left"/>
            </w:pPr>
            <w:r>
              <w:t xml:space="preserve">CIS Docker Benchmark; Docker daemon configuration reference; Docker Content Trust documentation</w:t>
            </w:r>
          </w:p>
        </w:tc>
      </w:tr>
      <w:tr>
        <w:tc>
          <w:tcPr/>
          <w:p>
            <w:pPr>
              <w:pStyle w:val="Compact"/>
              <w:jc w:val="left"/>
            </w:pPr>
            <w:r>
              <w:rPr>
                <w:bCs/>
                <w:b/>
              </w:rPr>
              <w:t xml:space="preserve">Key Commands</w:t>
            </w:r>
          </w:p>
        </w:tc>
        <w:tc>
          <w:tcPr/>
          <w:p>
            <w:pPr>
              <w:pStyle w:val="Compact"/>
              <w:jc w:val="left"/>
            </w:pPr>
            <w:r>
              <w:rPr>
                <w:rStyle w:val="VerbatimChar"/>
              </w:rPr>
              <w:t xml:space="preserve">ls -la /var/run/docker.sock</w:t>
            </w:r>
            <w:r>
              <w:t xml:space="preserve">,</w:t>
            </w:r>
            <w:r>
              <w:t xml:space="preserve"> </w:t>
            </w:r>
            <w:r>
              <w:rPr>
                <w:rStyle w:val="VerbatimChar"/>
              </w:rPr>
              <w:t xml:space="preserve">docker run -v /:/hostfs</w:t>
            </w:r>
            <w:r>
              <w:t xml:space="preserve">,</w:t>
            </w:r>
            <w:r>
              <w:t xml:space="preserve"> </w:t>
            </w:r>
            <w:r>
              <w:rPr>
                <w:rStyle w:val="VerbatimChar"/>
              </w:rPr>
              <w:t xml:space="preserve">capsh --decode</w:t>
            </w:r>
            <w:r>
              <w:t xml:space="preserve">,</w:t>
            </w:r>
            <w:r>
              <w:t xml:space="preserve"> </w:t>
            </w:r>
            <w:r>
              <w:rPr>
                <w:rStyle w:val="VerbatimChar"/>
              </w:rPr>
              <w:t xml:space="preserve">docker trust</w:t>
            </w:r>
            <w:r>
              <w:t xml:space="preserve">, Docker Bench for Security</w:t>
            </w:r>
          </w:p>
        </w:tc>
      </w:tr>
      <w:tr>
        <w:tc>
          <w:tcPr/>
          <w:p>
            <w:pPr>
              <w:pStyle w:val="Compact"/>
              <w:jc w:val="left"/>
            </w:pPr>
            <w:r>
              <w:rPr>
                <w:bCs/>
                <w:b/>
              </w:rPr>
              <w:t xml:space="preserve">Screen Mix</w:t>
            </w:r>
          </w:p>
        </w:tc>
        <w:tc>
          <w:tcPr/>
          <w:p>
            <w:pPr>
              <w:pStyle w:val="Compact"/>
              <w:jc w:val="left"/>
            </w:pPr>
            <w:r>
              <w:t xml:space="preserve">PPT 20%, Terminal 35%, Code Editor 30%, Browser 15%</w:t>
            </w:r>
          </w:p>
        </w:tc>
      </w:tr>
      <w:tr>
        <w:tc>
          <w:tcPr/>
          <w:p>
            <w:pPr>
              <w:pStyle w:val="Compact"/>
              <w:jc w:val="left"/>
            </w:pPr>
            <w:r>
              <w:rPr>
                <w:bCs/>
                <w:b/>
              </w:rPr>
              <w:t xml:space="preserve">Resolution</w:t>
            </w:r>
          </w:p>
        </w:tc>
        <w:tc>
          <w:tcPr/>
          <w:p>
            <w:pPr>
              <w:pStyle w:val="Compact"/>
              <w:jc w:val="left"/>
            </w:pPr>
            <w:r>
              <w:t xml:space="preserve">1920x1080 @ 30fps</w:t>
            </w:r>
          </w:p>
        </w:tc>
      </w:tr>
    </w:tbl>
    <w:p>
      <w:r>
        <w:pict>
          <v:rect style="width:0;height:1.5pt" o:hralign="center" o:hrstd="t" o:hr="t"/>
        </w:pict>
      </w:r>
    </w:p>
    <w:bookmarkEnd w:id="25"/>
    <w:bookmarkStart w:id="26" w:name="X1f5684682fe205d49d85e737314d1815ea812bd"/>
    <w:p>
      <w:pPr>
        <w:pStyle w:val="Heading2"/>
      </w:pPr>
      <w:r>
        <w:t xml:space="preserve">Video 1.5: Container Attack Surface Mapping</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Title</w:t>
            </w:r>
          </w:p>
        </w:tc>
        <w:tc>
          <w:tcPr/>
          <w:p>
            <w:pPr>
              <w:pStyle w:val="Compact"/>
              <w:jc w:val="left"/>
            </w:pPr>
            <w:r>
              <w:t xml:space="preserve">Container Attack Surface Mapping</w:t>
            </w:r>
          </w:p>
        </w:tc>
      </w:tr>
      <w:tr>
        <w:tc>
          <w:tcPr/>
          <w:p>
            <w:pPr>
              <w:pStyle w:val="Compact"/>
              <w:jc w:val="left"/>
            </w:pPr>
            <w:r>
              <w:rPr>
                <w:bCs/>
                <w:b/>
              </w:rPr>
              <w:t xml:space="preserve">File</w:t>
            </w:r>
          </w:p>
        </w:tc>
        <w:tc>
          <w:tcPr/>
          <w:p>
            <w:pPr>
              <w:pStyle w:val="Compact"/>
              <w:jc w:val="left"/>
            </w:pPr>
            <w:r>
              <w:rPr>
                <w:rStyle w:val="VerbatimChar"/>
              </w:rPr>
              <w:t xml:space="preserve">video_05_script.md</w:t>
            </w:r>
          </w:p>
        </w:tc>
      </w:tr>
      <w:tr>
        <w:tc>
          <w:tcPr/>
          <w:p>
            <w:pPr>
              <w:pStyle w:val="Compact"/>
              <w:jc w:val="left"/>
            </w:pPr>
            <w:r>
              <w:rPr>
                <w:bCs/>
                <w:b/>
              </w:rPr>
              <w:t xml:space="preserve">Duration</w:t>
            </w:r>
          </w:p>
        </w:tc>
        <w:tc>
          <w:tcPr/>
          <w:p>
            <w:pPr>
              <w:pStyle w:val="Compact"/>
              <w:jc w:val="left"/>
            </w:pPr>
            <w:r>
              <w:t xml:space="preserve">7:00</w:t>
            </w:r>
          </w:p>
        </w:tc>
      </w:tr>
      <w:tr>
        <w:tc>
          <w:tcPr/>
          <w:p>
            <w:pPr>
              <w:pStyle w:val="Compact"/>
              <w:jc w:val="left"/>
            </w:pPr>
            <w:r>
              <w:rPr>
                <w:bCs/>
                <w:b/>
              </w:rPr>
              <w:t xml:space="preserve">Description</w:t>
            </w:r>
          </w:p>
        </w:tc>
        <w:tc>
          <w:tcPr/>
          <w:p>
            <w:pPr>
              <w:pStyle w:val="Compact"/>
              <w:jc w:val="left"/>
            </w:pPr>
            <w:r>
              <w:t xml:space="preserve">Maps the complete container attack surface across five layers: application, image, runtime, orchestration, and host/kernel. Demonstrates application-level attacks using DVWA, image vulnerability scanning with Trivy, identifies dangerous</w:t>
            </w:r>
            <w:r>
              <w:t xml:space="preserve"> </w:t>
            </w:r>
            <w:r>
              <w:rPr>
                <w:rStyle w:val="VerbatimChar"/>
              </w:rPr>
              <w:t xml:space="preserve">docker run</w:t>
            </w:r>
            <w:r>
              <w:t xml:space="preserve"> </w:t>
            </w:r>
            <w:r>
              <w:t xml:space="preserve">flags, discusses supply chain attack vectors, and previews Kubernetes attack surface. Provides a comprehensive security checklist for the module.</w:t>
            </w:r>
          </w:p>
        </w:tc>
      </w:tr>
      <w:tr>
        <w:tc>
          <w:tcPr/>
          <w:p>
            <w:pPr>
              <w:pStyle w:val="Compact"/>
              <w:jc w:val="left"/>
            </w:pPr>
            <w:r>
              <w:rPr>
                <w:bCs/>
                <w:b/>
              </w:rPr>
              <w:t xml:space="preserve">Learning Objectives</w:t>
            </w:r>
          </w:p>
        </w:tc>
        <w:tc>
          <w:tcPr/>
          <w:p>
            <w:pPr>
              <w:pStyle w:val="Compact"/>
              <w:jc w:val="left"/>
            </w:pPr>
            <w:r>
              <w:t xml:space="preserve">1. Map the five-layer container attack surface model; 2. Scan container images for vulnerabilities using Trivy; 3. Identify dangerous Docker runtime flags and their secure alternatives; 4. Describe container supply chain attack vectors; 5. Recognize orchestration-layer security concerns</w:t>
            </w:r>
          </w:p>
        </w:tc>
      </w:tr>
      <w:tr>
        <w:tc>
          <w:tcPr/>
          <w:p>
            <w:pPr>
              <w:pStyle w:val="Compact"/>
              <w:jc w:val="left"/>
            </w:pPr>
            <w:r>
              <w:rPr>
                <w:bCs/>
                <w:b/>
              </w:rPr>
              <w:t xml:space="preserve">Prerequisites</w:t>
            </w:r>
          </w:p>
        </w:tc>
        <w:tc>
          <w:tcPr/>
          <w:p>
            <w:pPr>
              <w:pStyle w:val="Compact"/>
              <w:jc w:val="left"/>
            </w:pPr>
            <w:r>
              <w:t xml:space="preserve">Videos 1.1–1.4</w:t>
            </w:r>
          </w:p>
        </w:tc>
      </w:tr>
      <w:tr>
        <w:tc>
          <w:tcPr/>
          <w:p>
            <w:pPr>
              <w:pStyle w:val="Compact"/>
              <w:jc w:val="left"/>
            </w:pPr>
            <w:r>
              <w:rPr>
                <w:bCs/>
                <w:b/>
              </w:rPr>
              <w:t xml:space="preserve">Resources</w:t>
            </w:r>
          </w:p>
        </w:tc>
        <w:tc>
          <w:tcPr/>
          <w:p>
            <w:pPr>
              <w:pStyle w:val="Compact"/>
              <w:jc w:val="left"/>
            </w:pPr>
            <w:r>
              <w:t xml:space="preserve">Trivy documentation; OWASP Container Security guide; Docker security best practices; MITRE ATT&amp;CK for Containers</w:t>
            </w:r>
          </w:p>
        </w:tc>
      </w:tr>
      <w:tr>
        <w:tc>
          <w:tcPr/>
          <w:p>
            <w:pPr>
              <w:pStyle w:val="Compact"/>
              <w:jc w:val="left"/>
            </w:pPr>
            <w:r>
              <w:rPr>
                <w:bCs/>
                <w:b/>
              </w:rPr>
              <w:t xml:space="preserve">Key Commands</w:t>
            </w:r>
          </w:p>
        </w:tc>
        <w:tc>
          <w:tcPr/>
          <w:p>
            <w:pPr>
              <w:pStyle w:val="Compact"/>
              <w:jc w:val="left"/>
            </w:pPr>
            <w:r>
              <w:rPr>
                <w:rStyle w:val="VerbatimChar"/>
              </w:rPr>
              <w:t xml:space="preserve">trivy image</w:t>
            </w:r>
            <w:r>
              <w:t xml:space="preserve">,</w:t>
            </w:r>
            <w:r>
              <w:t xml:space="preserve"> </w:t>
            </w:r>
            <w:r>
              <w:rPr>
                <w:rStyle w:val="VerbatimChar"/>
              </w:rPr>
              <w:t xml:space="preserve">docker run</w:t>
            </w:r>
            <w:r>
              <w:t xml:space="preserve"> </w:t>
            </w:r>
            <w:r>
              <w:t xml:space="preserve">(various flags), Trivy filesystem scanning</w:t>
            </w:r>
          </w:p>
        </w:tc>
      </w:tr>
      <w:tr>
        <w:tc>
          <w:tcPr/>
          <w:p>
            <w:pPr>
              <w:pStyle w:val="Compact"/>
              <w:jc w:val="left"/>
            </w:pPr>
            <w:r>
              <w:rPr>
                <w:bCs/>
                <w:b/>
              </w:rPr>
              <w:t xml:space="preserve">Screen Mix</w:t>
            </w:r>
          </w:p>
        </w:tc>
        <w:tc>
          <w:tcPr/>
          <w:p>
            <w:pPr>
              <w:pStyle w:val="Compact"/>
              <w:jc w:val="left"/>
            </w:pPr>
            <w:r>
              <w:t xml:space="preserve">PPT 25%, Terminal 35%, Browser 25%, Code Editor 15%</w:t>
            </w:r>
          </w:p>
        </w:tc>
      </w:tr>
      <w:tr>
        <w:tc>
          <w:tcPr/>
          <w:p>
            <w:pPr>
              <w:pStyle w:val="Compact"/>
              <w:jc w:val="left"/>
            </w:pPr>
            <w:r>
              <w:rPr>
                <w:bCs/>
                <w:b/>
              </w:rPr>
              <w:t xml:space="preserve">Resolution</w:t>
            </w:r>
          </w:p>
        </w:tc>
        <w:tc>
          <w:tcPr/>
          <w:p>
            <w:pPr>
              <w:pStyle w:val="Compact"/>
              <w:jc w:val="left"/>
            </w:pPr>
            <w:r>
              <w:t xml:space="preserve">1920x1080 @ 30fps</w:t>
            </w:r>
          </w:p>
        </w:tc>
      </w:tr>
    </w:tbl>
    <w:p>
      <w:r>
        <w:pict>
          <v:rect style="width:0;height:1.5pt" o:hralign="center" o:hrstd="t" o:hr="t"/>
        </w:pict>
      </w:r>
    </w:p>
    <w:bookmarkEnd w:id="26"/>
    <w:bookmarkStart w:id="27" w:name="technical-production-requirements"/>
    <w:p>
      <w:pPr>
        <w:pStyle w:val="Heading2"/>
      </w:pPr>
      <w:r>
        <w:t xml:space="preserve">Technical Production Requirements</w:t>
      </w:r>
    </w:p>
    <w:tbl>
      <w:tblPr>
        <w:tblStyle w:val="Table"/>
        <w:tblW w:type="pct" w:w="5000"/>
        <w:tblLook w:firstRow="1" w:lastRow="0" w:firstColumn="0" w:lastColumn="0" w:noHBand="0" w:noVBand="0" w:val="0020"/>
      </w:tblPr>
      <w:tblGrid>
        <w:gridCol w:w="3813"/>
        <w:gridCol w:w="4106"/>
      </w:tblGrid>
      <w:tr>
        <w:trPr>
          <w:tblHeader w:val="true"/>
        </w:trPr>
        <w:tc>
          <w:tcPr/>
          <w:p>
            <w:pPr>
              <w:pStyle w:val="Compact"/>
              <w:jc w:val="left"/>
            </w:pPr>
            <w:r>
              <w:t xml:space="preserve">Requirement</w:t>
            </w:r>
          </w:p>
        </w:tc>
        <w:tc>
          <w:tcPr/>
          <w:p>
            <w:pPr>
              <w:pStyle w:val="Compact"/>
              <w:jc w:val="left"/>
            </w:pPr>
            <w:r>
              <w:t xml:space="preserve">Specification</w:t>
            </w:r>
          </w:p>
        </w:tc>
      </w:tr>
      <w:tr>
        <w:tc>
          <w:tcPr/>
          <w:p>
            <w:pPr>
              <w:pStyle w:val="Compact"/>
              <w:jc w:val="left"/>
            </w:pPr>
            <w:r>
              <w:t xml:space="preserve">Resolution</w:t>
            </w:r>
          </w:p>
        </w:tc>
        <w:tc>
          <w:tcPr/>
          <w:p>
            <w:pPr>
              <w:pStyle w:val="Compact"/>
              <w:jc w:val="left"/>
            </w:pPr>
            <w:r>
              <w:t xml:space="preserve">1920x1080 Full HD</w:t>
            </w:r>
          </w:p>
        </w:tc>
      </w:tr>
      <w:tr>
        <w:tc>
          <w:tcPr/>
          <w:p>
            <w:pPr>
              <w:pStyle w:val="Compact"/>
              <w:jc w:val="left"/>
            </w:pPr>
            <w:r>
              <w:t xml:space="preserve">Frame Rate</w:t>
            </w:r>
          </w:p>
        </w:tc>
        <w:tc>
          <w:tcPr/>
          <w:p>
            <w:pPr>
              <w:pStyle w:val="Compact"/>
              <w:jc w:val="left"/>
            </w:pPr>
            <w:r>
              <w:t xml:space="preserve">30fps constant</w:t>
            </w:r>
          </w:p>
        </w:tc>
      </w:tr>
      <w:tr>
        <w:tc>
          <w:tcPr/>
          <w:p>
            <w:pPr>
              <w:pStyle w:val="Compact"/>
              <w:jc w:val="left"/>
            </w:pPr>
            <w:r>
              <w:t xml:space="preserve">Terminal Theme</w:t>
            </w:r>
          </w:p>
        </w:tc>
        <w:tc>
          <w:tcPr/>
          <w:p>
            <w:pPr>
              <w:pStyle w:val="Compact"/>
              <w:jc w:val="left"/>
            </w:pPr>
            <w:r>
              <w:t xml:space="preserve">Dark (Dracula or One Dark), 150% zoom</w:t>
            </w:r>
          </w:p>
        </w:tc>
      </w:tr>
      <w:tr>
        <w:tc>
          <w:tcPr/>
          <w:p>
            <w:pPr>
              <w:pStyle w:val="Compact"/>
              <w:jc w:val="left"/>
            </w:pPr>
            <w:r>
              <w:t xml:space="preserve">Code Editor</w:t>
            </w:r>
          </w:p>
        </w:tc>
        <w:tc>
          <w:tcPr/>
          <w:p>
            <w:pPr>
              <w:pStyle w:val="Compact"/>
              <w:jc w:val="left"/>
            </w:pPr>
            <w:r>
              <w:t xml:space="preserve">VS Code, 150% zoom, max 20–22 lines visible</w:t>
            </w:r>
          </w:p>
        </w:tc>
      </w:tr>
      <w:tr>
        <w:tc>
          <w:tcPr/>
          <w:p>
            <w:pPr>
              <w:pStyle w:val="Compact"/>
              <w:jc w:val="left"/>
            </w:pPr>
            <w:r>
              <w:t xml:space="preserve">PPT Slides</w:t>
            </w:r>
          </w:p>
        </w:tc>
        <w:tc>
          <w:tcPr/>
          <w:p>
            <w:pPr>
              <w:pStyle w:val="Compact"/>
              <w:jc w:val="left"/>
            </w:pPr>
            <w:r>
              <w:t xml:space="preserve">Maximized, 150% for readability</w:t>
            </w:r>
          </w:p>
        </w:tc>
      </w:tr>
      <w:tr>
        <w:tc>
          <w:tcPr/>
          <w:p>
            <w:pPr>
              <w:pStyle w:val="Compact"/>
              <w:jc w:val="left"/>
            </w:pPr>
            <w:r>
              <w:t xml:space="preserve">Browser</w:t>
            </w:r>
          </w:p>
        </w:tc>
        <w:tc>
          <w:tcPr/>
          <w:p>
            <w:pPr>
              <w:pStyle w:val="Compact"/>
              <w:jc w:val="left"/>
            </w:pPr>
            <w:r>
              <w:t xml:space="preserve">Chromium/Chrome, 150% zoom, pre-loaded pages</w:t>
            </w:r>
          </w:p>
        </w:tc>
      </w:tr>
      <w:tr>
        <w:tc>
          <w:tcPr/>
          <w:p>
            <w:pPr>
              <w:pStyle w:val="Compact"/>
              <w:jc w:val="left"/>
            </w:pPr>
            <w:r>
              <w:t xml:space="preserve">Screen Mix (Module Avg)</w:t>
            </w:r>
          </w:p>
        </w:tc>
        <w:tc>
          <w:tcPr/>
          <w:p>
            <w:pPr>
              <w:pStyle w:val="Compact"/>
              <w:jc w:val="left"/>
            </w:pPr>
            <w:r>
              <w:t xml:space="preserve">Terminal 38%, PPT 27%, Code Editor 18%, Browser 17%</w:t>
            </w:r>
          </w:p>
        </w:tc>
      </w:tr>
      <w:tr>
        <w:tc>
          <w:tcPr/>
          <w:p>
            <w:pPr>
              <w:pStyle w:val="Compact"/>
              <w:jc w:val="left"/>
            </w:pPr>
            <w:r>
              <w:t xml:space="preserve">Host OS</w:t>
            </w:r>
          </w:p>
        </w:tc>
        <w:tc>
          <w:tcPr/>
          <w:p>
            <w:pPr>
              <w:pStyle w:val="Compact"/>
              <w:jc w:val="left"/>
            </w:pPr>
            <w:r>
              <w:t xml:space="preserve">Ubuntu 22.04 LTS</w:t>
            </w:r>
          </w:p>
        </w:tc>
      </w:tr>
      <w:tr>
        <w:tc>
          <w:tcPr/>
          <w:p>
            <w:pPr>
              <w:pStyle w:val="Compact"/>
              <w:jc w:val="left"/>
            </w:pPr>
            <w:r>
              <w:t xml:space="preserve">Docker Version</w:t>
            </w:r>
          </w:p>
        </w:tc>
        <w:tc>
          <w:tcPr/>
          <w:p>
            <w:pPr>
              <w:pStyle w:val="Compact"/>
              <w:jc w:val="left"/>
            </w:pPr>
            <w:r>
              <w:t xml:space="preserve">24.x+ with Docker Compose v2</w:t>
            </w:r>
          </w:p>
        </w:tc>
      </w:tr>
      <w:tr>
        <w:tc>
          <w:tcPr/>
          <w:p>
            <w:pPr>
              <w:pStyle w:val="Compact"/>
              <w:jc w:val="left"/>
            </w:pPr>
            <w:r>
              <w:t xml:space="preserve">Pre-pulled Images</w:t>
            </w:r>
          </w:p>
        </w:tc>
        <w:tc>
          <w:tcPr/>
          <w:p>
            <w:pPr>
              <w:pStyle w:val="Compact"/>
              <w:jc w:val="left"/>
            </w:pPr>
            <w:r>
              <w:t xml:space="preserve">alpine, ubuntu:22.04, centos:7, nginx, nginx:alpine, vulnerables/web-dvwa, aquasec/trivy, docker/docker-bench-security</w:t>
            </w:r>
          </w:p>
        </w:tc>
      </w:tr>
    </w:tbl>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2026-07-05T20:24:02Z</dcterms:created>
  <dcterms:modified xsi:type="dcterms:W3CDTF">2026-07-05T20:24:02Z</dcterms:modified>
</cp:coreProperties>
</file>

<file path=docProps/custom.xml><?xml version="1.0" encoding="utf-8"?>
<Properties xmlns="http://schemas.openxmlformats.org/officeDocument/2006/custom-properties" xmlns:vt="http://schemas.openxmlformats.org/officeDocument/2006/docPropsVTypes"/>
</file>