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hgwzw69im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Struktur Organisasi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atrehohg9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Direktur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Gorga Simanullang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hovu6uhjb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Manager (GM) – Rangkap Manager HRD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Donny Aribowo (Plt)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1hgnmpue4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 Manager (langsung melapor ke GM)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</w:t>
      </w:r>
      <w:r w:rsidDel="00000000" w:rsidR="00000000" w:rsidRPr="00000000">
        <w:rPr>
          <w:b w:val="1"/>
          <w:bCs w:val="1"/>
          <w:rtl w:val="0"/>
        </w:rPr>
        <w:t xml:space="preserve">Finance &amp; Tax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Fenny Nuryati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Staff: Jordan Yehuda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Finance Staff: Aas 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HRD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270"/>
        <w:rPr>
          <w:u w:val="none"/>
        </w:rPr>
      </w:pPr>
      <w:r w:rsidDel="00000000" w:rsidR="00000000" w:rsidRPr="00000000">
        <w:rPr>
          <w:rtl w:val="0"/>
        </w:rPr>
        <w:t xml:space="preserve">Donny Aribowo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Recruitment Staff: Berkat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Sales, Operation &amp; Customer Care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Ivan Irianto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Admin: Dias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CSS &amp; IT Development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Training &amp; Development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Kaleb Pratama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Media: Shafa Putri C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training: Jesica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QHSE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Eko Setyio Utomo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HSE Staff: TBA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widowControl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0167.0" w:type="dxa"/>
      <w:jc w:val="left"/>
      <w:tblInd w:w="-1080.0" w:type="dxa"/>
      <w:tblLayout w:type="fixed"/>
      <w:tblLook w:val="0000"/>
    </w:tblPr>
    <w:tblGrid>
      <w:gridCol w:w="3272"/>
      <w:gridCol w:w="3344"/>
      <w:gridCol w:w="1815"/>
      <w:gridCol w:w="1736"/>
      <w:tblGridChange w:id="0">
        <w:tblGrid>
          <w:gridCol w:w="3272"/>
          <w:gridCol w:w="3344"/>
          <w:gridCol w:w="1815"/>
          <w:gridCol w:w="1736"/>
        </w:tblGrid>
      </w:tblGridChange>
    </w:tblGrid>
    <w:tr>
      <w:trPr>
        <w:cantSplit w:val="1"/>
        <w:trHeight w:val="307.26562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1C">
          <w:pPr>
            <w:spacing w:line="240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1D">
          <w:pPr>
            <w:spacing w:line="240" w:lineRule="auto"/>
            <w:jc w:val="center"/>
            <w:rPr>
              <w:rFonts w:ascii="Tahoma" w:cs="Tahoma" w:eastAsia="Tahoma" w:hAnsi="Tahoma"/>
              <w:sz w:val="30"/>
              <w:szCs w:val="30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32"/>
              <w:szCs w:val="32"/>
              <w:rtl w:val="0"/>
            </w:rPr>
            <w:t xml:space="preserve">Struktur Organisasi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1E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No. Dokumen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1F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XX</w:t>
          </w:r>
        </w:p>
      </w:tc>
    </w:tr>
    <w:tr>
      <w:trPr>
        <w:cantSplit w:val="1"/>
        <w:trHeight w:val="31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0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1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2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Status Revisi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23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00</w:t>
          </w:r>
        </w:p>
      </w:tc>
    </w:tr>
    <w:tr>
      <w:trPr>
        <w:cantSplit w:val="1"/>
        <w:trHeight w:val="31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4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5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6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Tanggal Berlaku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27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</w:t>
          </w:r>
        </w:p>
      </w:tc>
    </w:tr>
    <w:tr>
      <w:trPr>
        <w:cantSplit w:val="1"/>
        <w:trHeight w:val="2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8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9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A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Halaman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2B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32"/>
              <w:szCs w:val="32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 dari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gridSpan w:val="4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cccccc" w:val="clear"/>
          <w:vAlign w:val="center"/>
        </w:tcPr>
        <w:p w:rsidR="00000000" w:rsidDel="00000000" w:rsidP="00000000" w:rsidRDefault="00000000" w:rsidRPr="00000000" w14:paraId="0000002C">
          <w:pPr>
            <w:spacing w:line="240" w:lineRule="auto"/>
            <w:jc w:val="center"/>
            <w:rPr>
              <w:rFonts w:ascii="Tahoma" w:cs="Tahoma" w:eastAsia="Tahoma" w:hAnsi="Tahoma"/>
              <w:sz w:val="32"/>
              <w:szCs w:val="32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32"/>
              <w:szCs w:val="32"/>
              <w:rtl w:val="0"/>
            </w:rPr>
            <w:t xml:space="preserve">Struktur Organisasi PT Kaja Sarana Inovasi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