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6"/>
        </w:rPr>
        <w:t>运营 · 操作手册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版本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 xml:space="preserve">：v2.1 | </w:t>
      </w:r>
      <w:r>
        <w:rPr>
          <w:rFonts w:ascii="微软雅黑" w:hAnsi="微软雅黑" w:eastAsia="微软雅黑"/>
          <w:b/>
          <w:i/>
          <w:color w:val="555555"/>
          <w:sz w:val="22"/>
        </w:rPr>
        <w:t>日期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：2026-09-20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线上环境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https://saas.shenyu.com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](https://saas.shenyu.com) · [</w:t>
      </w:r>
      <w:r>
        <w:rPr>
          <w:rFonts w:ascii="Consolas" w:hAnsi="Consolas" w:eastAsia="Consolas"/>
          <w:b w:val="0"/>
          <w:i/>
          <w:color w:val="555555"/>
          <w:sz w:val="20"/>
        </w:rPr>
        <w:t>ROUTE-线上地址索引.md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](./ROUTE-线上地址索引.md)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读者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：日常运营、平台运营、账号运营（非专职编辑/非财务）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SSOT 补充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：[</w:t>
      </w:r>
      <w:r>
        <w:rPr>
          <w:rFonts w:ascii="Consolas" w:hAnsi="Consolas" w:eastAsia="Consolas"/>
          <w:b w:val="0"/>
          <w:i/>
          <w:color w:val="555555"/>
          <w:sz w:val="20"/>
        </w:rPr>
        <w:t>../产品使用操作手册.md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](../产品使用操作手册.md) §4、§5、§6、§11、§7.2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目录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篇首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账号信息维护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账号登录设置（采集凭证）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账号数据查看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任务登记（IP 组长）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任务执行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附录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篇首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角色定位与适用人员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运营</w:t>
      </w:r>
      <w:r>
        <w:rPr>
          <w:rFonts w:ascii="微软雅黑" w:hAnsi="微软雅黑" w:eastAsia="微软雅黑"/>
          <w:b w:val="0"/>
          <w:sz w:val="22"/>
        </w:rPr>
        <w:t xml:space="preserve">人员负责 </w:t>
      </w:r>
      <w:r>
        <w:rPr>
          <w:rFonts w:ascii="微软雅黑" w:hAnsi="微软雅黑" w:eastAsia="微软雅黑"/>
          <w:b/>
          <w:sz w:val="22"/>
        </w:rPr>
        <w:t>平台账号台账、登录凭证、账号表现数据</w:t>
      </w:r>
      <w:r>
        <w:rPr>
          <w:rFonts w:ascii="微软雅黑" w:hAnsi="微软雅黑" w:eastAsia="微软雅黑"/>
          <w:b w:val="0"/>
          <w:sz w:val="22"/>
        </w:rPr>
        <w:t xml:space="preserve">，并作为 IP 组长时完成 </w:t>
      </w:r>
      <w:r>
        <w:rPr>
          <w:rFonts w:ascii="微软雅黑" w:hAnsi="微软雅黑" w:eastAsia="微软雅黑"/>
          <w:b/>
          <w:sz w:val="22"/>
        </w:rPr>
        <w:t>工作任务登记</w:t>
      </w:r>
      <w:r>
        <w:rPr>
          <w:rFonts w:ascii="微软雅黑" w:hAnsi="微软雅黑" w:eastAsia="微软雅黑"/>
          <w:b w:val="0"/>
          <w:sz w:val="22"/>
        </w:rPr>
        <w:t xml:space="preserve">，作为执行人时完成 </w:t>
      </w:r>
      <w:r>
        <w:rPr>
          <w:rFonts w:ascii="微软雅黑" w:hAnsi="微软雅黑" w:eastAsia="微软雅黑"/>
          <w:b/>
          <w:sz w:val="22"/>
        </w:rPr>
        <w:t>我的任务</w:t>
      </w:r>
      <w:r>
        <w:rPr>
          <w:rFonts w:ascii="微软雅黑" w:hAnsi="微软雅黑" w:eastAsia="微软雅黑"/>
          <w:b w:val="0"/>
          <w:sz w:val="22"/>
        </w:rPr>
        <w:t>（含发布类节点）。适用：一线运营、账号运营、兼任组长的运营。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产品业务价值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账号信息集中</w:t>
      </w:r>
      <w:r>
        <w:rPr>
          <w:rFonts w:ascii="微软雅黑" w:hAnsi="微软雅黑" w:eastAsia="微软雅黑"/>
          <w:b w:val="0"/>
          <w:sz w:val="22"/>
        </w:rPr>
        <w:t>：公司/实名人/手机/手机卡/平台账号强关联，避免「凭记忆找号」。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登录与采集凭证 SSOT</w:t>
      </w:r>
      <w:r>
        <w:rPr>
          <w:rFonts w:ascii="微软雅黑" w:hAnsi="微软雅黑" w:eastAsia="微软雅黑"/>
          <w:b w:val="0"/>
          <w:sz w:val="22"/>
        </w:rPr>
        <w:t xml:space="preserve">（ADR-047）：在账号详情 </w:t>
      </w:r>
      <w:r>
        <w:rPr>
          <w:rFonts w:ascii="微软雅黑" w:hAnsi="微软雅黑" w:eastAsia="微软雅黑"/>
          <w:b/>
          <w:sz w:val="22"/>
        </w:rPr>
        <w:t>采集 Tab</w:t>
      </w:r>
      <w:r>
        <w:rPr>
          <w:rFonts w:ascii="微软雅黑" w:hAnsi="微软雅黑" w:eastAsia="微软雅黑"/>
          <w:b w:val="0"/>
          <w:sz w:val="22"/>
        </w:rPr>
        <w:t xml:space="preserve"> 维护 Cookie/Token，支撑粉丝与作品数据刷新。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任务闭环</w:t>
      </w:r>
      <w:r>
        <w:rPr>
          <w:rFonts w:ascii="微软雅黑" w:hAnsi="微软雅黑" w:eastAsia="微软雅黑"/>
          <w:b w:val="0"/>
          <w:sz w:val="22"/>
        </w:rPr>
        <w:t xml:space="preserve">：登记 → 执行 → 内容审核 → </w:t>
      </w:r>
      <w:r>
        <w:rPr>
          <w:rFonts w:ascii="微软雅黑" w:hAnsi="微软雅黑" w:eastAsia="微软雅黑"/>
          <w:b/>
          <w:sz w:val="22"/>
        </w:rPr>
        <w:t>OPS 发布</w:t>
      </w:r>
      <w:r>
        <w:rPr>
          <w:rFonts w:ascii="微软雅黑" w:hAnsi="微软雅黑" w:eastAsia="微软雅黑"/>
          <w:b w:val="0"/>
          <w:sz w:val="22"/>
        </w:rPr>
        <w:t xml:space="preserve"> / Football 上架。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整体操作流程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平台账号管理</w:t>
      </w:r>
      <w:r>
        <w:rPr>
          <w:rFonts w:ascii="微软雅黑" w:hAnsi="微软雅黑" w:eastAsia="微软雅黑"/>
          <w:b w:val="0"/>
          <w:sz w:val="22"/>
        </w:rPr>
        <w:t xml:space="preserve"> 维护账号基础信息与资产绑定（或由账号管理员建档，运营补全业务字段）。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在账号详情 </w:t>
      </w:r>
      <w:r>
        <w:rPr>
          <w:rFonts w:ascii="微软雅黑" w:hAnsi="微软雅黑" w:eastAsia="微软雅黑"/>
          <w:b/>
          <w:sz w:val="22"/>
        </w:rPr>
        <w:t>采集 Tab</w:t>
      </w:r>
      <w:r>
        <w:rPr>
          <w:rFonts w:ascii="微软雅黑" w:hAnsi="微软雅黑" w:eastAsia="微软雅黑"/>
          <w:b w:val="0"/>
          <w:sz w:val="22"/>
        </w:rPr>
        <w:t xml:space="preserve"> 配置凭证、测试连接、必要时扫码登录。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账号分析</w:t>
      </w:r>
      <w:r>
        <w:rPr>
          <w:rFonts w:ascii="微软雅黑" w:hAnsi="微软雅黑" w:eastAsia="微软雅黑"/>
          <w:b w:val="0"/>
          <w:sz w:val="22"/>
        </w:rPr>
        <w:t xml:space="preserve"> 等页查看粉丝/表现；空数据先查凭证与采集是否成功。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（若任 IP 组长）</w:t>
      </w:r>
      <w:r>
        <w:rPr>
          <w:rFonts w:ascii="微软雅黑" w:hAnsi="微软雅黑" w:eastAsia="微软雅黑"/>
          <w:b/>
          <w:sz w:val="22"/>
        </w:rPr>
        <w:t>工作任务管理 → 任务登记 → 确认登记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我的任务</w:t>
      </w:r>
      <w:r>
        <w:rPr>
          <w:rFonts w:ascii="微软雅黑" w:hAnsi="微软雅黑" w:eastAsia="微软雅黑"/>
          <w:b w:val="0"/>
          <w:sz w:val="22"/>
        </w:rPr>
        <w:t xml:space="preserve"> 执行节点 → 内容创作 → 提交审核 → 完成；发布节点配合 </w:t>
      </w:r>
      <w:r>
        <w:rPr>
          <w:rFonts w:ascii="微软雅黑" w:hAnsi="微软雅黑" w:eastAsia="微软雅黑"/>
          <w:b/>
          <w:sz w:val="22"/>
        </w:rPr>
        <w:t>内容管理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60"/>
        <w:ind w:left="227"/>
      </w:pPr>
      <w:r>
        <w:rPr>
          <w:rFonts w:ascii="Consolas" w:hAnsi="Consolas" w:eastAsia="Consolas"/>
          <w:b w:val="0"/>
          <w:color w:val="222222"/>
          <w:sz w:val="18"/>
        </w:rPr>
        <w:t>flowchart TD</w:t>
        <w:br/>
        <w:t xml:space="preserve">  M[维护账号信息] --&gt; L[采集Tab登录/凭证]</w:t>
        <w:br/>
        <w:t xml:space="preserve">  L --&gt; V[账号分析查看数据]</w:t>
        <w:br/>
        <w:t xml:space="preserve">  R[任务登记 confirm] --&gt; T[我的任务执行]</w:t>
        <w:br/>
        <w:t xml:space="preserve">  T --&gt; C[内容提交审核]</w:t>
        <w:br/>
        <w:t xml:space="preserve">  C --&gt; P[发布/上架]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1.4 与其他角色衔接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账号管理员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公司/实名人/手机/手机卡主数据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运营主管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计划、矩阵督导、二级审核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编辑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深度内容排版、AI 生成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账号成本录入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 账号信息维护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ternal-ac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2-1 平台账号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运营侧常需 </w:t>
      </w:r>
      <w:r>
        <w:rPr>
          <w:rFonts w:ascii="微软雅黑" w:hAnsi="微软雅黑" w:eastAsia="微软雅黑"/>
          <w:b/>
          <w:sz w:val="22"/>
        </w:rPr>
        <w:t>更新账号展示名、IP 组、状态、中介人</w:t>
      </w:r>
      <w:r>
        <w:rPr>
          <w:rFonts w:ascii="微软雅黑" w:hAnsi="微软雅黑" w:eastAsia="微软雅黑"/>
          <w:b w:val="0"/>
          <w:sz w:val="22"/>
        </w:rPr>
        <w:t xml:space="preserve">，以及核对实名人/手机绑定是否正确。强关联 ID </w:t>
      </w:r>
      <w:r>
        <w:rPr>
          <w:rFonts w:ascii="微软雅黑" w:hAnsi="微软雅黑" w:eastAsia="微软雅黑"/>
          <w:b/>
          <w:sz w:val="22"/>
        </w:rPr>
        <w:t>禁止手输</w:t>
      </w:r>
      <w:r>
        <w:rPr>
          <w:rFonts w:ascii="微软雅黑" w:hAnsi="微软雅黑" w:eastAsia="微软雅黑"/>
          <w:b w:val="0"/>
          <w:sz w:val="22"/>
        </w:rPr>
        <w:t>，一律用选择器（业务错误码 1501/1502）。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账号管理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平台账号管理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/ops/internal/internal-account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https://saas.shenyu.com/#/ops/internal/internal-account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!平台账号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2.3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按 </w:t>
      </w:r>
      <w:r>
        <w:rPr>
          <w:rFonts w:ascii="微软雅黑" w:hAnsi="微软雅黑" w:eastAsia="微软雅黑"/>
          <w:b/>
          <w:sz w:val="22"/>
        </w:rPr>
        <w:t>平台、账号类型、IP 组、实名人、公司、状态</w:t>
      </w:r>
      <w:r>
        <w:rPr>
          <w:rFonts w:ascii="微软雅黑" w:hAnsi="微软雅黑" w:eastAsia="微软雅黑"/>
          <w:b w:val="0"/>
          <w:sz w:val="22"/>
        </w:rPr>
        <w:t xml:space="preserve"> 筛选目标账号。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编辑</w:t>
      </w:r>
      <w:r>
        <w:rPr>
          <w:rFonts w:ascii="微软雅黑" w:hAnsi="微软雅黑" w:eastAsia="微软雅黑"/>
          <w:b w:val="0"/>
          <w:sz w:val="22"/>
        </w:rPr>
        <w:t xml:space="preserve">（或 </w:t>
      </w:r>
      <w:r>
        <w:rPr>
          <w:rFonts w:ascii="微软雅黑" w:hAnsi="微软雅黑" w:eastAsia="微软雅黑"/>
          <w:b/>
          <w:sz w:val="22"/>
        </w:rPr>
        <w:t>新增账号</w:t>
      </w:r>
      <w:r>
        <w:rPr>
          <w:rFonts w:ascii="微软雅黑" w:hAnsi="微软雅黑" w:eastAsia="微软雅黑"/>
          <w:b w:val="0"/>
          <w:sz w:val="22"/>
        </w:rPr>
        <w:t>，若权限允许）。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填写/修改：平台、类型、账号名、账号标识（同平台唯一）、</w:t>
      </w:r>
      <w:r>
        <w:rPr>
          <w:rFonts w:ascii="微软雅黑" w:hAnsi="微软雅黑" w:eastAsia="微软雅黑"/>
          <w:b/>
          <w:sz w:val="22"/>
        </w:rPr>
        <w:t>IP 组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用选择器绑定 </w:t>
      </w:r>
      <w:r>
        <w:rPr>
          <w:rFonts w:ascii="微软雅黑" w:hAnsi="微软雅黑" w:eastAsia="微软雅黑"/>
          <w:b/>
          <w:sz w:val="22"/>
        </w:rPr>
        <w:t>实名人、手机、手机卡</w:t>
      </w:r>
      <w:r>
        <w:rPr>
          <w:rFonts w:ascii="微软雅黑" w:hAnsi="微软雅黑" w:eastAsia="微软雅黑"/>
          <w:b w:val="0"/>
          <w:sz w:val="22"/>
        </w:rPr>
        <w:t xml:space="preserve">；企业类型必选 </w:t>
      </w:r>
      <w:r>
        <w:rPr>
          <w:rFonts w:ascii="微软雅黑" w:hAnsi="微软雅黑" w:eastAsia="微软雅黑"/>
          <w:b/>
          <w:sz w:val="22"/>
        </w:rPr>
        <w:t>公司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凭证类字段按需更新（界面脱敏展示）。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 xml:space="preserve">；若实名人已被其他账号占用，按提示确认 </w:t>
      </w:r>
      <w:r>
        <w:rPr>
          <w:rFonts w:ascii="微软雅黑" w:hAnsi="微软雅黑" w:eastAsia="微软雅黑"/>
          <w:b/>
          <w:sz w:val="22"/>
        </w:rPr>
        <w:t>强制替换</w:t>
      </w:r>
      <w:r>
        <w:rPr>
          <w:rFonts w:ascii="微软雅黑" w:hAnsi="微软雅黑" w:eastAsia="微软雅黑"/>
          <w:b w:val="0"/>
          <w:sz w:val="22"/>
        </w:rPr>
        <w:t xml:space="preserve"> 或改绑。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推荐建档顺序</w:t>
      </w:r>
      <w:r>
        <w:rPr>
          <w:rFonts w:ascii="微软雅黑" w:hAnsi="微软雅黑" w:eastAsia="微软雅黑"/>
          <w:b w:val="0"/>
          <w:sz w:val="22"/>
        </w:rPr>
        <w:t>（与账号管理员协作）：公司 → 实名人 → 手机 → 手机卡 → 平台账号。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停用账号后发布与采集可能失败，改状态前确认无在途任务。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个人账号（个微/企微）在 </w:t>
      </w:r>
      <w:r>
        <w:rPr>
          <w:rFonts w:ascii="微软雅黑" w:hAnsi="微软雅黑" w:eastAsia="微软雅黑"/>
          <w:b/>
          <w:sz w:val="22"/>
        </w:rPr>
        <w:t>个人账号管理</w:t>
      </w:r>
      <w:r>
        <w:rPr>
          <w:rFonts w:ascii="微软雅黑" w:hAnsi="微软雅黑" w:eastAsia="微软雅黑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https://saas.shenyu.com/#/ops/internal/personal-account</w:t>
      </w:r>
      <w:r>
        <w:rPr>
          <w:rFonts w:ascii="微软雅黑" w:hAnsi="微软雅黑" w:eastAsia="微软雅黑"/>
          <w:b w:val="0"/>
          <w:sz w:val="22"/>
        </w:rPr>
        <w:t>，与本章平台账号分开。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2.5 新建/维护字段（Spec）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来源：[</w:t>
      </w:r>
      <w:r>
        <w:rPr>
          <w:rFonts w:ascii="Consolas" w:hAnsi="Consolas" w:eastAsia="Consolas"/>
          <w:b w:val="0"/>
          <w:color w:val="333399"/>
          <w:sz w:val="20"/>
        </w:rPr>
        <w:t>API-M4-账号管理.md</w:t>
      </w:r>
      <w:r>
        <w:rPr>
          <w:rFonts w:ascii="微软雅黑" w:hAnsi="微软雅黑" w:eastAsia="微软雅黑"/>
          <w:b w:val="0"/>
          <w:sz w:val="22"/>
        </w:rPr>
        <w:t xml:space="preserve">](../../engineering/API-M4-账号管理.md) §5.2 </w:t>
      </w:r>
      <w:r>
        <w:rPr>
          <w:rFonts w:ascii="Consolas" w:hAnsi="Consolas" w:eastAsia="Consolas"/>
          <w:b w:val="0"/>
          <w:color w:val="333399"/>
          <w:sz w:val="20"/>
        </w:rPr>
        <w:t>AccountCreateReq</w:t>
      </w:r>
      <w:r>
        <w:rPr>
          <w:rFonts w:ascii="微软雅黑" w:hAnsi="微软雅黑" w:eastAsia="微软雅黑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必填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platformType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dict_platform_type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accountName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accountId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同平台唯一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accountType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dict_account_type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ipGroupId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选择器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companyId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企业类型必选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realnameId / phoneId / simCardId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强关联选择器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intermediaryId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实名人中介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cookie / status 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凭证与状态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 账号登录设置（采集凭证）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Channel-A 平台（公众号、视频号、抖音、快手、小红书、B 站等）的内部采集凭证统一在 </w:t>
      </w:r>
      <w:r>
        <w:rPr>
          <w:rFonts w:ascii="微软雅黑" w:hAnsi="微软雅黑" w:eastAsia="微软雅黑"/>
          <w:b/>
          <w:sz w:val="22"/>
        </w:rPr>
        <w:t>平台账号详情 · 采集 Tab</w:t>
      </w:r>
      <w:r>
        <w:rPr>
          <w:rFonts w:ascii="微软雅黑" w:hAnsi="微软雅黑" w:eastAsia="微软雅黑"/>
          <w:b w:val="0"/>
          <w:sz w:val="22"/>
        </w:rPr>
        <w:t xml:space="preserve"> 维护（PRD-M4 §4.5.5），替代历史分散配置。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：平台账号管理 → 打开某账号 </w:t>
      </w:r>
      <w:r>
        <w:rPr>
          <w:rFonts w:ascii="微软雅黑" w:hAnsi="微软雅黑" w:eastAsia="微软雅黑"/>
          <w:b/>
          <w:sz w:val="22"/>
        </w:rPr>
        <w:t>详情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采集</w:t>
      </w:r>
      <w:r>
        <w:rPr>
          <w:rFonts w:ascii="微软雅黑" w:hAnsi="微软雅黑" w:eastAsia="微软雅黑"/>
          <w:b w:val="0"/>
          <w:sz w:val="22"/>
        </w:rPr>
        <w:t xml:space="preserve"> Tab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/ops/internal/internal-account</w:t>
      </w:r>
      <w:r>
        <w:rPr>
          <w:rFonts w:ascii="微软雅黑" w:hAnsi="微软雅黑" w:eastAsia="微软雅黑"/>
          <w:b w:val="0"/>
          <w:sz w:val="22"/>
        </w:rPr>
        <w:t>（详情抽屉/页内 Tab）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i/>
          <w:color w:val="555555"/>
          <w:sz w:val="22"/>
        </w:rPr>
        <w:t>待补截图</w:t>
      </w:r>
      <w:r>
        <w:rPr>
          <w:rFonts w:ascii="微软雅黑" w:hAnsi="微软雅黑" w:eastAsia="微软雅黑"/>
          <w:b w:val="0"/>
          <w:i/>
          <w:color w:val="555555"/>
          <w:sz w:val="22"/>
        </w:rPr>
        <w:t>：平台账号详情 · 采集 Tab（含测试连接/扫码登录按钮）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在列表打开目标 </w:t>
      </w:r>
      <w:r>
        <w:rPr>
          <w:rFonts w:ascii="微软雅黑" w:hAnsi="微软雅黑" w:eastAsia="微软雅黑"/>
          <w:b/>
          <w:sz w:val="22"/>
        </w:rPr>
        <w:t>平台账号</w:t>
      </w:r>
      <w:r>
        <w:rPr>
          <w:rFonts w:ascii="微软雅黑" w:hAnsi="微软雅黑" w:eastAsia="微软雅黑"/>
          <w:b w:val="0"/>
          <w:sz w:val="22"/>
        </w:rPr>
        <w:t xml:space="preserve"> 详情。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切换到 </w:t>
      </w:r>
      <w:r>
        <w:rPr>
          <w:rFonts w:ascii="微软雅黑" w:hAnsi="微软雅黑" w:eastAsia="微软雅黑"/>
          <w:b/>
          <w:sz w:val="22"/>
        </w:rPr>
        <w:t>采集</w:t>
      </w:r>
      <w:r>
        <w:rPr>
          <w:rFonts w:ascii="微软雅黑" w:hAnsi="微软雅黑" w:eastAsia="微软雅黑"/>
          <w:b w:val="0"/>
          <w:sz w:val="22"/>
        </w:rPr>
        <w:t xml:space="preserve"> Tab（仅支持的平台类型显示）。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编辑 </w:t>
      </w:r>
      <w:r>
        <w:rPr>
          <w:rFonts w:ascii="微软雅黑" w:hAnsi="微软雅黑" w:eastAsia="微软雅黑"/>
          <w:b/>
          <w:sz w:val="22"/>
        </w:rPr>
        <w:t>Cookie、mp_token（公众号）、auth_token</w:t>
      </w:r>
      <w:r>
        <w:rPr>
          <w:rFonts w:ascii="微软雅黑" w:hAnsi="微软雅黑" w:eastAsia="微软雅黑"/>
          <w:b w:val="0"/>
          <w:sz w:val="22"/>
        </w:rPr>
        <w:t xml:space="preserve"> 等字段（以平台表单为准）。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点击 </w:t>
      </w:r>
      <w:r>
        <w:rPr>
          <w:rFonts w:ascii="微软雅黑" w:hAnsi="微软雅黑" w:eastAsia="微软雅黑"/>
          <w:b/>
          <w:sz w:val="22"/>
        </w:rPr>
        <w:t>绑定采集服务</w:t>
      </w:r>
      <w:r>
        <w:rPr>
          <w:rFonts w:ascii="微软雅黑" w:hAnsi="微软雅黑" w:eastAsia="微软雅黑"/>
          <w:b w:val="0"/>
          <w:sz w:val="22"/>
        </w:rPr>
        <w:t xml:space="preserve"> / </w:t>
      </w:r>
      <w:r>
        <w:rPr>
          <w:rFonts w:ascii="微软雅黑" w:hAnsi="微软雅黑" w:eastAsia="微软雅黑"/>
          <w:b/>
          <w:sz w:val="22"/>
        </w:rPr>
        <w:t>测试连接</w:t>
      </w:r>
      <w:r>
        <w:rPr>
          <w:rFonts w:ascii="微软雅黑" w:hAnsi="微软雅黑" w:eastAsia="微软雅黑"/>
          <w:b w:val="0"/>
          <w:sz w:val="22"/>
        </w:rPr>
        <w:t>（页面按钮文案为准），确认返回成功。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若提供 </w:t>
      </w:r>
      <w:r>
        <w:rPr>
          <w:rFonts w:ascii="微软雅黑" w:hAnsi="微软雅黑" w:eastAsia="微软雅黑"/>
          <w:b/>
          <w:sz w:val="22"/>
        </w:rPr>
        <w:t>扫码登录</w:t>
      </w:r>
      <w:r>
        <w:rPr>
          <w:rFonts w:ascii="微软雅黑" w:hAnsi="微软雅黑" w:eastAsia="微软雅黑"/>
          <w:b w:val="0"/>
          <w:sz w:val="22"/>
        </w:rPr>
        <w:t>：按弹窗指引完成扫码，成功后保存凭证。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粉丝列表</w:t>
      </w:r>
      <w:r>
        <w:rPr>
          <w:rFonts w:ascii="微软雅黑" w:hAnsi="微软雅黑" w:eastAsia="微软雅黑"/>
          <w:b w:val="0"/>
          <w:sz w:val="22"/>
        </w:rPr>
        <w:t xml:space="preserve"> 或 </w:t>
      </w:r>
      <w:r>
        <w:rPr>
          <w:rFonts w:ascii="微软雅黑" w:hAnsi="微软雅黑" w:eastAsia="微软雅黑"/>
          <w:b/>
          <w:sz w:val="22"/>
        </w:rPr>
        <w:t>账号分析</w:t>
      </w:r>
      <w:r>
        <w:rPr>
          <w:rFonts w:ascii="微软雅黑" w:hAnsi="微软雅黑" w:eastAsia="微软雅黑"/>
          <w:b w:val="0"/>
          <w:sz w:val="22"/>
        </w:rPr>
        <w:t xml:space="preserve"> 稍后验证数据是否更新（依赖 M10 采集任务，非本 Tab 建 cron）。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AppId/AppSecret 等多为 </w:t>
      </w:r>
      <w:r>
        <w:rPr>
          <w:rFonts w:ascii="微软雅黑" w:hAnsi="微软雅黑" w:eastAsia="微软雅黑"/>
          <w:b/>
          <w:sz w:val="22"/>
        </w:rPr>
        <w:t>档案字段</w:t>
      </w:r>
      <w:r>
        <w:rPr>
          <w:rFonts w:ascii="微软雅黑" w:hAnsi="微软雅黑" w:eastAsia="微软雅黑"/>
          <w:b w:val="0"/>
          <w:sz w:val="22"/>
        </w:rPr>
        <w:t xml:space="preserve">，MVP </w:t>
      </w:r>
      <w:r>
        <w:rPr>
          <w:rFonts w:ascii="微软雅黑" w:hAnsi="微软雅黑" w:eastAsia="微软雅黑"/>
          <w:b/>
          <w:sz w:val="22"/>
        </w:rPr>
        <w:t>不参与</w:t>
      </w:r>
      <w:r>
        <w:rPr>
          <w:rFonts w:ascii="微软雅黑" w:hAnsi="微软雅黑" w:eastAsia="微软雅黑"/>
          <w:b w:val="0"/>
          <w:sz w:val="22"/>
        </w:rPr>
        <w:t xml:space="preserve"> 采集鉴权（Spec 写明部分）。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完整 </w:t>
      </w:r>
      <w:r>
        <w:rPr>
          <w:rFonts w:ascii="微软雅黑" w:hAnsi="微软雅黑" w:eastAsia="微软雅黑"/>
          <w:b/>
          <w:sz w:val="22"/>
        </w:rPr>
        <w:t>采集任务频率</w:t>
      </w:r>
      <w:r>
        <w:rPr>
          <w:rFonts w:ascii="微软雅黑" w:hAnsi="微软雅黑" w:eastAsia="微软雅黑"/>
          <w:b w:val="0"/>
          <w:sz w:val="22"/>
        </w:rPr>
        <w:t xml:space="preserve"> 在 </w:t>
      </w:r>
      <w:r>
        <w:rPr>
          <w:rFonts w:ascii="微软雅黑" w:hAnsi="微软雅黑" w:eastAsia="微软雅黑"/>
          <w:b/>
          <w:sz w:val="22"/>
        </w:rPr>
        <w:t>数据采集 → 采集任务</w:t>
      </w:r>
      <w:r>
        <w:rPr>
          <w:rFonts w:ascii="微软雅黑" w:hAnsi="微软雅黑" w:eastAsia="微软雅黑"/>
          <w:b w:val="0"/>
          <w:sz w:val="22"/>
        </w:rPr>
        <w:t xml:space="preserve">（Phase 2 运维边界）；运营只需保证 </w:t>
      </w:r>
      <w:r>
        <w:rPr>
          <w:rFonts w:ascii="微软雅黑" w:hAnsi="微软雅黑" w:eastAsia="微软雅黑"/>
          <w:b/>
          <w:sz w:val="22"/>
        </w:rPr>
        <w:t>凭证有效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勿将 Cookie/Token 写入文档或截图外泄。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账号数据查看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nitor-hot-wor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4-1 监测/分析代表页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查看 </w:t>
      </w:r>
      <w:r>
        <w:rPr>
          <w:rFonts w:ascii="微软雅黑" w:hAnsi="微软雅黑" w:eastAsia="微软雅黑"/>
          <w:b/>
          <w:sz w:val="22"/>
        </w:rPr>
        <w:t>内部账号</w:t>
      </w:r>
      <w:r>
        <w:rPr>
          <w:rFonts w:ascii="微软雅黑" w:hAnsi="微软雅黑" w:eastAsia="微软雅黑"/>
          <w:b w:val="0"/>
          <w:sz w:val="22"/>
        </w:rPr>
        <w:t xml:space="preserve"> 粉丝、作品、ROI 相关表现，支撑日常运营决策；与 </w:t>
      </w:r>
      <w:r>
        <w:rPr>
          <w:rFonts w:ascii="微软雅黑" w:hAnsi="微软雅黑" w:eastAsia="微软雅黑"/>
          <w:b/>
          <w:sz w:val="22"/>
        </w:rPr>
        <w:t>作品监测</w:t>
      </w:r>
      <w:r>
        <w:rPr>
          <w:rFonts w:ascii="微软雅黑" w:hAnsi="微软雅黑" w:eastAsia="微软雅黑"/>
          <w:b w:val="0"/>
          <w:sz w:val="22"/>
        </w:rPr>
        <w:t>（外部竞品）数据源不同。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操作入口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菜单路径</w:t>
            </w:r>
          </w:p>
        </w:tc>
        <w:tc>
          <w:tcPr>
            <w:tcW w:type="dxa" w:w="3213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线上完整 URL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 → 账号分析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https://saas.shenyu.com/#/ops/operations/account-analysis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粉丝分析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 → 粉丝分析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https://saas.shenyu.com/#/ops/operations/fans-analysis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内部作品分析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运营管理 → 内部作品分析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https://saas.shenyu.com/#/ops/operations/internal-content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账号详情粉丝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平台账号详情 → 粉丝列表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https://saas.shenyu.com/#/ops/internal/internal-account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!监测代表页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*外部竞品见作品监测；内部账号请用运营管理下分析页。*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4.3 操作流程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账号分析：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打开账号分析，选择 </w:t>
      </w:r>
      <w:r>
        <w:rPr>
          <w:rFonts w:ascii="微软雅黑" w:hAnsi="微软雅黑" w:eastAsia="微软雅黑"/>
          <w:b/>
          <w:sz w:val="22"/>
        </w:rPr>
        <w:t>平台 Tab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设置 IP 组、时间范围 → </w:t>
      </w:r>
      <w:r>
        <w:rPr>
          <w:rFonts w:ascii="微软雅黑" w:hAnsi="微软雅黑" w:eastAsia="微软雅黑"/>
          <w:b/>
          <w:sz w:val="22"/>
        </w:rPr>
        <w:t>查询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查看汇总与表格，点行看详情 → 需要时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粉丝分析：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 IP 组、平台、时间维度与日期 → </w:t>
      </w:r>
      <w:r>
        <w:rPr>
          <w:rFonts w:ascii="微软雅黑" w:hAnsi="微软雅黑" w:eastAsia="微软雅黑"/>
          <w:b/>
          <w:sz w:val="22"/>
        </w:rPr>
        <w:t>查询</w:t>
      </w:r>
      <w:r>
        <w:rPr>
          <w:rFonts w:ascii="微软雅黑" w:hAnsi="微软雅黑" w:eastAsia="微软雅黑"/>
          <w:b w:val="0"/>
          <w:sz w:val="22"/>
        </w:rPr>
        <w:t xml:space="preserve"> → 看趋势/明细 → </w:t>
      </w:r>
      <w:r>
        <w:rPr>
          <w:rFonts w:ascii="微软雅黑" w:hAnsi="微软雅黑" w:eastAsia="微软雅黑"/>
          <w:b/>
          <w:sz w:val="22"/>
        </w:rPr>
        <w:t>导出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内部作品分析：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筛选平台/IP/日期 → </w:t>
      </w:r>
      <w:r>
        <w:rPr>
          <w:rFonts w:ascii="微软雅黑" w:hAnsi="微软雅黑" w:eastAsia="微软雅黑"/>
          <w:b/>
          <w:sz w:val="22"/>
        </w:rPr>
        <w:t>查询</w:t>
      </w:r>
      <w:r>
        <w:rPr>
          <w:rFonts w:ascii="微软雅黑" w:hAnsi="微软雅黑" w:eastAsia="微软雅黑"/>
          <w:b w:val="0"/>
          <w:sz w:val="22"/>
        </w:rPr>
        <w:t xml:space="preserve"> → 点行进作品详情（若有）。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空表优先检查：</w:t>
      </w:r>
      <w:r>
        <w:rPr>
          <w:rFonts w:ascii="微软雅黑" w:hAnsi="微软雅黑" w:eastAsia="微软雅黑"/>
          <w:b/>
          <w:sz w:val="22"/>
        </w:rPr>
        <w:t>采集凭证</w:t>
      </w:r>
      <w:r>
        <w:rPr>
          <w:rFonts w:ascii="微软雅黑" w:hAnsi="微软雅黑" w:eastAsia="微软雅黑"/>
          <w:b w:val="0"/>
          <w:sz w:val="22"/>
        </w:rPr>
        <w:t>、采集任务是否运行、筛选日期是否过窄。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数据权限按 IP 组过滤；看不到其他组账号属正常。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任务登记（IP 组长）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53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-work-task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5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5-1 任务登记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53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-work-task-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5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5-2 登记页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IP 组长按日登记 </w:t>
      </w:r>
      <w:r>
        <w:rPr>
          <w:rFonts w:ascii="微软雅黑" w:hAnsi="微软雅黑" w:eastAsia="微软雅黑"/>
          <w:b/>
          <w:sz w:val="22"/>
        </w:rPr>
        <w:t>赛事 × 作者 × 营销计划</w:t>
      </w:r>
      <w:r>
        <w:rPr>
          <w:rFonts w:ascii="微软雅黑" w:hAnsi="微软雅黑" w:eastAsia="微软雅黑"/>
          <w:b w:val="0"/>
          <w:sz w:val="22"/>
        </w:rPr>
        <w:t>，</w:t>
      </w:r>
      <w:r>
        <w:rPr>
          <w:rFonts w:ascii="微软雅黑" w:hAnsi="微软雅黑" w:eastAsia="微软雅黑"/>
          <w:b/>
          <w:sz w:val="22"/>
        </w:rPr>
        <w:t>确认登记</w:t>
      </w:r>
      <w:r>
        <w:rPr>
          <w:rFonts w:ascii="微软雅黑" w:hAnsi="微软雅黑" w:eastAsia="微软雅黑"/>
          <w:b w:val="0"/>
          <w:sz w:val="22"/>
        </w:rPr>
        <w:t xml:space="preserve"> 后生成 SOP 全节点任务，是短周期内容产出的主入口（相对「计划管理」）。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内容生产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工作任务管理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任务登记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/ops/production/work-task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https://saas.shenyu.com/#/ops/production/work-task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!任务登记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!登记加载完成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 操作流程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选择 </w:t>
      </w:r>
      <w:r>
        <w:rPr>
          <w:rFonts w:ascii="微软雅黑" w:hAnsi="微软雅黑" w:eastAsia="微软雅黑"/>
          <w:b/>
          <w:sz w:val="22"/>
        </w:rPr>
        <w:t>IP 组、日期</w:t>
      </w:r>
      <w:r>
        <w:rPr>
          <w:rFonts w:ascii="微软雅黑" w:hAnsi="微软雅黑" w:eastAsia="微软雅黑"/>
          <w:b w:val="0"/>
          <w:sz w:val="22"/>
        </w:rPr>
        <w:t xml:space="preserve"> → 查询/进入登记视图。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</w:t>
      </w:r>
      <w:r>
        <w:rPr>
          <w:rFonts w:ascii="微软雅黑" w:hAnsi="微软雅黑" w:eastAsia="微软雅黑"/>
          <w:b/>
          <w:sz w:val="22"/>
        </w:rPr>
        <w:t>新增行</w:t>
      </w:r>
      <w:r>
        <w:rPr>
          <w:rFonts w:ascii="微软雅黑" w:hAnsi="微软雅黑" w:eastAsia="微软雅黑"/>
          <w:b w:val="0"/>
          <w:sz w:val="22"/>
        </w:rPr>
        <w:t xml:space="preserve">：选 </w:t>
      </w:r>
      <w:r>
        <w:rPr>
          <w:rFonts w:ascii="微软雅黑" w:hAnsi="微软雅黑" w:eastAsia="微软雅黑"/>
          <w:b/>
          <w:sz w:val="22"/>
        </w:rPr>
        <w:t>作者</w:t>
      </w:r>
      <w:r>
        <w:rPr>
          <w:rFonts w:ascii="微软雅黑" w:hAnsi="微软雅黑" w:eastAsia="微软雅黑"/>
          <w:b w:val="0"/>
          <w:sz w:val="22"/>
        </w:rPr>
        <w:t>（须已在 IP 组关联作者）、赛事、营销计划、是否直播、销售平台等。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指定执行人或使用 </w:t>
      </w:r>
      <w:r>
        <w:rPr>
          <w:rFonts w:ascii="微软雅黑" w:hAnsi="微软雅黑" w:eastAsia="微软雅黑"/>
          <w:b/>
          <w:sz w:val="22"/>
        </w:rPr>
        <w:t>岗位匹配</w:t>
      </w:r>
      <w:r>
        <w:rPr>
          <w:rFonts w:ascii="微软雅黑" w:hAnsi="微软雅黑" w:eastAsia="微软雅黑"/>
          <w:b w:val="0"/>
          <w:sz w:val="22"/>
        </w:rPr>
        <w:t xml:space="preserve"> 默认执行人（无匹配则 </w:t>
      </w:r>
      <w:r>
        <w:rPr>
          <w:rFonts w:ascii="微软雅黑" w:hAnsi="微软雅黑" w:eastAsia="微软雅黑"/>
          <w:b/>
          <w:sz w:val="22"/>
        </w:rPr>
        <w:t>IP 组长</w:t>
      </w:r>
      <w:r>
        <w:rPr>
          <w:rFonts w:ascii="微软雅黑" w:hAnsi="微软雅黑" w:eastAsia="微软雅黑"/>
          <w:b w:val="0"/>
          <w:sz w:val="22"/>
        </w:rPr>
        <w:t>，见 ADR-074）。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多场次同计划可选 </w:t>
      </w:r>
      <w:r>
        <w:rPr>
          <w:rFonts w:ascii="微软雅黑" w:hAnsi="微软雅黑" w:eastAsia="微软雅黑"/>
          <w:b/>
          <w:sz w:val="22"/>
        </w:rPr>
        <w:t>合并执行</w:t>
      </w:r>
      <w:r>
        <w:rPr>
          <w:rFonts w:ascii="微软雅黑" w:hAnsi="微软雅黑" w:eastAsia="微软雅黑"/>
          <w:b w:val="0"/>
          <w:sz w:val="22"/>
        </w:rPr>
        <w:t>（ADR-075）→ 场次列显示「合并 N」。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核对无误 → </w:t>
      </w:r>
      <w:r>
        <w:rPr>
          <w:rFonts w:ascii="微软雅黑" w:hAnsi="微软雅黑" w:eastAsia="微软雅黑"/>
          <w:b/>
          <w:sz w:val="22"/>
        </w:rPr>
        <w:t>确认登记</w:t>
      </w:r>
      <w:r>
        <w:rPr>
          <w:rFonts w:ascii="微软雅黑" w:hAnsi="微软雅黑" w:eastAsia="微软雅黑"/>
          <w:b w:val="0"/>
          <w:sz w:val="22"/>
        </w:rPr>
        <w:t xml:space="preserve"> → 系统生成任务，执行人「我的任务」出现待办，可能钉钉 </w:t>
      </w:r>
      <w:r>
        <w:rPr>
          <w:rFonts w:ascii="Consolas" w:hAnsi="Consolas" w:eastAsia="Consolas"/>
          <w:b w:val="0"/>
          <w:color w:val="333399"/>
          <w:sz w:val="20"/>
        </w:rPr>
        <w:t>TASK_PENDING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错误登记在允许规则下 </w:t>
      </w:r>
      <w:r>
        <w:rPr>
          <w:rFonts w:ascii="微软雅黑" w:hAnsi="微软雅黑" w:eastAsia="微软雅黑"/>
          <w:b/>
          <w:sz w:val="22"/>
        </w:rPr>
        <w:t>撤回</w:t>
      </w:r>
      <w:r>
        <w:rPr>
          <w:rFonts w:ascii="微软雅黑" w:hAnsi="微软雅黑" w:eastAsia="微软雅黑"/>
          <w:b w:val="0"/>
          <w:sz w:val="22"/>
        </w:rPr>
        <w:t xml:space="preserve"> 后修改再 confirm（以页面按钮为准）。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作者下拉为空 → 回 IP 组 </w:t>
      </w:r>
      <w:r>
        <w:rPr>
          <w:rFonts w:ascii="微软雅黑" w:hAnsi="微软雅黑" w:eastAsia="微软雅黑"/>
          <w:b/>
          <w:sz w:val="22"/>
        </w:rPr>
        <w:t>关联作者</w:t>
      </w:r>
      <w:r>
        <w:rPr>
          <w:rFonts w:ascii="微软雅黑" w:hAnsi="微软雅黑" w:eastAsia="微软雅黑"/>
          <w:b w:val="0"/>
          <w:sz w:val="22"/>
        </w:rPr>
        <w:t xml:space="preserve"> Tab 维护。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confirm 后内容节点常有自动 DRAFT（ADR-077）；仍须 </w:t>
      </w:r>
      <w:r>
        <w:rPr>
          <w:rFonts w:ascii="微软雅黑" w:hAnsi="微软雅黑" w:eastAsia="微软雅黑"/>
          <w:b/>
          <w:sz w:val="22"/>
        </w:rPr>
        <w:t>提交内容审核</w:t>
      </w:r>
      <w:r>
        <w:rPr>
          <w:rFonts w:ascii="微软雅黑" w:hAnsi="微软雅黑" w:eastAsia="微软雅黑"/>
          <w:b w:val="0"/>
          <w:sz w:val="22"/>
        </w:rPr>
        <w:t xml:space="preserve"> 才能过任务完成门禁。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5.5 登记行字段（Spec）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同 [</w:t>
      </w:r>
      <w:r>
        <w:rPr>
          <w:rFonts w:ascii="Consolas" w:hAnsi="Consolas" w:eastAsia="Consolas"/>
          <w:b w:val="0"/>
          <w:color w:val="333399"/>
          <w:sz w:val="20"/>
        </w:rPr>
        <w:t>运营主管操作手册.md</w:t>
      </w:r>
      <w:r>
        <w:rPr>
          <w:rFonts w:ascii="微软雅黑" w:hAnsi="微软雅黑" w:eastAsia="微软雅黑"/>
          <w:b w:val="0"/>
          <w:sz w:val="22"/>
        </w:rPr>
        <w:t>](./运营主管操作手册.md) §5.5 · [</w:t>
      </w:r>
      <w:r>
        <w:rPr>
          <w:rFonts w:ascii="Consolas" w:hAnsi="Consolas" w:eastAsia="Consolas"/>
          <w:b w:val="0"/>
          <w:color w:val="333399"/>
          <w:sz w:val="20"/>
        </w:rPr>
        <w:t>API-M2-工作任务管理.md</w:t>
      </w:r>
      <w:r>
        <w:rPr>
          <w:rFonts w:ascii="微软雅黑" w:hAnsi="微软雅黑" w:eastAsia="微软雅黑"/>
          <w:b w:val="0"/>
          <w:sz w:val="22"/>
        </w:rPr>
        <w:t>](../../engineering/API-M2-工作任务管理.md)。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任务执行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6-1 我的任务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19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-task-execu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6-2 任务执行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功能说明与业务价值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在 </w:t>
      </w:r>
      <w:r>
        <w:rPr>
          <w:rFonts w:ascii="微软雅黑" w:hAnsi="微软雅黑" w:eastAsia="微软雅黑"/>
          <w:b/>
          <w:sz w:val="22"/>
        </w:rPr>
        <w:t>我的任务</w:t>
      </w:r>
      <w:r>
        <w:rPr>
          <w:rFonts w:ascii="微软雅黑" w:hAnsi="微软雅黑" w:eastAsia="微软雅黑"/>
          <w:b w:val="0"/>
          <w:sz w:val="22"/>
        </w:rPr>
        <w:t xml:space="preserve"> 完成 SOP 节点：内容生成、普通交付、内容发布等。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操作入口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菜单路径</w:t>
      </w:r>
      <w:r>
        <w:rPr>
          <w:rFonts w:ascii="微软雅黑" w:hAnsi="微软雅黑" w:eastAsia="微软雅黑"/>
          <w:b w:val="0"/>
          <w:sz w:val="22"/>
        </w:rPr>
        <w:t xml:space="preserve">：运营数据 → </w:t>
      </w:r>
      <w:r>
        <w:rPr>
          <w:rFonts w:ascii="微软雅黑" w:hAnsi="微软雅黑" w:eastAsia="微软雅黑"/>
          <w:b/>
          <w:sz w:val="22"/>
        </w:rPr>
        <w:t>内容生产</w:t>
      </w:r>
      <w:r>
        <w:rPr>
          <w:rFonts w:ascii="微软雅黑" w:hAnsi="微软雅黑" w:eastAsia="微软雅黑"/>
          <w:b w:val="0"/>
          <w:sz w:val="22"/>
        </w:rPr>
        <w:t xml:space="preserve"> → </w:t>
      </w:r>
      <w:r>
        <w:rPr>
          <w:rFonts w:ascii="微软雅黑" w:hAnsi="微软雅黑" w:eastAsia="微软雅黑"/>
          <w:b/>
          <w:sz w:val="22"/>
        </w:rPr>
        <w:t>我的任务</w:t>
      </w:r>
      <w:r>
        <w:rPr>
          <w:rFonts w:ascii="微软雅黑" w:hAnsi="微软雅黑" w:eastAsia="微软雅黑"/>
          <w:b w:val="0"/>
          <w:sz w:val="22"/>
        </w:rPr>
        <w:t xml:space="preserve">  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Hash 路由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/ops/production/task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线上完整 URL</w:t>
      </w:r>
      <w:r>
        <w:rPr>
          <w:rFonts w:ascii="微软雅黑" w:hAnsi="微软雅黑" w:eastAsia="微软雅黑"/>
          <w:b w:val="0"/>
          <w:sz w:val="22"/>
        </w:rPr>
        <w:t>：</w:t>
      </w:r>
      <w:r>
        <w:rPr>
          <w:rFonts w:ascii="Consolas" w:hAnsi="Consolas" w:eastAsia="Consolas"/>
          <w:b w:val="0"/>
          <w:color w:val="333399"/>
          <w:sz w:val="20"/>
        </w:rPr>
        <w:t>https://saas.shenyu.com/#/ops/production/task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 xml:space="preserve">!我的任务  </w:t>
      </w:r>
    </w:p>
    <w:p>
      <w:pPr>
        <w:spacing w:after="120" w:line="240" w:lineRule="auto"/>
      </w:pPr>
      <w:r>
        <w:rPr>
          <w:rFonts w:ascii="微软雅黑" w:hAnsi="微软雅黑" w:eastAsia="微软雅黑"/>
          <w:b w:val="0"/>
          <w:sz w:val="22"/>
        </w:rPr>
        <w:t>!任务执行页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操作流程（内容生成节点）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列表点 </w:t>
      </w:r>
      <w:r>
        <w:rPr>
          <w:rFonts w:ascii="微软雅黑" w:hAnsi="微软雅黑" w:eastAsia="微软雅黑"/>
          <w:b/>
          <w:sz w:val="22"/>
        </w:rPr>
        <w:t>执行</w:t>
      </w:r>
      <w:r>
        <w:rPr>
          <w:rFonts w:ascii="微软雅黑" w:hAnsi="微软雅黑" w:eastAsia="微软雅黑"/>
          <w:b w:val="0"/>
          <w:sz w:val="22"/>
        </w:rPr>
        <w:t xml:space="preserve"> 进入执行页（</w:t>
      </w:r>
      <w:r>
        <w:rPr>
          <w:rFonts w:ascii="Consolas" w:hAnsi="Consolas" w:eastAsia="Consolas"/>
          <w:b w:val="0"/>
          <w:color w:val="333399"/>
          <w:sz w:val="20"/>
        </w:rPr>
        <w:t>PENDING</w:t>
      </w:r>
      <w:r>
        <w:rPr>
          <w:rFonts w:ascii="微软雅黑" w:hAnsi="微软雅黑" w:eastAsia="微软雅黑"/>
          <w:b w:val="0"/>
          <w:sz w:val="22"/>
        </w:rPr>
        <w:t xml:space="preserve"> 自动变 </w:t>
      </w:r>
      <w:r>
        <w:rPr>
          <w:rFonts w:ascii="Consolas" w:hAnsi="Consolas" w:eastAsia="Consolas"/>
          <w:b w:val="0"/>
          <w:color w:val="333399"/>
          <w:sz w:val="20"/>
        </w:rPr>
        <w:t>IN_PROGRESS</w:t>
      </w:r>
      <w:r>
        <w:rPr>
          <w:rFonts w:ascii="微软雅黑" w:hAnsi="微软雅黑" w:eastAsia="微软雅黑"/>
          <w:b w:val="0"/>
          <w:sz w:val="22"/>
        </w:rPr>
        <w:t>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进入 </w:t>
      </w:r>
      <w:r>
        <w:rPr>
          <w:rFonts w:ascii="微软雅黑" w:hAnsi="微软雅黑" w:eastAsia="微软雅黑"/>
          <w:b/>
          <w:sz w:val="22"/>
        </w:rPr>
        <w:t>内容创作</w:t>
      </w:r>
      <w:r>
        <w:rPr>
          <w:rFonts w:ascii="微软雅黑" w:hAnsi="微软雅黑" w:eastAsia="微软雅黑"/>
          <w:b w:val="0"/>
          <w:sz w:val="22"/>
        </w:rPr>
        <w:t xml:space="preserve">，编辑标题/正文/付费免费栏 → </w:t>
      </w:r>
      <w:r>
        <w:rPr>
          <w:rFonts w:ascii="微软雅黑" w:hAnsi="微软雅黑" w:eastAsia="微软雅黑"/>
          <w:b/>
          <w:sz w:val="22"/>
        </w:rPr>
        <w:t>保存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在内容侧 </w:t>
      </w:r>
      <w:r>
        <w:rPr>
          <w:rFonts w:ascii="微软雅黑" w:hAnsi="微软雅黑" w:eastAsia="微软雅黑"/>
          <w:b/>
          <w:sz w:val="22"/>
        </w:rPr>
        <w:t>提交审核</w:t>
      </w:r>
      <w:r>
        <w:rPr>
          <w:rFonts w:ascii="微软雅黑" w:hAnsi="微软雅黑" w:eastAsia="微软雅黑"/>
          <w:b w:val="0"/>
          <w:sz w:val="22"/>
        </w:rPr>
        <w:t>（进入内容审核流）。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回到任务页点 </w:t>
      </w:r>
      <w:r>
        <w:rPr>
          <w:rFonts w:ascii="微软雅黑" w:hAnsi="微软雅黑" w:eastAsia="微软雅黑"/>
          <w:b/>
          <w:sz w:val="22"/>
        </w:rPr>
        <w:t>完成</w:t>
      </w:r>
      <w:r>
        <w:rPr>
          <w:rFonts w:ascii="微软雅黑" w:hAnsi="微软雅黑" w:eastAsia="微软雅黑"/>
          <w:b w:val="0"/>
          <w:sz w:val="22"/>
        </w:rPr>
        <w:t xml:space="preserve">：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内容须非 </w:t>
      </w:r>
      <w:r>
        <w:rPr>
          <w:rFonts w:ascii="Consolas" w:hAnsi="Consolas" w:eastAsia="Consolas"/>
          <w:b w:val="0"/>
          <w:color w:val="333399"/>
          <w:sz w:val="20"/>
        </w:rPr>
        <w:t>DRAFT</w:t>
      </w:r>
      <w:r>
        <w:rPr>
          <w:rFonts w:ascii="微软雅黑" w:hAnsi="微软雅黑" w:eastAsia="微软雅黑"/>
          <w:b w:val="0"/>
          <w:sz w:val="22"/>
        </w:rPr>
        <w:t>/</w:t>
      </w:r>
      <w:r>
        <w:rPr>
          <w:rFonts w:ascii="Consolas" w:hAnsi="Consolas" w:eastAsia="Consolas"/>
          <w:b w:val="0"/>
          <w:color w:val="333399"/>
          <w:sz w:val="20"/>
        </w:rPr>
        <w:t>REJECTED</w:t>
      </w:r>
      <w:r>
        <w:rPr>
          <w:rFonts w:ascii="微软雅黑" w:hAnsi="微软雅黑" w:eastAsia="微软雅黑"/>
          <w:b w:val="0"/>
          <w:sz w:val="22"/>
        </w:rPr>
        <w:t xml:space="preserve">；  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若节点 </w:t>
      </w:r>
      <w:r>
        <w:rPr>
          <w:rFonts w:ascii="Consolas" w:hAnsi="Consolas" w:eastAsia="Consolas"/>
          <w:b w:val="0"/>
          <w:color w:val="333399"/>
          <w:sz w:val="20"/>
        </w:rPr>
        <w:t>needReview=1</w:t>
      </w:r>
      <w:r>
        <w:rPr>
          <w:rFonts w:ascii="微软雅黑" w:hAnsi="微软雅黑" w:eastAsia="微软雅黑"/>
          <w:b w:val="0"/>
          <w:sz w:val="22"/>
        </w:rPr>
        <w:t xml:space="preserve"> → 任务 </w:t>
      </w:r>
      <w:r>
        <w:rPr>
          <w:rFonts w:ascii="Consolas" w:hAnsi="Consolas" w:eastAsia="Consolas"/>
          <w:b w:val="0"/>
          <w:color w:val="333399"/>
          <w:sz w:val="20"/>
        </w:rPr>
        <w:t>PENDING_REVIEW</w:t>
      </w:r>
      <w:r>
        <w:rPr>
          <w:rFonts w:ascii="微软雅黑" w:hAnsi="微软雅黑" w:eastAsia="微软雅黑"/>
          <w:b w:val="0"/>
          <w:sz w:val="22"/>
        </w:rPr>
        <w:t xml:space="preserve">（SOP 任务审核）；否则 </w:t>
      </w:r>
      <w:r>
        <w:rPr>
          <w:rFonts w:ascii="Consolas" w:hAnsi="Consolas" w:eastAsia="Consolas"/>
          <w:b w:val="0"/>
          <w:color w:val="333399"/>
          <w:sz w:val="20"/>
        </w:rPr>
        <w:t>DONE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发布类节点：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确认内容已 </w:t>
      </w:r>
      <w:r>
        <w:rPr>
          <w:rFonts w:ascii="微软雅黑" w:hAnsi="微软雅黑" w:eastAsia="微软雅黑"/>
          <w:b/>
          <w:sz w:val="22"/>
        </w:rPr>
        <w:t>待发布/已发布</w:t>
      </w:r>
      <w:r>
        <w:rPr>
          <w:rFonts w:ascii="微软雅黑" w:hAnsi="微软雅黑" w:eastAsia="微软雅黑"/>
          <w:b w:val="0"/>
          <w:sz w:val="22"/>
        </w:rPr>
        <w:t>（视节点要求）。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在 </w:t>
      </w:r>
      <w:r>
        <w:rPr>
          <w:rFonts w:ascii="微软雅黑" w:hAnsi="微软雅黑" w:eastAsia="微软雅黑"/>
          <w:b/>
          <w:sz w:val="22"/>
        </w:rPr>
        <w:t>内容管理</w:t>
      </w:r>
      <w:r>
        <w:rPr>
          <w:rFonts w:ascii="微软雅黑" w:hAnsi="微软雅黑" w:eastAsia="微软雅黑"/>
          <w:b w:val="0"/>
          <w:sz w:val="22"/>
        </w:rPr>
        <w:t xml:space="preserve"> 执行 </w:t>
      </w:r>
      <w:r>
        <w:rPr>
          <w:rFonts w:ascii="微软雅黑" w:hAnsi="微软雅黑" w:eastAsia="微软雅黑"/>
          <w:b/>
          <w:sz w:val="22"/>
        </w:rPr>
        <w:t>发布</w:t>
      </w:r>
      <w:r>
        <w:rPr>
          <w:rFonts w:ascii="微软雅黑" w:hAnsi="微软雅黑" w:eastAsia="微软雅黑"/>
          <w:b w:val="0"/>
          <w:sz w:val="22"/>
        </w:rPr>
        <w:t xml:space="preserve"> 选平台账号；需要 C 端可见再 </w:t>
      </w:r>
      <w:r>
        <w:rPr>
          <w:rFonts w:ascii="微软雅黑" w:hAnsi="微软雅黑" w:eastAsia="微软雅黑"/>
          <w:b/>
          <w:sz w:val="22"/>
        </w:rPr>
        <w:t>上架</w:t>
      </w:r>
      <w:r>
        <w:rPr>
          <w:rFonts w:ascii="微软雅黑" w:hAnsi="微软雅黑" w:eastAsia="微软雅黑"/>
          <w:b w:val="0"/>
          <w:sz w:val="22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6.4 注意事项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 xml:space="preserve">• 多 IP 组并行任务在执行页用 </w:t>
      </w:r>
      <w:r>
        <w:rPr>
          <w:rFonts w:ascii="微软雅黑" w:hAnsi="微软雅黑" w:eastAsia="微软雅黑"/>
          <w:b/>
          <w:sz w:val="22"/>
        </w:rPr>
        <w:t>IP 组 Tab</w:t>
      </w:r>
      <w:r>
        <w:rPr>
          <w:rFonts w:ascii="微软雅黑" w:hAnsi="微软雅黑" w:eastAsia="微软雅黑"/>
          <w:b w:val="0"/>
          <w:sz w:val="22"/>
        </w:rPr>
        <w:t xml:space="preserve"> 切换兄弟任务。</w:t>
      </w:r>
    </w:p>
    <w:p>
      <w:pPr>
        <w:spacing w:after="120" w:line="240" w:lineRule="auto"/>
        <w:ind w:left="283"/>
      </w:pPr>
      <w:r>
        <w:rPr>
          <w:rFonts w:ascii="微软雅黑" w:hAnsi="微软雅黑" w:eastAsia="微软雅黑"/>
          <w:b w:val="0"/>
          <w:sz w:val="22"/>
        </w:rPr>
        <w:t>• 任务名自动生成，勿依赖手填标题检索任务。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附录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需求</w:t>
            </w:r>
          </w:p>
        </w:tc>
        <w:tc>
          <w:tcPr>
            <w:tcW w:type="dxa" w:w="4819"/>
            <w:shd w:fill="E7EEF7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参考文档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内容审核、发布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../产品使用操作手册.md §5–§6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IP 组与矩阵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../OPS业务操作手册-IP组与工作任务.md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登录环境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../产品使用操作手册.md §2</w:t>
            </w:r>
          </w:p>
        </w:tc>
      </w:tr>
    </w:tbl>
    <w:p/>
    <w:p>
      <w:pPr>
        <w:spacing w:after="120" w:line="240" w:lineRule="auto"/>
      </w:pPr>
      <w:r>
        <w:rPr>
          <w:rFonts w:ascii="微软雅黑" w:hAnsi="微软雅黑" w:eastAsia="微软雅黑"/>
          <w:b/>
          <w:sz w:val="22"/>
        </w:rPr>
        <w:t>修订</w:t>
      </w:r>
      <w:r>
        <w:rPr>
          <w:rFonts w:ascii="微软雅黑" w:hAnsi="微软雅黑" w:eastAsia="微软雅黑"/>
          <w:b w:val="0"/>
          <w:sz w:val="22"/>
        </w:rPr>
        <w:t>：2026-09-20 v2.0 角色手册重写。</w:t>
      </w:r>
    </w:p>
    <w:p>
      <w:r>
        <w:rPr>
          <w:rFonts w:ascii="微软雅黑" w:hAnsi="微软雅黑" w:eastAsia="微软雅黑"/>
          <w:b w:val="0"/>
          <w:color w:val="888888"/>
          <w:sz w:val="18"/>
        </w:rPr>
        <w:br/>
        <w:t>—— 截图于本地联调环境（http://127.0.0.1:5777）采集，数据为空属演示环境常态；账号口令请以实际环境为准，勿将密钥写入手册。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