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账号管理员 · 操作手册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版本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：v2.1 | </w:t>
      </w:r>
      <w:r>
        <w:rPr>
          <w:rFonts w:ascii="微软雅黑" w:hAnsi="微软雅黑" w:eastAsia="微软雅黑"/>
          <w:b/>
          <w:i/>
          <w:color w:val="555555"/>
          <w:sz w:val="22"/>
        </w:rPr>
        <w:t>日期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：2026-09-20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线上环境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https://saas.shenyu.com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](https://saas.shenyu.com) · [</w:t>
      </w:r>
      <w:r>
        <w:rPr>
          <w:rFonts w:ascii="Consolas" w:hAnsi="Consolas" w:eastAsia="Consolas"/>
          <w:b w:val="0"/>
          <w:i/>
          <w:color w:val="555555"/>
          <w:sz w:val="20"/>
        </w:rPr>
        <w:t>ROUTE-线上地址索引.md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](./ROUTE-线上地址索引.md)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读者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：账号资产管理员、媒介资产、合规台账岗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Spec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../PRD-M4-账号管理.md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](../PRD-M4-账号管理.md)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目录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篇首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平台账号管理与维护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公司管理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实名人管理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手机管理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手机卡管理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附录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篇首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角色定位与适用人员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账号管理员</w:t>
      </w:r>
      <w:r>
        <w:rPr>
          <w:rFonts w:ascii="微软雅黑" w:hAnsi="微软雅黑" w:eastAsia="微软雅黑"/>
          <w:b w:val="0"/>
          <w:sz w:val="22"/>
        </w:rPr>
        <w:t xml:space="preserve">维护租户内 </w:t>
      </w:r>
      <w:r>
        <w:rPr>
          <w:rFonts w:ascii="微软雅黑" w:hAnsi="微软雅黑" w:eastAsia="微软雅黑"/>
          <w:b/>
          <w:sz w:val="22"/>
        </w:rPr>
        <w:t>平台账号及强关联主数据</w:t>
      </w:r>
      <w:r>
        <w:rPr>
          <w:rFonts w:ascii="微软雅黑" w:hAnsi="微软雅黑" w:eastAsia="微软雅黑"/>
          <w:b w:val="0"/>
          <w:sz w:val="22"/>
        </w:rPr>
        <w:t>（公司、实名人、手机、手机卡），保证运营/财务/分析能选到正确账号。不负责内容审核与任务排期。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产品业务价值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资产台账 SSOT</w:t>
      </w:r>
      <w:r>
        <w:rPr>
          <w:rFonts w:ascii="微软雅黑" w:hAnsi="微软雅黑" w:eastAsia="微软雅黑"/>
          <w:b w:val="0"/>
          <w:sz w:val="22"/>
        </w:rPr>
        <w:t>：一处建档，全局选择器引用，避免重复与 ID 手输错误。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合规与追溯</w:t>
      </w:r>
      <w:r>
        <w:rPr>
          <w:rFonts w:ascii="微软雅黑" w:hAnsi="微软雅黑" w:eastAsia="微软雅黑"/>
          <w:b w:val="0"/>
          <w:sz w:val="22"/>
        </w:rPr>
        <w:t>：实名人、公司主体、手机保管人可审计；敏感字段 AES 脱敏展示。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支撑发布与采集</w:t>
      </w:r>
      <w:r>
        <w:rPr>
          <w:rFonts w:ascii="微软雅黑" w:hAnsi="微软雅黑" w:eastAsia="微软雅黑"/>
          <w:b w:val="0"/>
          <w:sz w:val="22"/>
        </w:rPr>
        <w:t>：平台账号状态、IP 组、凭证入口为下游运营能力基础。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1.3 整体操作流程（建档）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公司（企业主体）</w:t>
        <w:br/>
        <w:t xml:space="preserve">  → 实名人</w:t>
        <w:br/>
        <w:t xml:space="preserve">  → 手机 → 手机卡</w:t>
        <w:br/>
        <w:t xml:space="preserve">  → 平台账号（绑定上述 + IP 组）</w:t>
        <w:br/>
        <w:t xml:space="preserve">  → （可选）个人账号 个微/企微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flowchart TD</w:t>
        <w:br/>
        <w:t xml:space="preserve">  C[公司管理] --&gt; R[实名人管理]</w:t>
        <w:br/>
        <w:t xml:space="preserve">  R --&gt; P[手机管理]</w:t>
        <w:br/>
        <w:t xml:space="preserve">  P --&gt; S[手机卡管理]</w:t>
        <w:br/>
        <w:t xml:space="preserve">  S --&gt; A[平台账号管理]</w:t>
        <w:br/>
        <w:t xml:space="preserve">  A --&gt; O[运营: 采集凭证/发布]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1.4 与其他角色衔接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衔接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更新账号业务字段、采集 Tab 凭证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运营主管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组绑账号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账号成本挂同一 platform account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编辑/任务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不直接依赖本角色日常操作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菜单合并说明</w:t>
      </w:r>
      <w:r>
        <w:rPr>
          <w:rFonts w:ascii="微软雅黑" w:hAnsi="微软雅黑" w:eastAsia="微软雅黑"/>
          <w:b w:val="0"/>
          <w:sz w:val="22"/>
        </w:rPr>
        <w:t xml:space="preserve">：产品侧栏为 </w:t>
      </w:r>
      <w:r>
        <w:rPr>
          <w:rFonts w:ascii="微软雅黑" w:hAnsi="微软雅黑" w:eastAsia="微软雅黑"/>
          <w:b/>
          <w:sz w:val="22"/>
        </w:rPr>
        <w:t>手机管理</w:t>
      </w:r>
      <w:r>
        <w:rPr>
          <w:rFonts w:ascii="微软雅黑" w:hAnsi="微软雅黑" w:eastAsia="微软雅黑"/>
          <w:b w:val="0"/>
          <w:sz w:val="22"/>
        </w:rPr>
        <w:t>（</w:t>
      </w:r>
      <w:r>
        <w:rPr>
          <w:rFonts w:ascii="Consolas" w:hAnsi="Consolas" w:eastAsia="Consolas"/>
          <w:b w:val="0"/>
          <w:color w:val="333399"/>
          <w:sz w:val="20"/>
        </w:rPr>
        <w:t>/ops/internal/phone</w:t>
      </w:r>
      <w:r>
        <w:rPr>
          <w:rFonts w:ascii="微软雅黑" w:hAnsi="微软雅黑" w:eastAsia="微软雅黑"/>
          <w:b w:val="0"/>
          <w:sz w:val="22"/>
        </w:rPr>
        <w:t xml:space="preserve">）与 </w:t>
      </w:r>
      <w:r>
        <w:rPr>
          <w:rFonts w:ascii="微软雅黑" w:hAnsi="微软雅黑" w:eastAsia="微软雅黑"/>
          <w:b/>
          <w:sz w:val="22"/>
        </w:rPr>
        <w:t>手机卡管理</w:t>
      </w:r>
      <w:r>
        <w:rPr>
          <w:rFonts w:ascii="微软雅黑" w:hAnsi="微软雅黑" w:eastAsia="微软雅黑"/>
          <w:b w:val="0"/>
          <w:sz w:val="22"/>
        </w:rPr>
        <w:t>（</w:t>
      </w:r>
      <w:r>
        <w:rPr>
          <w:rFonts w:ascii="Consolas" w:hAnsi="Consolas" w:eastAsia="Consolas"/>
          <w:b w:val="0"/>
          <w:color w:val="333399"/>
          <w:sz w:val="20"/>
        </w:rPr>
        <w:t>/ops/internal/simcard</w:t>
      </w:r>
      <w:r>
        <w:rPr>
          <w:rFonts w:ascii="微软雅黑" w:hAnsi="微软雅黑" w:eastAsia="微软雅黑"/>
          <w:b w:val="0"/>
          <w:sz w:val="22"/>
        </w:rPr>
        <w:t>），对应 PRD 中「手机资产 + SIM 卡号码」两层，本手册分两章，不合并为一页。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平台账号管理与维护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nternal-acc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2-1 平台账号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账号管理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平台账号管理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/ops/internal/internal-account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https://saas.shenyu.com/#/ops/internal/internal-account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!平台账号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列表筛选平台、类型、IP 组、实名人、公司、状态。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新增账号</w:t>
      </w:r>
      <w:r>
        <w:rPr>
          <w:rFonts w:ascii="微软雅黑" w:hAnsi="微软雅黑" w:eastAsia="微软雅黑"/>
          <w:b w:val="0"/>
          <w:sz w:val="22"/>
        </w:rPr>
        <w:t>：选平台、类型、账号名、</w:t>
      </w:r>
      <w:r>
        <w:rPr>
          <w:rFonts w:ascii="微软雅黑" w:hAnsi="微软雅黑" w:eastAsia="微软雅黑"/>
          <w:b/>
          <w:sz w:val="22"/>
        </w:rPr>
        <w:t>账号标识</w:t>
      </w:r>
      <w:r>
        <w:rPr>
          <w:rFonts w:ascii="微软雅黑" w:hAnsi="微软雅黑" w:eastAsia="微软雅黑"/>
          <w:b w:val="0"/>
          <w:sz w:val="22"/>
        </w:rPr>
        <w:t>（同平台唯一）、</w:t>
      </w:r>
      <w:r>
        <w:rPr>
          <w:rFonts w:ascii="微软雅黑" w:hAnsi="微软雅黑" w:eastAsia="微软雅黑"/>
          <w:b/>
          <w:sz w:val="22"/>
        </w:rPr>
        <w:t>IP 组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选择器绑定 </w:t>
      </w:r>
      <w:r>
        <w:rPr>
          <w:rFonts w:ascii="微软雅黑" w:hAnsi="微软雅黑" w:eastAsia="微软雅黑"/>
          <w:b/>
          <w:sz w:val="22"/>
        </w:rPr>
        <w:t>实名人、手机、手机卡</w:t>
      </w:r>
      <w:r>
        <w:rPr>
          <w:rFonts w:ascii="微软雅黑" w:hAnsi="微软雅黑" w:eastAsia="微软雅黑"/>
          <w:b w:val="0"/>
          <w:sz w:val="22"/>
        </w:rPr>
        <w:t xml:space="preserve">；企业类型 </w:t>
      </w:r>
      <w:r>
        <w:rPr>
          <w:rFonts w:ascii="微软雅黑" w:hAnsi="微软雅黑" w:eastAsia="微软雅黑"/>
          <w:b/>
          <w:sz w:val="22"/>
        </w:rPr>
        <w:t>必选公司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填写凭证字段（Cookie/Token 等，保存后脱敏）。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；实名人冲突时确认 </w:t>
      </w:r>
      <w:r>
        <w:rPr>
          <w:rFonts w:ascii="微软雅黑" w:hAnsi="微软雅黑" w:eastAsia="微软雅黑"/>
          <w:b/>
          <w:sz w:val="22"/>
        </w:rPr>
        <w:t>强制替换</w:t>
      </w:r>
      <w:r>
        <w:rPr>
          <w:rFonts w:ascii="微软雅黑" w:hAnsi="微软雅黑" w:eastAsia="微软雅黑"/>
          <w:b w:val="0"/>
          <w:sz w:val="22"/>
        </w:rPr>
        <w:t xml:space="preserve"> 或取消。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详情 Tab：</w:t>
      </w:r>
      <w:r>
        <w:rPr>
          <w:rFonts w:ascii="微软雅黑" w:hAnsi="微软雅黑" w:eastAsia="微软雅黑"/>
          <w:b/>
          <w:sz w:val="22"/>
        </w:rPr>
        <w:t>基本信息、公众号扩展、续费认证、采集、粉丝列表</w:t>
      </w:r>
      <w:r>
        <w:rPr>
          <w:rFonts w:ascii="微软雅黑" w:hAnsi="微软雅黑" w:eastAsia="微软雅黑"/>
          <w:b w:val="0"/>
          <w:sz w:val="22"/>
        </w:rPr>
        <w:t xml:space="preserve"> — 按平台展示。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列表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 xml:space="preserve"> CSV 做台账备份。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强关联必须用选择器；后端校验失败返回 1501/1502/1504。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采集 Tab</w:t>
      </w:r>
      <w:r>
        <w:rPr>
          <w:rFonts w:ascii="微软雅黑" w:hAnsi="微软雅黑" w:eastAsia="微软雅黑"/>
          <w:b w:val="0"/>
          <w:sz w:val="22"/>
        </w:rPr>
        <w:t xml:space="preserve"> 日常多由运营维护凭证；管理员负责账号存在性与绑定正确。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停用账号前确认无在途发布/任务。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 新建/维护字段（Spec）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同 [</w:t>
      </w:r>
      <w:r>
        <w:rPr>
          <w:rFonts w:ascii="Consolas" w:hAnsi="Consolas" w:eastAsia="Consolas"/>
          <w:b w:val="0"/>
          <w:color w:val="333399"/>
          <w:sz w:val="20"/>
        </w:rPr>
        <w:t>运营操作手册.md</w:t>
      </w:r>
      <w:r>
        <w:rPr>
          <w:rFonts w:ascii="微软雅黑" w:hAnsi="微软雅黑" w:eastAsia="微软雅黑"/>
          <w:b w:val="0"/>
          <w:sz w:val="22"/>
        </w:rPr>
        <w:t>](./运营操作手册.md) §2.5 · [</w:t>
      </w:r>
      <w:r>
        <w:rPr>
          <w:rFonts w:ascii="Consolas" w:hAnsi="Consolas" w:eastAsia="Consolas"/>
          <w:b w:val="0"/>
          <w:color w:val="333399"/>
          <w:sz w:val="20"/>
        </w:rPr>
        <w:t>API-M4-账号管理.md</w:t>
      </w:r>
      <w:r>
        <w:rPr>
          <w:rFonts w:ascii="微软雅黑" w:hAnsi="微软雅黑" w:eastAsia="微软雅黑"/>
          <w:b w:val="0"/>
          <w:sz w:val="22"/>
        </w:rPr>
        <w:t>](../../engineering/API-M4-账号管理.md) §5.2。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 公司管理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compan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3-1 公司管理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账号管理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公司管理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/ops/internal/company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https://saas.shenyu.com/#/ops/internal/company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!公司管理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新增</w:t>
      </w:r>
      <w:r>
        <w:rPr>
          <w:rFonts w:ascii="微软雅黑" w:hAnsi="微软雅黑" w:eastAsia="微软雅黑"/>
          <w:b w:val="0"/>
          <w:sz w:val="22"/>
        </w:rPr>
        <w:t xml:space="preserve"> / 编辑。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填写公司名、统一社会信用代码、行业、地址、法人等。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保存后在详情查看 </w:t>
      </w:r>
      <w:r>
        <w:rPr>
          <w:rFonts w:ascii="微软雅黑" w:hAnsi="微软雅黑" w:eastAsia="微软雅黑"/>
          <w:b/>
          <w:sz w:val="22"/>
        </w:rPr>
        <w:t>公众号容量/关联账号</w:t>
      </w:r>
      <w:r>
        <w:rPr>
          <w:rFonts w:ascii="微软雅黑" w:hAnsi="微软雅黑" w:eastAsia="微软雅黑"/>
          <w:b w:val="0"/>
          <w:sz w:val="22"/>
        </w:rPr>
        <w:t xml:space="preserve"> Tab（若有）。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 xml:space="preserve"> 备查。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3.3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企业类型平台账号 </w:t>
      </w:r>
      <w:r>
        <w:rPr>
          <w:rFonts w:ascii="微软雅黑" w:hAnsi="微软雅黑" w:eastAsia="微软雅黑"/>
          <w:b/>
          <w:sz w:val="22"/>
        </w:rPr>
        <w:t>必须</w:t>
      </w:r>
      <w:r>
        <w:rPr>
          <w:rFonts w:ascii="微软雅黑" w:hAnsi="微软雅黑" w:eastAsia="微软雅黑"/>
          <w:b w:val="0"/>
          <w:sz w:val="22"/>
        </w:rPr>
        <w:t xml:space="preserve"> 关联公司，先建公司再建号。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3.4 新建/维护字段（Spec）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companyName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 100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creditCode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 位统一社会信用代码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industry / address / legalName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legalIdCard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AES 加密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mpCapacityStandard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≥0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来源：[</w:t>
      </w:r>
      <w:r>
        <w:rPr>
          <w:rFonts w:ascii="Consolas" w:hAnsi="Consolas" w:eastAsia="Consolas"/>
          <w:b w:val="0"/>
          <w:color w:val="333399"/>
          <w:sz w:val="20"/>
        </w:rPr>
        <w:t>API-M4-账号管理.md</w:t>
      </w:r>
      <w:r>
        <w:rPr>
          <w:rFonts w:ascii="微软雅黑" w:hAnsi="微软雅黑" w:eastAsia="微软雅黑"/>
          <w:b w:val="0"/>
          <w:sz w:val="22"/>
        </w:rPr>
        <w:t>](../../engineering/API-M4-账号管理.md) §1.2。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实名人管理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realn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4-1 实名人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/ops/internal/realname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https://saas.shenyu.com/#/ops/internal/realname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!实名人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新增实名人</w:t>
      </w:r>
      <w:r>
        <w:rPr>
          <w:rFonts w:ascii="微软雅黑" w:hAnsi="微软雅黑" w:eastAsia="微软雅黑"/>
          <w:b w:val="0"/>
          <w:sz w:val="22"/>
        </w:rPr>
        <w:t>：姓名、证件类型/号码、联系方式（敏感字段脱敏展示）。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详情维护 </w:t>
      </w:r>
      <w:r>
        <w:rPr>
          <w:rFonts w:ascii="微软雅黑" w:hAnsi="微软雅黑" w:eastAsia="微软雅黑"/>
          <w:b/>
          <w:sz w:val="22"/>
        </w:rPr>
        <w:t>中介人</w:t>
      </w:r>
      <w:r>
        <w:rPr>
          <w:rFonts w:ascii="微软雅黑" w:hAnsi="微软雅黑" w:eastAsia="微软雅黑"/>
          <w:b w:val="0"/>
          <w:sz w:val="22"/>
        </w:rPr>
        <w:t>（选择器）及关联平台账号列表。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保存后进入实名人 </w:t>
      </w:r>
      <w:r>
        <w:rPr>
          <w:rFonts w:ascii="微软雅黑" w:hAnsi="微软雅黑" w:eastAsia="微软雅黑"/>
          <w:b/>
          <w:sz w:val="22"/>
        </w:rPr>
        <w:t>选择器池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4.3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同一实名人绑多账号时，后绑可能触发 </w:t>
      </w:r>
      <w:r>
        <w:rPr>
          <w:rFonts w:ascii="微软雅黑" w:hAnsi="微软雅黑" w:eastAsia="微软雅黑"/>
          <w:b/>
          <w:sz w:val="22"/>
        </w:rPr>
        <w:t>强制替换</w:t>
      </w:r>
      <w:r>
        <w:rPr>
          <w:rFonts w:ascii="微软雅黑" w:hAnsi="微软雅黑" w:eastAsia="微软雅黑"/>
          <w:b w:val="0"/>
          <w:sz w:val="22"/>
        </w:rPr>
        <w:t xml:space="preserve"> 确认 — 操作前核对合规要求。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4.4 新建/维护字段（Spec）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realName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idType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dict_id_type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idCard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正则 + AES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 / wechat / gender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gender dict_gender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来源：[</w:t>
      </w:r>
      <w:r>
        <w:rPr>
          <w:rFonts w:ascii="Consolas" w:hAnsi="Consolas" w:eastAsia="Consolas"/>
          <w:b w:val="0"/>
          <w:color w:val="333399"/>
          <w:sz w:val="20"/>
        </w:rPr>
        <w:t>API-M4-账号管理.md</w:t>
      </w:r>
      <w:r>
        <w:rPr>
          <w:rFonts w:ascii="微软雅黑" w:hAnsi="微软雅黑" w:eastAsia="微软雅黑"/>
          <w:b w:val="0"/>
          <w:sz w:val="22"/>
        </w:rPr>
        <w:t>](../../engineering/API-M4-账号管理.md) §2.2。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手机管理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ph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5-1 手机管理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5.1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账号管理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手机管理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/ops/internal/phone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https://saas.shenyu.com/#/ops/internal/phone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!手机管理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5.2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新增手机</w:t>
      </w:r>
      <w:r>
        <w:rPr>
          <w:rFonts w:ascii="微软雅黑" w:hAnsi="微软雅黑" w:eastAsia="微软雅黑"/>
          <w:b w:val="0"/>
          <w:sz w:val="22"/>
        </w:rPr>
        <w:t>：手机编码、类型、状态等。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保管人</w:t>
      </w:r>
      <w:r>
        <w:rPr>
          <w:rFonts w:ascii="微软雅黑" w:hAnsi="微软雅黑" w:eastAsia="微软雅黑"/>
          <w:b w:val="0"/>
          <w:sz w:val="22"/>
        </w:rPr>
        <w:t xml:space="preserve"> 使用 </w:t>
      </w:r>
      <w:r>
        <w:rPr>
          <w:rFonts w:ascii="微软雅黑" w:hAnsi="微软雅黑" w:eastAsia="微软雅黑"/>
          <w:b/>
          <w:sz w:val="22"/>
        </w:rPr>
        <w:t>用户选择器</w:t>
      </w:r>
      <w:r>
        <w:rPr>
          <w:rFonts w:ascii="微软雅黑" w:hAnsi="微软雅黑" w:eastAsia="微软雅黑"/>
          <w:b w:val="0"/>
          <w:sz w:val="22"/>
        </w:rPr>
        <w:t>（Football 用户 ID）。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筛选、编辑、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5.3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手机页 </w:t>
      </w:r>
      <w:r>
        <w:rPr>
          <w:rFonts w:ascii="微软雅黑" w:hAnsi="微软雅黑" w:eastAsia="微软雅黑"/>
          <w:b/>
          <w:sz w:val="22"/>
        </w:rPr>
        <w:t>无实名字段</w:t>
      </w:r>
      <w:r>
        <w:rPr>
          <w:rFonts w:ascii="微软雅黑" w:hAnsi="微软雅黑" w:eastAsia="微软雅黑"/>
          <w:b w:val="0"/>
          <w:sz w:val="22"/>
        </w:rPr>
        <w:t xml:space="preserve">；实名人挂在 </w:t>
      </w:r>
      <w:r>
        <w:rPr>
          <w:rFonts w:ascii="微软雅黑" w:hAnsi="微软雅黑" w:eastAsia="微软雅黑"/>
          <w:b/>
          <w:sz w:val="22"/>
        </w:rPr>
        <w:t>平台账号</w:t>
      </w:r>
      <w:r>
        <w:rPr>
          <w:rFonts w:ascii="微软雅黑" w:hAnsi="微软雅黑" w:eastAsia="微软雅黑"/>
          <w:b w:val="0"/>
          <w:sz w:val="22"/>
        </w:rPr>
        <w:t xml:space="preserve"> 侧绑定。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保管人变更请留痕（备注字段，若页面提供）。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5.4 新建/维护字段（Spec）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phoneNumber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 位；全局唯一（创建）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keeperId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UserSelect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phoneCode / phoneModel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phoneType / isAochuang / status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采购/影像字段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ADR-024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来源：[</w:t>
      </w:r>
      <w:r>
        <w:rPr>
          <w:rFonts w:ascii="Consolas" w:hAnsi="Consolas" w:eastAsia="Consolas"/>
          <w:b w:val="0"/>
          <w:color w:val="333399"/>
          <w:sz w:val="20"/>
        </w:rPr>
        <w:t>API-M4-账号管理.md</w:t>
      </w:r>
      <w:r>
        <w:rPr>
          <w:rFonts w:ascii="微软雅黑" w:hAnsi="微软雅黑" w:eastAsia="微软雅黑"/>
          <w:b w:val="0"/>
          <w:sz w:val="22"/>
        </w:rPr>
        <w:t>](../../engineering/API-M4-账号管理.md) §3.2 · ADR-011 无 realnameId。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手机卡管理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sim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6-1 手机卡管理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6.1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账号管理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手机卡管理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/ops/internal/simcard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https://saas.shenyu.com/#/ops/internal/simcard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!手机卡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6.2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新增/编辑 SIM：</w:t>
      </w:r>
      <w:r>
        <w:rPr>
          <w:rFonts w:ascii="微软雅黑" w:hAnsi="微软雅黑" w:eastAsia="微软雅黑"/>
          <w:b/>
          <w:sz w:val="22"/>
        </w:rPr>
        <w:t>号码、运营商、状态</w:t>
      </w:r>
      <w:r>
        <w:rPr>
          <w:rFonts w:ascii="微软雅黑" w:hAnsi="微软雅黑" w:eastAsia="微软雅黑"/>
          <w:b w:val="0"/>
          <w:sz w:val="22"/>
        </w:rPr>
        <w:t xml:space="preserve"> 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关联账号数</w:t>
      </w:r>
      <w:r>
        <w:rPr>
          <w:rFonts w:ascii="微软雅黑" w:hAnsi="微软雅黑" w:eastAsia="微软雅黑"/>
          <w:b w:val="0"/>
          <w:sz w:val="22"/>
        </w:rPr>
        <w:t>（或等价入口）→ 侧滑查看该号绑定的各平台账号。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用于 </w:t>
      </w:r>
      <w:r>
        <w:rPr>
          <w:rFonts w:ascii="微软雅黑" w:hAnsi="微软雅黑" w:eastAsia="微软雅黑"/>
          <w:b/>
          <w:sz w:val="22"/>
        </w:rPr>
        <w:t>一号多端</w:t>
      </w:r>
      <w:r>
        <w:rPr>
          <w:rFonts w:ascii="微软雅黑" w:hAnsi="微软雅黑" w:eastAsia="微软雅黑"/>
          <w:b w:val="0"/>
          <w:sz w:val="22"/>
        </w:rPr>
        <w:t xml:space="preserve"> 排查与台账核对。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6.3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与 </w:t>
      </w:r>
      <w:r>
        <w:rPr>
          <w:rFonts w:ascii="微软雅黑" w:hAnsi="微软雅黑" w:eastAsia="微软雅黑"/>
          <w:b/>
          <w:sz w:val="22"/>
        </w:rPr>
        <w:t>手机管理</w:t>
      </w:r>
      <w:r>
        <w:rPr>
          <w:rFonts w:ascii="微软雅黑" w:hAnsi="微软雅黑" w:eastAsia="微软雅黑"/>
          <w:b w:val="0"/>
          <w:sz w:val="22"/>
        </w:rPr>
        <w:t xml:space="preserve"> 区别：手机卡强调 </w:t>
      </w:r>
      <w:r>
        <w:rPr>
          <w:rFonts w:ascii="微软雅黑" w:hAnsi="微软雅黑" w:eastAsia="微软雅黑"/>
          <w:b/>
          <w:sz w:val="22"/>
        </w:rPr>
        <w:t>号码/SIM 实体</w:t>
      </w:r>
      <w:r>
        <w:rPr>
          <w:rFonts w:ascii="微软雅黑" w:hAnsi="微软雅黑" w:eastAsia="微软雅黑"/>
          <w:b w:val="0"/>
          <w:sz w:val="22"/>
        </w:rPr>
        <w:t xml:space="preserve"> 与跨平台账号聚合；手机强调 </w:t>
      </w:r>
      <w:r>
        <w:rPr>
          <w:rFonts w:ascii="微软雅黑" w:hAnsi="微软雅黑" w:eastAsia="微软雅黑"/>
          <w:b/>
          <w:sz w:val="22"/>
        </w:rPr>
        <w:t>设备/保管</w:t>
      </w:r>
      <w:r>
        <w:rPr>
          <w:rFonts w:ascii="微软雅黑" w:hAnsi="微软雅黑" w:eastAsia="微软雅黑"/>
          <w:b w:val="0"/>
          <w:sz w:val="22"/>
        </w:rPr>
        <w:t xml:space="preserve"> 资产。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6.4 新建/维护字段（Spec）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phoneId 或 phoneNumber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二选一；优先 phoneId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assignedUserId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UserSelect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operator / isPrimary / status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iccid / packageName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iccid 加密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来源：[</w:t>
      </w:r>
      <w:r>
        <w:rPr>
          <w:rFonts w:ascii="Consolas" w:hAnsi="Consolas" w:eastAsia="Consolas"/>
          <w:b w:val="0"/>
          <w:color w:val="333399"/>
          <w:sz w:val="20"/>
        </w:rPr>
        <w:t>API-M4-账号管理.md</w:t>
      </w:r>
      <w:r>
        <w:rPr>
          <w:rFonts w:ascii="微软雅黑" w:hAnsi="微软雅黑" w:eastAsia="微软雅黑"/>
          <w:b w:val="0"/>
          <w:sz w:val="22"/>
        </w:rPr>
        <w:t>](../../engineering/API-M4-账号管理.md) §4.2。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 附录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线上完整 URL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个人账号（个微/企微）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https://saas.shenyu.com/#/ops/internal/personal-account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组绑账号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https://saas.shenyu.com/#/ops/operations/ip-group → 关联账号 Tab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完整字段说明：[</w:t>
      </w:r>
      <w:r>
        <w:rPr>
          <w:rFonts w:ascii="Consolas" w:hAnsi="Consolas" w:eastAsia="Consolas"/>
          <w:b w:val="0"/>
          <w:color w:val="333399"/>
          <w:sz w:val="20"/>
        </w:rPr>
        <w:t>../产品使用操作手册.md</w:t>
      </w:r>
      <w:r>
        <w:rPr>
          <w:rFonts w:ascii="微软雅黑" w:hAnsi="微软雅黑" w:eastAsia="微软雅黑"/>
          <w:b w:val="0"/>
          <w:sz w:val="22"/>
        </w:rPr>
        <w:t>](../产品使用操作手册.md) §11。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修订</w:t>
      </w:r>
      <w:r>
        <w:rPr>
          <w:rFonts w:ascii="微软雅黑" w:hAnsi="微软雅黑" w:eastAsia="微软雅黑"/>
          <w:b w:val="0"/>
          <w:sz w:val="22"/>
        </w:rPr>
        <w:t>：2026-09-20 v2.0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