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17CB1" w14:textId="77777777" w:rsidR="006C3F5B" w:rsidRDefault="006C3F5B" w:rsidP="004B170A">
      <w:pPr>
        <w:spacing w:before="1200" w:after="0" w:line="276" w:lineRule="auto"/>
        <w:ind w:left="720"/>
        <w:jc w:val="right"/>
        <w:rPr>
          <w:rFonts w:ascii="Calibri" w:hAnsi="Calibri" w:cs="Calibri"/>
          <w:sz w:val="48"/>
          <w:szCs w:val="44"/>
        </w:rPr>
      </w:pPr>
    </w:p>
    <w:p w14:paraId="5014C3BA" w14:textId="060ECC0C" w:rsidR="004B170A" w:rsidRPr="004D42C8" w:rsidRDefault="004B170A" w:rsidP="004B170A">
      <w:pPr>
        <w:spacing w:before="1200" w:after="0" w:line="276" w:lineRule="auto"/>
        <w:ind w:left="720"/>
        <w:jc w:val="right"/>
        <w:rPr>
          <w:rFonts w:ascii="Calibri" w:hAnsi="Calibri" w:cs="Calibri"/>
          <w:sz w:val="48"/>
          <w:szCs w:val="44"/>
        </w:rPr>
      </w:pPr>
      <w:r w:rsidRPr="004D42C8">
        <w:rPr>
          <w:rFonts w:ascii="Calibri" w:hAnsi="Calibri" w:cs="Calibri"/>
          <w:sz w:val="48"/>
          <w:szCs w:val="44"/>
        </w:rPr>
        <w:fldChar w:fldCharType="begin"/>
      </w:r>
      <w:r w:rsidRPr="004D42C8">
        <w:rPr>
          <w:rFonts w:ascii="Calibri" w:hAnsi="Calibri" w:cs="Calibri"/>
          <w:sz w:val="48"/>
          <w:szCs w:val="44"/>
        </w:rPr>
        <w:instrText xml:space="preserve"> DOCPROPERTY "[DOC_TITLE]"  \* MERGEFORMAT </w:instrText>
      </w:r>
      <w:r w:rsidRPr="004D42C8">
        <w:rPr>
          <w:rFonts w:ascii="Calibri" w:hAnsi="Calibri" w:cs="Calibri"/>
          <w:sz w:val="48"/>
          <w:szCs w:val="44"/>
        </w:rPr>
        <w:fldChar w:fldCharType="separate"/>
      </w:r>
      <w:r w:rsidR="00547344">
        <w:rPr>
          <w:rFonts w:ascii="Calibri" w:hAnsi="Calibri" w:cs="Calibri"/>
          <w:sz w:val="48"/>
          <w:szCs w:val="44"/>
        </w:rPr>
        <w:t>INCIDENT RESPONSE POLICY</w:t>
      </w:r>
      <w:r w:rsidRPr="004D42C8">
        <w:rPr>
          <w:rFonts w:ascii="Calibri" w:hAnsi="Calibri" w:cs="Calibri"/>
          <w:sz w:val="48"/>
          <w:szCs w:val="44"/>
        </w:rPr>
        <w:fldChar w:fldCharType="end"/>
      </w:r>
    </w:p>
    <w:p w14:paraId="47A58F83" w14:textId="0A0CAFE3" w:rsidR="004B170A" w:rsidRPr="004D42C8" w:rsidRDefault="004B170A" w:rsidP="004B170A">
      <w:pPr>
        <w:spacing w:before="480" w:after="0"/>
        <w:jc w:val="right"/>
        <w:rPr>
          <w:rFonts w:ascii="Calibri" w:hAnsi="Calibri" w:cs="Calibri"/>
          <w:i/>
          <w:color w:val="000000" w:themeColor="text1"/>
          <w:sz w:val="36"/>
          <w:szCs w:val="36"/>
        </w:rPr>
      </w:pPr>
      <w:r w:rsidRPr="004D42C8">
        <w:rPr>
          <w:rFonts w:ascii="Calibri" w:hAnsi="Calibri" w:cs="Calibri"/>
          <w:i/>
          <w:color w:val="000000" w:themeColor="text1"/>
          <w:sz w:val="36"/>
          <w:szCs w:val="36"/>
        </w:rPr>
        <w:t xml:space="preserve">Revision: </w:t>
      </w:r>
      <w:r w:rsidR="003B3B12">
        <w:rPr>
          <w:rFonts w:ascii="Calibri" w:hAnsi="Calibri" w:cs="Calibri"/>
          <w:i/>
          <w:color w:val="FF0000"/>
          <w:sz w:val="36"/>
          <w:szCs w:val="36"/>
        </w:rPr>
        <w:t>r1.0</w:t>
      </w:r>
    </w:p>
    <w:p w14:paraId="357F5F5F" w14:textId="2F480658" w:rsidR="004B170A" w:rsidRPr="004D42C8" w:rsidRDefault="004B170A" w:rsidP="004B170A">
      <w:pPr>
        <w:spacing w:before="480" w:after="0"/>
        <w:jc w:val="right"/>
        <w:rPr>
          <w:rFonts w:ascii="Calibri" w:hAnsi="Calibri" w:cs="Calibri"/>
          <w:i/>
          <w:color w:val="000000" w:themeColor="text1"/>
          <w:sz w:val="36"/>
          <w:szCs w:val="36"/>
        </w:rPr>
      </w:pPr>
      <w:r w:rsidRPr="004D42C8">
        <w:rPr>
          <w:rFonts w:ascii="Calibri" w:hAnsi="Calibri" w:cs="Calibri"/>
          <w:i/>
          <w:color w:val="000000" w:themeColor="text1"/>
          <w:sz w:val="36"/>
          <w:szCs w:val="36"/>
        </w:rPr>
        <w:t>Effective Date</w:t>
      </w:r>
      <w:r w:rsidRPr="004D42C8">
        <w:rPr>
          <w:rFonts w:ascii="Calibri" w:hAnsi="Calibri" w:cs="Calibri"/>
          <w:i/>
          <w:sz w:val="36"/>
          <w:szCs w:val="36"/>
        </w:rPr>
        <w:t>:</w:t>
      </w:r>
      <w:r w:rsidRPr="004D42C8">
        <w:rPr>
          <w:rFonts w:ascii="Calibri" w:hAnsi="Calibri" w:cs="Calibri"/>
          <w:i/>
          <w:color w:val="FF0000"/>
          <w:sz w:val="36"/>
          <w:szCs w:val="36"/>
        </w:rPr>
        <w:t xml:space="preserve"> </w:t>
      </w:r>
      <w:proofErr w:type="spellStart"/>
      <w:r w:rsidR="003B3B12">
        <w:rPr>
          <w:rFonts w:ascii="Calibri" w:hAnsi="Calibri" w:cs="Calibri"/>
          <w:i/>
          <w:color w:val="FF0000"/>
          <w:sz w:val="36"/>
          <w:szCs w:val="36"/>
        </w:rPr>
        <w:t>ddmmyyyy</w:t>
      </w:r>
      <w:proofErr w:type="spellEnd"/>
    </w:p>
    <w:p w14:paraId="727A7DA0" w14:textId="40823930" w:rsidR="004B170A" w:rsidRPr="004D42C8" w:rsidRDefault="004B170A" w:rsidP="004B170A">
      <w:pPr>
        <w:spacing w:before="480" w:after="0"/>
        <w:jc w:val="right"/>
        <w:rPr>
          <w:rFonts w:ascii="Calibri" w:hAnsi="Calibri" w:cs="Calibri"/>
          <w:i/>
          <w:color w:val="000000" w:themeColor="text1"/>
          <w:sz w:val="36"/>
          <w:szCs w:val="36"/>
        </w:rPr>
      </w:pPr>
      <w:r w:rsidRPr="004D42C8">
        <w:rPr>
          <w:rFonts w:ascii="Calibri" w:hAnsi="Calibri" w:cs="Calibri"/>
          <w:i/>
          <w:color w:val="000000" w:themeColor="text1"/>
          <w:sz w:val="36"/>
          <w:szCs w:val="36"/>
        </w:rPr>
        <w:t xml:space="preserve">Classification: </w:t>
      </w:r>
      <w:r w:rsidR="00CE5F8D">
        <w:rPr>
          <w:rFonts w:ascii="Calibri" w:hAnsi="Calibri" w:cs="Calibri"/>
          <w:i/>
          <w:color w:val="FF0000"/>
          <w:sz w:val="36"/>
          <w:szCs w:val="36"/>
        </w:rPr>
        <w:fldChar w:fldCharType="begin"/>
      </w:r>
      <w:r w:rsidR="00CE5F8D">
        <w:rPr>
          <w:rFonts w:ascii="Calibri" w:hAnsi="Calibri" w:cs="Calibri"/>
          <w:i/>
          <w:color w:val="FF0000"/>
          <w:sz w:val="36"/>
          <w:szCs w:val="36"/>
        </w:rPr>
        <w:instrText xml:space="preserve"> DOCPROPERTY  [DATA_CLASSIFICATION]  \* MERGEFORMAT </w:instrText>
      </w:r>
      <w:r w:rsidR="00CE5F8D">
        <w:rPr>
          <w:rFonts w:ascii="Calibri" w:hAnsi="Calibri" w:cs="Calibri"/>
          <w:i/>
          <w:color w:val="FF0000"/>
          <w:sz w:val="36"/>
          <w:szCs w:val="36"/>
        </w:rPr>
        <w:fldChar w:fldCharType="separate"/>
      </w:r>
      <w:r w:rsidR="00547344">
        <w:rPr>
          <w:rFonts w:ascii="Calibri" w:hAnsi="Calibri" w:cs="Calibri"/>
          <w:i/>
          <w:color w:val="FF0000"/>
          <w:sz w:val="36"/>
          <w:szCs w:val="36"/>
        </w:rPr>
        <w:t>INTERNAL</w:t>
      </w:r>
      <w:r w:rsidR="00CE5F8D">
        <w:rPr>
          <w:rFonts w:ascii="Calibri" w:hAnsi="Calibri" w:cs="Calibri"/>
          <w:i/>
          <w:color w:val="FF0000"/>
          <w:sz w:val="36"/>
          <w:szCs w:val="36"/>
        </w:rPr>
        <w:fldChar w:fldCharType="end"/>
      </w:r>
    </w:p>
    <w:p w14:paraId="33429F56" w14:textId="1E902576" w:rsidR="004B170A" w:rsidRPr="004D42C8" w:rsidRDefault="00A8770F" w:rsidP="004B170A">
      <w:pPr>
        <w:spacing w:after="0"/>
        <w:rPr>
          <w:rFonts w:ascii="Calibri" w:hAnsi="Calibri" w:cs="Calibri"/>
          <w:color w:val="000000" w:themeColor="text1"/>
        </w:rPr>
      </w:pPr>
      <w:r w:rsidRPr="004D42C8">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8BB0134" wp14:editId="3DA2B746">
                <wp:simplePos x="0" y="0"/>
                <wp:positionH relativeFrom="column">
                  <wp:posOffset>899160</wp:posOffset>
                </wp:positionH>
                <wp:positionV relativeFrom="paragraph">
                  <wp:posOffset>2294890</wp:posOffset>
                </wp:positionV>
                <wp:extent cx="4636135" cy="10871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8712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BF30EE6" w14:textId="00E7A728" w:rsidR="0090451C" w:rsidRPr="004D42C8" w:rsidRDefault="0090451C" w:rsidP="00A8770F">
                            <w:pPr>
                              <w:spacing w:after="0"/>
                              <w:ind w:right="2160"/>
                              <w:jc w:val="both"/>
                              <w:rPr>
                                <w:rFonts w:ascii="Calibri" w:hAnsi="Calibri" w:cs="Calibri"/>
                                <w:b/>
                                <w:color w:val="808080" w:themeColor="background1" w:themeShade="80"/>
                                <w:sz w:val="16"/>
                                <w:szCs w:val="16"/>
                              </w:rPr>
                            </w:pPr>
                            <w:r w:rsidRPr="004D42C8">
                              <w:rPr>
                                <w:rFonts w:ascii="Calibri" w:hAnsi="Calibri" w:cs="Calibri"/>
                                <w:b/>
                                <w:color w:val="808080" w:themeColor="background1" w:themeShade="80"/>
                                <w:sz w:val="16"/>
                                <w:szCs w:val="16"/>
                              </w:rPr>
                              <w:fldChar w:fldCharType="begin"/>
                            </w:r>
                            <w:r w:rsidRPr="004D42C8">
                              <w:rPr>
                                <w:rFonts w:ascii="Calibri" w:hAnsi="Calibri" w:cs="Calibri"/>
                                <w:b/>
                                <w:color w:val="808080" w:themeColor="background1" w:themeShade="80"/>
                                <w:sz w:val="16"/>
                                <w:szCs w:val="16"/>
                              </w:rPr>
                              <w:instrText xml:space="preserve"> DOCPROPERTY "[DATA_CLASSIFICATION]"  \* MERGEFORMAT </w:instrText>
                            </w:r>
                            <w:r w:rsidRPr="004D42C8">
                              <w:rPr>
                                <w:rFonts w:ascii="Calibri" w:hAnsi="Calibri" w:cs="Calibri"/>
                                <w:b/>
                                <w:color w:val="808080" w:themeColor="background1" w:themeShade="80"/>
                                <w:sz w:val="16"/>
                                <w:szCs w:val="16"/>
                              </w:rPr>
                              <w:fldChar w:fldCharType="separate"/>
                            </w:r>
                            <w:r w:rsidR="00CE5F8D">
                              <w:rPr>
                                <w:rFonts w:ascii="Calibri" w:hAnsi="Calibri" w:cs="Calibri"/>
                                <w:b/>
                                <w:color w:val="808080" w:themeColor="background1" w:themeShade="80"/>
                                <w:sz w:val="16"/>
                                <w:szCs w:val="16"/>
                              </w:rPr>
                              <w:t>INTERNAL</w:t>
                            </w:r>
                            <w:r w:rsidRPr="004D42C8">
                              <w:rPr>
                                <w:rFonts w:ascii="Calibri" w:hAnsi="Calibri" w:cs="Calibri"/>
                                <w:b/>
                                <w:color w:val="808080" w:themeColor="background1" w:themeShade="80"/>
                                <w:sz w:val="16"/>
                                <w:szCs w:val="16"/>
                              </w:rPr>
                              <w:fldChar w:fldCharType="end"/>
                            </w:r>
                            <w:r w:rsidRPr="004D42C8">
                              <w:rPr>
                                <w:rFonts w:ascii="Calibri" w:hAnsi="Calibri" w:cs="Calibri"/>
                                <w:b/>
                                <w:color w:val="808080" w:themeColor="background1" w:themeShade="80"/>
                                <w:sz w:val="16"/>
                                <w:szCs w:val="16"/>
                              </w:rPr>
                              <w:t xml:space="preserve"> INFORMATION</w:t>
                            </w:r>
                          </w:p>
                          <w:p w14:paraId="768F5EC6" w14:textId="22057C8F" w:rsidR="0090451C" w:rsidRPr="004D42C8" w:rsidRDefault="0090451C" w:rsidP="00A8770F">
                            <w:pPr>
                              <w:spacing w:before="120"/>
                              <w:ind w:right="321"/>
                              <w:jc w:val="both"/>
                              <w:rPr>
                                <w:rFonts w:ascii="Calibri" w:hAnsi="Calibri" w:cs="Calibri"/>
                                <w:color w:val="808080" w:themeColor="background1" w:themeShade="80"/>
                                <w:sz w:val="16"/>
                                <w:szCs w:val="16"/>
                              </w:rPr>
                            </w:pPr>
                            <w:r w:rsidRPr="004D42C8">
                              <w:rPr>
                                <w:rFonts w:ascii="Calibri" w:hAnsi="Calibri" w:cs="Calibri"/>
                                <w:color w:val="808080" w:themeColor="background1" w:themeShade="80"/>
                                <w:sz w:val="16"/>
                                <w:szCs w:val="16"/>
                              </w:rPr>
                              <w:t xml:space="preserve">This is a proprietary document and is the property of </w:t>
                            </w:r>
                            <w:r w:rsidRPr="004D42C8">
                              <w:rPr>
                                <w:rFonts w:ascii="Calibri" w:hAnsi="Calibri" w:cs="Calibri"/>
                                <w:color w:val="808080" w:themeColor="background1" w:themeShade="80"/>
                                <w:sz w:val="16"/>
                                <w:szCs w:val="16"/>
                              </w:rPr>
                              <w:fldChar w:fldCharType="begin"/>
                            </w:r>
                            <w:r w:rsidRPr="004D42C8">
                              <w:rPr>
                                <w:rFonts w:ascii="Calibri" w:hAnsi="Calibri" w:cs="Calibri"/>
                                <w:color w:val="808080" w:themeColor="background1" w:themeShade="80"/>
                                <w:sz w:val="16"/>
                                <w:szCs w:val="16"/>
                              </w:rPr>
                              <w:instrText xml:space="preserve"> DOCPROPERTY "[COMPANY_NAME_FULL]"  \* MERGEFORMAT </w:instrText>
                            </w:r>
                            <w:r w:rsidRPr="004D42C8">
                              <w:rPr>
                                <w:rFonts w:ascii="Calibri" w:hAnsi="Calibri" w:cs="Calibri"/>
                                <w:color w:val="808080" w:themeColor="background1" w:themeShade="80"/>
                                <w:sz w:val="16"/>
                                <w:szCs w:val="16"/>
                              </w:rPr>
                              <w:fldChar w:fldCharType="separate"/>
                            </w:r>
                            <w:r w:rsidR="003B3B12">
                              <w:rPr>
                                <w:rFonts w:ascii="Calibri" w:hAnsi="Calibri" w:cs="Calibri"/>
                                <w:color w:val="808080" w:themeColor="background1" w:themeShade="80"/>
                                <w:sz w:val="16"/>
                                <w:szCs w:val="16"/>
                              </w:rPr>
                              <w:t>XXXX</w:t>
                            </w:r>
                            <w:r w:rsidR="00CE5F8D">
                              <w:rPr>
                                <w:rFonts w:ascii="Calibri" w:hAnsi="Calibri" w:cs="Calibri"/>
                                <w:color w:val="808080" w:themeColor="background1" w:themeShade="80"/>
                                <w:sz w:val="16"/>
                                <w:szCs w:val="16"/>
                              </w:rPr>
                              <w:t>.</w:t>
                            </w:r>
                            <w:r w:rsidRPr="004D42C8">
                              <w:rPr>
                                <w:rFonts w:ascii="Calibri" w:hAnsi="Calibri" w:cs="Calibri"/>
                                <w:color w:val="808080" w:themeColor="background1" w:themeShade="80"/>
                                <w:sz w:val="16"/>
                                <w:szCs w:val="16"/>
                              </w:rPr>
                              <w:fldChar w:fldCharType="end"/>
                            </w:r>
                            <w:r w:rsidRPr="004D42C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4D42C8">
                              <w:rPr>
                                <w:rFonts w:ascii="Calibri" w:hAnsi="Calibri" w:cs="Calibri"/>
                                <w:color w:val="808080" w:themeColor="background1" w:themeShade="80"/>
                                <w:sz w:val="16"/>
                                <w:szCs w:val="16"/>
                              </w:rPr>
                              <w:fldChar w:fldCharType="begin"/>
                            </w:r>
                            <w:r w:rsidRPr="004D42C8">
                              <w:rPr>
                                <w:rFonts w:ascii="Calibri" w:hAnsi="Calibri" w:cs="Calibri"/>
                                <w:color w:val="808080" w:themeColor="background1" w:themeShade="80"/>
                                <w:sz w:val="16"/>
                                <w:szCs w:val="16"/>
                              </w:rPr>
                              <w:instrText xml:space="preserve"> DOCPROPERTY "[COMPANY_NAME_FULL]"  \* MERGEFORMAT </w:instrText>
                            </w:r>
                            <w:r w:rsidRPr="004D42C8">
                              <w:rPr>
                                <w:rFonts w:ascii="Calibri" w:hAnsi="Calibri" w:cs="Calibri"/>
                                <w:color w:val="808080" w:themeColor="background1" w:themeShade="80"/>
                                <w:sz w:val="16"/>
                                <w:szCs w:val="16"/>
                              </w:rPr>
                              <w:fldChar w:fldCharType="separate"/>
                            </w:r>
                            <w:r w:rsidR="003B3B12">
                              <w:rPr>
                                <w:rFonts w:ascii="Calibri" w:hAnsi="Calibri" w:cs="Calibri"/>
                                <w:color w:val="808080" w:themeColor="background1" w:themeShade="80"/>
                                <w:sz w:val="16"/>
                                <w:szCs w:val="16"/>
                              </w:rPr>
                              <w:t>XXXX</w:t>
                            </w:r>
                            <w:r w:rsidR="00CE5F8D">
                              <w:rPr>
                                <w:rFonts w:ascii="Calibri" w:hAnsi="Calibri" w:cs="Calibri"/>
                                <w:color w:val="808080" w:themeColor="background1" w:themeShade="80"/>
                                <w:sz w:val="16"/>
                                <w:szCs w:val="16"/>
                              </w:rPr>
                              <w:t>.</w:t>
                            </w:r>
                            <w:r w:rsidRPr="004D42C8">
                              <w:rPr>
                                <w:rFonts w:ascii="Calibri" w:hAnsi="Calibri" w:cs="Calibri"/>
                                <w:color w:val="808080" w:themeColor="background1" w:themeShade="80"/>
                                <w:sz w:val="16"/>
                                <w:szCs w:val="16"/>
                              </w:rPr>
                              <w:fldChar w:fldCharType="end"/>
                            </w:r>
                            <w:r w:rsidRPr="004D42C8">
                              <w:rPr>
                                <w:rFonts w:ascii="Calibri" w:hAnsi="Calibri" w:cs="Calibri"/>
                                <w:color w:val="808080" w:themeColor="background1" w:themeShade="8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BB0134" id="_x0000_t202" coordsize="21600,21600" o:spt="202" path="m,l,21600r21600,l21600,xe">
                <v:stroke joinstyle="miter"/>
                <v:path gradientshapeok="t" o:connecttype="rect"/>
              </v:shapetype>
              <v:shape id="Text Box 6" o:spid="_x0000_s1026" type="#_x0000_t202" style="position:absolute;margin-left:70.8pt;margin-top:180.7pt;width:365.05pt;height:8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39QEAAMsDAAAOAAAAZHJzL2Uyb0RvYy54bWysU8tu2zAQvBfoPxC817Icx0kFy0HqwEWB&#13;&#10;9AGk/QCKoiSiFJdd0pbcr++SchwjvRXVgeByydmd2dH6buwNOyj0GmzJ89mcM2Ul1Nq2Jf/xfffu&#13;&#10;ljMfhK2FAatKflSe323evlkPrlAL6MDUChmBWF8MruRdCK7IMi871Qs/A6csJRvAXgQKsc1qFAOh&#13;&#10;9yZbzOerbACsHYJU3tPpw5Tkm4TfNEqGr03jVWCm5NRbSCumtYprtlmLokXhOi1PbYh/6KIX2lLR&#13;&#10;M9SDCILtUf8F1WuJ4KEJMwl9Bk2jpUociE0+f8XmqRNOJS4kjndnmfz/g5VfDk/uG7IwfoCRBphI&#13;&#10;ePcI8qdnFradsK26R4ShU6KmwnmULBucL05Po9S+8BGkGj5DTUMW+wAJaGywj6oQT0boNIDjWXQ1&#13;&#10;BibpcLm6WuVX15xJyuXz25t8kcaSieL5uUMfPiroWdyUHGmqCV4cHn2I7Yji+Uqs5sHoeqeNSQG2&#13;&#10;1dYgOwhywC59icGra8bGyxbiswkxniSekdpEMozVSMnIt4L6SIwRJkfRH0CbDvA3ZwO5qeT+116g&#13;&#10;4sx8sqTa+3y5jPZLwfL6higyvMxUlxlhJUGVPHA2bbdhsuzeoW47qjTNycI9Kd3opMFLV6e+yTFJ&#13;&#10;mpO7oyUv43Tr5R/c/AEAAP//AwBQSwMEFAAGAAgAAAAhALKh+ffiAAAAEAEAAA8AAABkcnMvZG93&#13;&#10;bnJldi54bWxMT81Og0AQvpv4Dpsx8WLsQkuXSlkaf6Lx2toHGGALRHaWsNtC397xpJdJvsz3m+9m&#13;&#10;24uLGX3nSEO8iEAYqlzdUaPh+PX+uAHhA1KNvSOj4Wo87Irbmxyz2k20N5dDaASbkM9QQxvCkEnp&#13;&#10;q9ZY9As3GOLfyY0WA8OxkfWIE5vbXi6jSEmLHXFCi4N5bU31fThbDafP6WH9NJUf4ZjuE/WCXVq6&#13;&#10;q9b3d/Pbls/zFkQwc/hTwO8G7g8FFyvdmWovesZJrJiqYaXiBAQzNmmcgig1rFdLBbLI5f8hxQ8A&#13;&#10;AAD//wMAUEsBAi0AFAAGAAgAAAAhALaDOJL+AAAA4QEAABMAAAAAAAAAAAAAAAAAAAAAAFtDb250&#13;&#10;ZW50X1R5cGVzXS54bWxQSwECLQAUAAYACAAAACEAOP0h/9YAAACUAQAACwAAAAAAAAAAAAAAAAAv&#13;&#10;AQAAX3JlbHMvLnJlbHNQSwECLQAUAAYACAAAACEACvu/9/UBAADLAwAADgAAAAAAAAAAAAAAAAAu&#13;&#10;AgAAZHJzL2Uyb0RvYy54bWxQSwECLQAUAAYACAAAACEAsqH59+IAAAAQAQAADwAAAAAAAAAAAAAA&#13;&#10;AABPBAAAZHJzL2Rvd25yZXYueG1sUEsFBgAAAAAEAAQA8wAAAF4FAAAAAA==&#13;&#10;" stroked="f">
                <v:textbox>
                  <w:txbxContent>
                    <w:p w14:paraId="3BF30EE6" w14:textId="00E7A728" w:rsidR="0090451C" w:rsidRPr="004D42C8" w:rsidRDefault="0090451C" w:rsidP="00A8770F">
                      <w:pPr>
                        <w:spacing w:after="0"/>
                        <w:ind w:right="2160"/>
                        <w:jc w:val="both"/>
                        <w:rPr>
                          <w:rFonts w:ascii="Calibri" w:hAnsi="Calibri" w:cs="Calibri"/>
                          <w:b/>
                          <w:color w:val="808080" w:themeColor="background1" w:themeShade="80"/>
                          <w:sz w:val="16"/>
                          <w:szCs w:val="16"/>
                        </w:rPr>
                      </w:pPr>
                      <w:r w:rsidRPr="004D42C8">
                        <w:rPr>
                          <w:rFonts w:ascii="Calibri" w:hAnsi="Calibri" w:cs="Calibri"/>
                          <w:b/>
                          <w:color w:val="808080" w:themeColor="background1" w:themeShade="80"/>
                          <w:sz w:val="16"/>
                          <w:szCs w:val="16"/>
                        </w:rPr>
                        <w:fldChar w:fldCharType="begin"/>
                      </w:r>
                      <w:r w:rsidRPr="004D42C8">
                        <w:rPr>
                          <w:rFonts w:ascii="Calibri" w:hAnsi="Calibri" w:cs="Calibri"/>
                          <w:b/>
                          <w:color w:val="808080" w:themeColor="background1" w:themeShade="80"/>
                          <w:sz w:val="16"/>
                          <w:szCs w:val="16"/>
                        </w:rPr>
                        <w:instrText xml:space="preserve"> DOCPROPERTY "[DATA_CLASSIFICATION]"  \* MERGEFORMAT </w:instrText>
                      </w:r>
                      <w:r w:rsidRPr="004D42C8">
                        <w:rPr>
                          <w:rFonts w:ascii="Calibri" w:hAnsi="Calibri" w:cs="Calibri"/>
                          <w:b/>
                          <w:color w:val="808080" w:themeColor="background1" w:themeShade="80"/>
                          <w:sz w:val="16"/>
                          <w:szCs w:val="16"/>
                        </w:rPr>
                        <w:fldChar w:fldCharType="separate"/>
                      </w:r>
                      <w:r w:rsidR="00CE5F8D">
                        <w:rPr>
                          <w:rFonts w:ascii="Calibri" w:hAnsi="Calibri" w:cs="Calibri"/>
                          <w:b/>
                          <w:color w:val="808080" w:themeColor="background1" w:themeShade="80"/>
                          <w:sz w:val="16"/>
                          <w:szCs w:val="16"/>
                        </w:rPr>
                        <w:t>INTERNAL</w:t>
                      </w:r>
                      <w:r w:rsidRPr="004D42C8">
                        <w:rPr>
                          <w:rFonts w:ascii="Calibri" w:hAnsi="Calibri" w:cs="Calibri"/>
                          <w:b/>
                          <w:color w:val="808080" w:themeColor="background1" w:themeShade="80"/>
                          <w:sz w:val="16"/>
                          <w:szCs w:val="16"/>
                        </w:rPr>
                        <w:fldChar w:fldCharType="end"/>
                      </w:r>
                      <w:r w:rsidRPr="004D42C8">
                        <w:rPr>
                          <w:rFonts w:ascii="Calibri" w:hAnsi="Calibri" w:cs="Calibri"/>
                          <w:b/>
                          <w:color w:val="808080" w:themeColor="background1" w:themeShade="80"/>
                          <w:sz w:val="16"/>
                          <w:szCs w:val="16"/>
                        </w:rPr>
                        <w:t xml:space="preserve"> INFORMATION</w:t>
                      </w:r>
                    </w:p>
                    <w:p w14:paraId="768F5EC6" w14:textId="22057C8F" w:rsidR="0090451C" w:rsidRPr="004D42C8" w:rsidRDefault="0090451C" w:rsidP="00A8770F">
                      <w:pPr>
                        <w:spacing w:before="120"/>
                        <w:ind w:right="321"/>
                        <w:jc w:val="both"/>
                        <w:rPr>
                          <w:rFonts w:ascii="Calibri" w:hAnsi="Calibri" w:cs="Calibri"/>
                          <w:color w:val="808080" w:themeColor="background1" w:themeShade="80"/>
                          <w:sz w:val="16"/>
                          <w:szCs w:val="16"/>
                        </w:rPr>
                      </w:pPr>
                      <w:r w:rsidRPr="004D42C8">
                        <w:rPr>
                          <w:rFonts w:ascii="Calibri" w:hAnsi="Calibri" w:cs="Calibri"/>
                          <w:color w:val="808080" w:themeColor="background1" w:themeShade="80"/>
                          <w:sz w:val="16"/>
                          <w:szCs w:val="16"/>
                        </w:rPr>
                        <w:t xml:space="preserve">This is a proprietary document and is the property of </w:t>
                      </w:r>
                      <w:r w:rsidRPr="004D42C8">
                        <w:rPr>
                          <w:rFonts w:ascii="Calibri" w:hAnsi="Calibri" w:cs="Calibri"/>
                          <w:color w:val="808080" w:themeColor="background1" w:themeShade="80"/>
                          <w:sz w:val="16"/>
                          <w:szCs w:val="16"/>
                        </w:rPr>
                        <w:fldChar w:fldCharType="begin"/>
                      </w:r>
                      <w:r w:rsidRPr="004D42C8">
                        <w:rPr>
                          <w:rFonts w:ascii="Calibri" w:hAnsi="Calibri" w:cs="Calibri"/>
                          <w:color w:val="808080" w:themeColor="background1" w:themeShade="80"/>
                          <w:sz w:val="16"/>
                          <w:szCs w:val="16"/>
                        </w:rPr>
                        <w:instrText xml:space="preserve"> DOCPROPERTY "[COMPANY_NAME_FULL]"  \* MERGEFORMAT </w:instrText>
                      </w:r>
                      <w:r w:rsidRPr="004D42C8">
                        <w:rPr>
                          <w:rFonts w:ascii="Calibri" w:hAnsi="Calibri" w:cs="Calibri"/>
                          <w:color w:val="808080" w:themeColor="background1" w:themeShade="80"/>
                          <w:sz w:val="16"/>
                          <w:szCs w:val="16"/>
                        </w:rPr>
                        <w:fldChar w:fldCharType="separate"/>
                      </w:r>
                      <w:r w:rsidR="003B3B12">
                        <w:rPr>
                          <w:rFonts w:ascii="Calibri" w:hAnsi="Calibri" w:cs="Calibri"/>
                          <w:color w:val="808080" w:themeColor="background1" w:themeShade="80"/>
                          <w:sz w:val="16"/>
                          <w:szCs w:val="16"/>
                        </w:rPr>
                        <w:t>XXXX</w:t>
                      </w:r>
                      <w:r w:rsidR="00CE5F8D">
                        <w:rPr>
                          <w:rFonts w:ascii="Calibri" w:hAnsi="Calibri" w:cs="Calibri"/>
                          <w:color w:val="808080" w:themeColor="background1" w:themeShade="80"/>
                          <w:sz w:val="16"/>
                          <w:szCs w:val="16"/>
                        </w:rPr>
                        <w:t>.</w:t>
                      </w:r>
                      <w:r w:rsidRPr="004D42C8">
                        <w:rPr>
                          <w:rFonts w:ascii="Calibri" w:hAnsi="Calibri" w:cs="Calibri"/>
                          <w:color w:val="808080" w:themeColor="background1" w:themeShade="80"/>
                          <w:sz w:val="16"/>
                          <w:szCs w:val="16"/>
                        </w:rPr>
                        <w:fldChar w:fldCharType="end"/>
                      </w:r>
                      <w:r w:rsidRPr="004D42C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4D42C8">
                        <w:rPr>
                          <w:rFonts w:ascii="Calibri" w:hAnsi="Calibri" w:cs="Calibri"/>
                          <w:color w:val="808080" w:themeColor="background1" w:themeShade="80"/>
                          <w:sz w:val="16"/>
                          <w:szCs w:val="16"/>
                        </w:rPr>
                        <w:fldChar w:fldCharType="begin"/>
                      </w:r>
                      <w:r w:rsidRPr="004D42C8">
                        <w:rPr>
                          <w:rFonts w:ascii="Calibri" w:hAnsi="Calibri" w:cs="Calibri"/>
                          <w:color w:val="808080" w:themeColor="background1" w:themeShade="80"/>
                          <w:sz w:val="16"/>
                          <w:szCs w:val="16"/>
                        </w:rPr>
                        <w:instrText xml:space="preserve"> DOCPROPERTY "[COMPANY_NAME_FULL]"  \* MERGEFORMAT </w:instrText>
                      </w:r>
                      <w:r w:rsidRPr="004D42C8">
                        <w:rPr>
                          <w:rFonts w:ascii="Calibri" w:hAnsi="Calibri" w:cs="Calibri"/>
                          <w:color w:val="808080" w:themeColor="background1" w:themeShade="80"/>
                          <w:sz w:val="16"/>
                          <w:szCs w:val="16"/>
                        </w:rPr>
                        <w:fldChar w:fldCharType="separate"/>
                      </w:r>
                      <w:r w:rsidR="003B3B12">
                        <w:rPr>
                          <w:rFonts w:ascii="Calibri" w:hAnsi="Calibri" w:cs="Calibri"/>
                          <w:color w:val="808080" w:themeColor="background1" w:themeShade="80"/>
                          <w:sz w:val="16"/>
                          <w:szCs w:val="16"/>
                        </w:rPr>
                        <w:t>XXXX</w:t>
                      </w:r>
                      <w:r w:rsidR="00CE5F8D">
                        <w:rPr>
                          <w:rFonts w:ascii="Calibri" w:hAnsi="Calibri" w:cs="Calibri"/>
                          <w:color w:val="808080" w:themeColor="background1" w:themeShade="80"/>
                          <w:sz w:val="16"/>
                          <w:szCs w:val="16"/>
                        </w:rPr>
                        <w:t>.</w:t>
                      </w:r>
                      <w:r w:rsidRPr="004D42C8">
                        <w:rPr>
                          <w:rFonts w:ascii="Calibri" w:hAnsi="Calibri" w:cs="Calibri"/>
                          <w:color w:val="808080" w:themeColor="background1" w:themeShade="80"/>
                          <w:sz w:val="16"/>
                          <w:szCs w:val="16"/>
                        </w:rPr>
                        <w:fldChar w:fldCharType="end"/>
                      </w:r>
                      <w:r w:rsidRPr="004D42C8">
                        <w:rPr>
                          <w:rFonts w:ascii="Calibri" w:hAnsi="Calibri" w:cs="Calibri"/>
                          <w:color w:val="808080" w:themeColor="background1" w:themeShade="80"/>
                          <w:sz w:val="16"/>
                          <w:szCs w:val="16"/>
                        </w:rPr>
                        <w:t>.</w:t>
                      </w:r>
                    </w:p>
                  </w:txbxContent>
                </v:textbox>
              </v:shape>
            </w:pict>
          </mc:Fallback>
        </mc:AlternateContent>
      </w:r>
      <w:r w:rsidR="004B170A" w:rsidRPr="004D42C8">
        <w:rPr>
          <w:rFonts w:ascii="Calibri" w:hAnsi="Calibri" w:cs="Calibri"/>
          <w:bCs/>
          <w:color w:val="000000" w:themeColor="text1"/>
        </w:rPr>
        <w:br w:type="page"/>
      </w:r>
    </w:p>
    <w:p w14:paraId="1DE770A6" w14:textId="77777777" w:rsidR="004B170A" w:rsidRPr="004D42C8" w:rsidRDefault="004B170A" w:rsidP="004B170A">
      <w:pPr>
        <w:pStyle w:val="Caption"/>
        <w:rPr>
          <w:rFonts w:ascii="Calibri" w:hAnsi="Calibri" w:cs="Calibri"/>
          <w:i/>
          <w:color w:val="000000" w:themeColor="text1"/>
          <w:sz w:val="28"/>
          <w:szCs w:val="28"/>
        </w:rPr>
      </w:pPr>
      <w:r w:rsidRPr="004D42C8">
        <w:rPr>
          <w:rFonts w:ascii="Calibri" w:hAnsi="Calibri" w:cs="Calibri"/>
          <w:color w:val="auto"/>
          <w:kern w:val="28"/>
          <w:sz w:val="28"/>
          <w:szCs w:val="28"/>
        </w:rPr>
        <w:lastRenderedPageBreak/>
        <w:t>Table of Contents</w:t>
      </w:r>
    </w:p>
    <w:p w14:paraId="27F66494" w14:textId="2A23F9E7" w:rsidR="00547344" w:rsidRDefault="008E6266">
      <w:pPr>
        <w:pStyle w:val="TOC1"/>
        <w:tabs>
          <w:tab w:val="left" w:pos="403"/>
          <w:tab w:val="right" w:leader="dot" w:pos="9730"/>
        </w:tabs>
        <w:rPr>
          <w:rFonts w:asciiTheme="minorHAnsi" w:eastAsiaTheme="minorEastAsia" w:hAnsiTheme="minorHAnsi" w:cstheme="minorBidi"/>
          <w:b w:val="0"/>
          <w:bCs w:val="0"/>
          <w:noProof/>
          <w:szCs w:val="22"/>
          <w:lang w:eastAsia="en-GB"/>
        </w:rPr>
      </w:pPr>
      <w:r>
        <w:rPr>
          <w:rFonts w:cs="Calibri"/>
          <w:color w:val="000000" w:themeColor="text1"/>
          <w:szCs w:val="22"/>
        </w:rPr>
        <w:fldChar w:fldCharType="begin"/>
      </w:r>
      <w:r>
        <w:rPr>
          <w:rFonts w:cs="Calibri"/>
          <w:color w:val="000000" w:themeColor="text1"/>
          <w:szCs w:val="22"/>
        </w:rPr>
        <w:instrText xml:space="preserve"> TOC \o "1-3" </w:instrText>
      </w:r>
      <w:r>
        <w:rPr>
          <w:rFonts w:cs="Calibri"/>
          <w:color w:val="000000" w:themeColor="text1"/>
          <w:szCs w:val="22"/>
        </w:rPr>
        <w:fldChar w:fldCharType="separate"/>
      </w:r>
      <w:r w:rsidR="00547344" w:rsidRPr="00043DD8">
        <w:rPr>
          <w:rFonts w:cs="Calibri"/>
          <w:noProof/>
        </w:rPr>
        <w:t>1.</w:t>
      </w:r>
      <w:r w:rsidR="00547344">
        <w:rPr>
          <w:rFonts w:asciiTheme="minorHAnsi" w:eastAsiaTheme="minorEastAsia" w:hAnsiTheme="minorHAnsi" w:cstheme="minorBidi"/>
          <w:b w:val="0"/>
          <w:bCs w:val="0"/>
          <w:noProof/>
          <w:szCs w:val="22"/>
          <w:lang w:eastAsia="en-GB"/>
        </w:rPr>
        <w:tab/>
      </w:r>
      <w:r w:rsidR="00547344" w:rsidRPr="00043DD8">
        <w:rPr>
          <w:rFonts w:cs="Calibri"/>
          <w:noProof/>
        </w:rPr>
        <w:t>Introduction</w:t>
      </w:r>
      <w:r w:rsidR="00547344">
        <w:rPr>
          <w:noProof/>
        </w:rPr>
        <w:tab/>
      </w:r>
      <w:r w:rsidR="00547344">
        <w:rPr>
          <w:noProof/>
        </w:rPr>
        <w:fldChar w:fldCharType="begin"/>
      </w:r>
      <w:r w:rsidR="00547344">
        <w:rPr>
          <w:noProof/>
        </w:rPr>
        <w:instrText xml:space="preserve"> PAGEREF _Toc65497497 \h </w:instrText>
      </w:r>
      <w:r w:rsidR="00547344">
        <w:rPr>
          <w:noProof/>
        </w:rPr>
      </w:r>
      <w:r w:rsidR="00547344">
        <w:rPr>
          <w:noProof/>
        </w:rPr>
        <w:fldChar w:fldCharType="separate"/>
      </w:r>
      <w:r w:rsidR="005D5035">
        <w:rPr>
          <w:noProof/>
        </w:rPr>
        <w:t>3</w:t>
      </w:r>
      <w:r w:rsidR="00547344">
        <w:rPr>
          <w:noProof/>
        </w:rPr>
        <w:fldChar w:fldCharType="end"/>
      </w:r>
    </w:p>
    <w:p w14:paraId="327D4607" w14:textId="72314B23"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1.1</w:t>
      </w:r>
      <w:r>
        <w:rPr>
          <w:rFonts w:asciiTheme="minorHAnsi" w:eastAsiaTheme="minorEastAsia" w:hAnsiTheme="minorHAnsi" w:cstheme="minorBidi"/>
          <w:b w:val="0"/>
          <w:bCs w:val="0"/>
          <w:i w:val="0"/>
          <w:iCs w:val="0"/>
          <w:noProof/>
          <w:sz w:val="22"/>
          <w:szCs w:val="22"/>
          <w:lang w:eastAsia="en-GB"/>
        </w:rPr>
        <w:tab/>
      </w:r>
      <w:r>
        <w:rPr>
          <w:noProof/>
        </w:rPr>
        <w:t>Document Definition</w:t>
      </w:r>
      <w:r>
        <w:rPr>
          <w:noProof/>
        </w:rPr>
        <w:tab/>
      </w:r>
      <w:r>
        <w:rPr>
          <w:noProof/>
        </w:rPr>
        <w:fldChar w:fldCharType="begin"/>
      </w:r>
      <w:r>
        <w:rPr>
          <w:noProof/>
        </w:rPr>
        <w:instrText xml:space="preserve"> PAGEREF _Toc65497498 \h </w:instrText>
      </w:r>
      <w:r>
        <w:rPr>
          <w:noProof/>
        </w:rPr>
      </w:r>
      <w:r>
        <w:rPr>
          <w:noProof/>
        </w:rPr>
        <w:fldChar w:fldCharType="separate"/>
      </w:r>
      <w:r w:rsidR="005D5035">
        <w:rPr>
          <w:noProof/>
        </w:rPr>
        <w:t>3</w:t>
      </w:r>
      <w:r>
        <w:rPr>
          <w:noProof/>
        </w:rPr>
        <w:fldChar w:fldCharType="end"/>
      </w:r>
    </w:p>
    <w:p w14:paraId="0AF4403B" w14:textId="28C6CA28"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1.2</w:t>
      </w:r>
      <w:r>
        <w:rPr>
          <w:rFonts w:asciiTheme="minorHAnsi" w:eastAsiaTheme="minorEastAsia" w:hAnsiTheme="minorHAnsi" w:cstheme="minorBidi"/>
          <w:b w:val="0"/>
          <w:bCs w:val="0"/>
          <w:i w:val="0"/>
          <w:iCs w:val="0"/>
          <w:noProof/>
          <w:sz w:val="22"/>
          <w:szCs w:val="22"/>
          <w:lang w:eastAsia="en-GB"/>
        </w:rPr>
        <w:tab/>
      </w:r>
      <w:r>
        <w:rPr>
          <w:noProof/>
        </w:rPr>
        <w:t>Objective</w:t>
      </w:r>
      <w:r>
        <w:rPr>
          <w:noProof/>
        </w:rPr>
        <w:tab/>
      </w:r>
      <w:r>
        <w:rPr>
          <w:noProof/>
        </w:rPr>
        <w:fldChar w:fldCharType="begin"/>
      </w:r>
      <w:r>
        <w:rPr>
          <w:noProof/>
        </w:rPr>
        <w:instrText xml:space="preserve"> PAGEREF _Toc65497499 \h </w:instrText>
      </w:r>
      <w:r>
        <w:rPr>
          <w:noProof/>
        </w:rPr>
      </w:r>
      <w:r>
        <w:rPr>
          <w:noProof/>
        </w:rPr>
        <w:fldChar w:fldCharType="separate"/>
      </w:r>
      <w:r w:rsidR="005D5035">
        <w:rPr>
          <w:noProof/>
        </w:rPr>
        <w:t>3</w:t>
      </w:r>
      <w:r>
        <w:rPr>
          <w:noProof/>
        </w:rPr>
        <w:fldChar w:fldCharType="end"/>
      </w:r>
    </w:p>
    <w:p w14:paraId="5750C810" w14:textId="36FB658F"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1.3</w:t>
      </w:r>
      <w:r>
        <w:rPr>
          <w:rFonts w:asciiTheme="minorHAnsi" w:eastAsiaTheme="minorEastAsia" w:hAnsiTheme="minorHAnsi" w:cstheme="minorBidi"/>
          <w:b w:val="0"/>
          <w:bCs w:val="0"/>
          <w:i w:val="0"/>
          <w:iCs w:val="0"/>
          <w:noProof/>
          <w:sz w:val="22"/>
          <w:szCs w:val="22"/>
          <w:lang w:eastAsia="en-GB"/>
        </w:rPr>
        <w:tab/>
      </w:r>
      <w:r>
        <w:rPr>
          <w:noProof/>
        </w:rPr>
        <w:t>Scope</w:t>
      </w:r>
      <w:r>
        <w:rPr>
          <w:noProof/>
        </w:rPr>
        <w:tab/>
      </w:r>
      <w:r>
        <w:rPr>
          <w:noProof/>
        </w:rPr>
        <w:fldChar w:fldCharType="begin"/>
      </w:r>
      <w:r>
        <w:rPr>
          <w:noProof/>
        </w:rPr>
        <w:instrText xml:space="preserve"> PAGEREF _Toc65497500 \h </w:instrText>
      </w:r>
      <w:r>
        <w:rPr>
          <w:noProof/>
        </w:rPr>
      </w:r>
      <w:r>
        <w:rPr>
          <w:noProof/>
        </w:rPr>
        <w:fldChar w:fldCharType="separate"/>
      </w:r>
      <w:r w:rsidR="005D5035">
        <w:rPr>
          <w:noProof/>
        </w:rPr>
        <w:t>3</w:t>
      </w:r>
      <w:r>
        <w:rPr>
          <w:noProof/>
        </w:rPr>
        <w:fldChar w:fldCharType="end"/>
      </w:r>
    </w:p>
    <w:p w14:paraId="5117E33B" w14:textId="2D4FECBA" w:rsidR="00547344" w:rsidRDefault="00547344">
      <w:pPr>
        <w:pStyle w:val="TOC3"/>
        <w:tabs>
          <w:tab w:val="left" w:pos="1200"/>
          <w:tab w:val="right" w:leader="dot" w:pos="9730"/>
        </w:tabs>
        <w:rPr>
          <w:rFonts w:asciiTheme="minorHAnsi" w:eastAsiaTheme="minorEastAsia" w:hAnsiTheme="minorHAnsi" w:cstheme="minorBidi"/>
          <w:noProof/>
          <w:sz w:val="22"/>
          <w:szCs w:val="22"/>
          <w:lang w:eastAsia="en-GB"/>
        </w:rPr>
      </w:pPr>
      <w:r w:rsidRPr="00043DD8">
        <w:rPr>
          <w:rFonts w:cs="Calibri"/>
          <w:noProof/>
        </w:rPr>
        <w:t>1.3.1</w:t>
      </w:r>
      <w:r>
        <w:rPr>
          <w:rFonts w:asciiTheme="minorHAnsi" w:eastAsiaTheme="minorEastAsia" w:hAnsiTheme="minorHAnsi" w:cstheme="minorBidi"/>
          <w:noProof/>
          <w:sz w:val="22"/>
          <w:szCs w:val="22"/>
          <w:lang w:eastAsia="en-GB"/>
        </w:rPr>
        <w:tab/>
      </w:r>
      <w:r w:rsidRPr="00043DD8">
        <w:rPr>
          <w:rFonts w:cs="Calibri"/>
          <w:noProof/>
        </w:rPr>
        <w:t xml:space="preserve">Applicability to </w:t>
      </w:r>
      <w:r w:rsidRPr="00043DD8">
        <w:rPr>
          <w:rFonts w:cs="Calibri"/>
          <w:noProof/>
          <w:color w:val="FF0000"/>
        </w:rPr>
        <w:t>Employees</w:t>
      </w:r>
      <w:r>
        <w:rPr>
          <w:noProof/>
        </w:rPr>
        <w:tab/>
      </w:r>
      <w:r>
        <w:rPr>
          <w:noProof/>
        </w:rPr>
        <w:fldChar w:fldCharType="begin"/>
      </w:r>
      <w:r>
        <w:rPr>
          <w:noProof/>
        </w:rPr>
        <w:instrText xml:space="preserve"> PAGEREF _Toc65497501 \h </w:instrText>
      </w:r>
      <w:r>
        <w:rPr>
          <w:noProof/>
        </w:rPr>
      </w:r>
      <w:r>
        <w:rPr>
          <w:noProof/>
        </w:rPr>
        <w:fldChar w:fldCharType="separate"/>
      </w:r>
      <w:r w:rsidR="005D5035">
        <w:rPr>
          <w:noProof/>
        </w:rPr>
        <w:t>3</w:t>
      </w:r>
      <w:r>
        <w:rPr>
          <w:noProof/>
        </w:rPr>
        <w:fldChar w:fldCharType="end"/>
      </w:r>
    </w:p>
    <w:p w14:paraId="1C752AF9" w14:textId="2DAA8B32" w:rsidR="00547344" w:rsidRDefault="00547344">
      <w:pPr>
        <w:pStyle w:val="TOC3"/>
        <w:tabs>
          <w:tab w:val="left" w:pos="1200"/>
          <w:tab w:val="right" w:leader="dot" w:pos="9730"/>
        </w:tabs>
        <w:rPr>
          <w:rFonts w:asciiTheme="minorHAnsi" w:eastAsiaTheme="minorEastAsia" w:hAnsiTheme="minorHAnsi" w:cstheme="minorBidi"/>
          <w:noProof/>
          <w:sz w:val="22"/>
          <w:szCs w:val="22"/>
          <w:lang w:eastAsia="en-GB"/>
        </w:rPr>
      </w:pPr>
      <w:r w:rsidRPr="00043DD8">
        <w:rPr>
          <w:rFonts w:cs="Calibri"/>
          <w:noProof/>
        </w:rPr>
        <w:t>1.3.1</w:t>
      </w:r>
      <w:r>
        <w:rPr>
          <w:rFonts w:asciiTheme="minorHAnsi" w:eastAsiaTheme="minorEastAsia" w:hAnsiTheme="minorHAnsi" w:cstheme="minorBidi"/>
          <w:noProof/>
          <w:sz w:val="22"/>
          <w:szCs w:val="22"/>
          <w:lang w:eastAsia="en-GB"/>
        </w:rPr>
        <w:tab/>
      </w:r>
      <w:r w:rsidRPr="00043DD8">
        <w:rPr>
          <w:rFonts w:cs="Calibri"/>
          <w:noProof/>
        </w:rPr>
        <w:t>Applicability to External Parties</w:t>
      </w:r>
      <w:r>
        <w:rPr>
          <w:noProof/>
        </w:rPr>
        <w:tab/>
      </w:r>
      <w:r>
        <w:rPr>
          <w:noProof/>
        </w:rPr>
        <w:fldChar w:fldCharType="begin"/>
      </w:r>
      <w:r>
        <w:rPr>
          <w:noProof/>
        </w:rPr>
        <w:instrText xml:space="preserve"> PAGEREF _Toc65497502 \h </w:instrText>
      </w:r>
      <w:r>
        <w:rPr>
          <w:noProof/>
        </w:rPr>
      </w:r>
      <w:r>
        <w:rPr>
          <w:noProof/>
        </w:rPr>
        <w:fldChar w:fldCharType="separate"/>
      </w:r>
      <w:r w:rsidR="005D5035">
        <w:rPr>
          <w:noProof/>
        </w:rPr>
        <w:t>3</w:t>
      </w:r>
      <w:r>
        <w:rPr>
          <w:noProof/>
        </w:rPr>
        <w:fldChar w:fldCharType="end"/>
      </w:r>
    </w:p>
    <w:p w14:paraId="55FE5272" w14:textId="6EF01411" w:rsidR="00547344" w:rsidRDefault="00547344">
      <w:pPr>
        <w:pStyle w:val="TOC3"/>
        <w:tabs>
          <w:tab w:val="left" w:pos="1200"/>
          <w:tab w:val="right" w:leader="dot" w:pos="9730"/>
        </w:tabs>
        <w:rPr>
          <w:rFonts w:asciiTheme="minorHAnsi" w:eastAsiaTheme="minorEastAsia" w:hAnsiTheme="minorHAnsi" w:cstheme="minorBidi"/>
          <w:noProof/>
          <w:sz w:val="22"/>
          <w:szCs w:val="22"/>
          <w:lang w:eastAsia="en-GB"/>
        </w:rPr>
      </w:pPr>
      <w:r w:rsidRPr="00043DD8">
        <w:rPr>
          <w:rFonts w:cs="Calibri"/>
          <w:noProof/>
        </w:rPr>
        <w:t>1.3.2</w:t>
      </w:r>
      <w:r>
        <w:rPr>
          <w:rFonts w:asciiTheme="minorHAnsi" w:eastAsiaTheme="minorEastAsia" w:hAnsiTheme="minorHAnsi" w:cstheme="minorBidi"/>
          <w:noProof/>
          <w:sz w:val="22"/>
          <w:szCs w:val="22"/>
          <w:lang w:eastAsia="en-GB"/>
        </w:rPr>
        <w:tab/>
      </w:r>
      <w:r w:rsidRPr="00043DD8">
        <w:rPr>
          <w:rFonts w:cs="Calibri"/>
          <w:noProof/>
        </w:rPr>
        <w:t>Applicability to Assets</w:t>
      </w:r>
      <w:r>
        <w:rPr>
          <w:noProof/>
        </w:rPr>
        <w:tab/>
      </w:r>
      <w:r>
        <w:rPr>
          <w:noProof/>
        </w:rPr>
        <w:fldChar w:fldCharType="begin"/>
      </w:r>
      <w:r>
        <w:rPr>
          <w:noProof/>
        </w:rPr>
        <w:instrText xml:space="preserve"> PAGEREF _Toc65497503 \h </w:instrText>
      </w:r>
      <w:r>
        <w:rPr>
          <w:noProof/>
        </w:rPr>
      </w:r>
      <w:r>
        <w:rPr>
          <w:noProof/>
        </w:rPr>
        <w:fldChar w:fldCharType="separate"/>
      </w:r>
      <w:r w:rsidR="005D5035">
        <w:rPr>
          <w:noProof/>
        </w:rPr>
        <w:t>3</w:t>
      </w:r>
      <w:r>
        <w:rPr>
          <w:noProof/>
        </w:rPr>
        <w:fldChar w:fldCharType="end"/>
      </w:r>
    </w:p>
    <w:p w14:paraId="18ADBDE7" w14:textId="02ECCC01"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1.4</w:t>
      </w:r>
      <w:r>
        <w:rPr>
          <w:rFonts w:asciiTheme="minorHAnsi" w:eastAsiaTheme="minorEastAsia" w:hAnsiTheme="minorHAnsi" w:cstheme="minorBidi"/>
          <w:b w:val="0"/>
          <w:bCs w:val="0"/>
          <w:i w:val="0"/>
          <w:iCs w:val="0"/>
          <w:noProof/>
          <w:sz w:val="22"/>
          <w:szCs w:val="22"/>
          <w:lang w:eastAsia="en-GB"/>
        </w:rPr>
        <w:tab/>
      </w:r>
      <w:r>
        <w:rPr>
          <w:noProof/>
        </w:rPr>
        <w:t>Related Documents / References</w:t>
      </w:r>
      <w:r>
        <w:rPr>
          <w:noProof/>
        </w:rPr>
        <w:tab/>
      </w:r>
      <w:r>
        <w:rPr>
          <w:noProof/>
        </w:rPr>
        <w:fldChar w:fldCharType="begin"/>
      </w:r>
      <w:r>
        <w:rPr>
          <w:noProof/>
        </w:rPr>
        <w:instrText xml:space="preserve"> PAGEREF _Toc65497504 \h </w:instrText>
      </w:r>
      <w:r>
        <w:rPr>
          <w:noProof/>
        </w:rPr>
      </w:r>
      <w:r>
        <w:rPr>
          <w:noProof/>
        </w:rPr>
        <w:fldChar w:fldCharType="separate"/>
      </w:r>
      <w:r w:rsidR="005D5035">
        <w:rPr>
          <w:noProof/>
        </w:rPr>
        <w:t>3</w:t>
      </w:r>
      <w:r>
        <w:rPr>
          <w:noProof/>
        </w:rPr>
        <w:fldChar w:fldCharType="end"/>
      </w:r>
    </w:p>
    <w:p w14:paraId="5C5AFC44" w14:textId="2A56A21E" w:rsidR="00547344" w:rsidRDefault="0054734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DD8">
        <w:rPr>
          <w:rFonts w:cs="Calibri"/>
          <w:noProof/>
        </w:rPr>
        <w:t>2.</w:t>
      </w:r>
      <w:r>
        <w:rPr>
          <w:rFonts w:asciiTheme="minorHAnsi" w:eastAsiaTheme="minorEastAsia" w:hAnsiTheme="minorHAnsi" w:cstheme="minorBidi"/>
          <w:b w:val="0"/>
          <w:bCs w:val="0"/>
          <w:noProof/>
          <w:szCs w:val="22"/>
          <w:lang w:eastAsia="en-GB"/>
        </w:rPr>
        <w:tab/>
      </w:r>
      <w:r w:rsidRPr="00043DD8">
        <w:rPr>
          <w:rFonts w:cs="Calibri"/>
          <w:noProof/>
        </w:rPr>
        <w:t>Policy Statements</w:t>
      </w:r>
      <w:r>
        <w:rPr>
          <w:noProof/>
        </w:rPr>
        <w:tab/>
      </w:r>
      <w:r>
        <w:rPr>
          <w:noProof/>
        </w:rPr>
        <w:fldChar w:fldCharType="begin"/>
      </w:r>
      <w:r>
        <w:rPr>
          <w:noProof/>
        </w:rPr>
        <w:instrText xml:space="preserve"> PAGEREF _Toc65497505 \h </w:instrText>
      </w:r>
      <w:r>
        <w:rPr>
          <w:noProof/>
        </w:rPr>
      </w:r>
      <w:r>
        <w:rPr>
          <w:noProof/>
        </w:rPr>
        <w:fldChar w:fldCharType="separate"/>
      </w:r>
      <w:r w:rsidR="005D5035">
        <w:rPr>
          <w:noProof/>
        </w:rPr>
        <w:t>4</w:t>
      </w:r>
      <w:r>
        <w:rPr>
          <w:noProof/>
        </w:rPr>
        <w:fldChar w:fldCharType="end"/>
      </w:r>
    </w:p>
    <w:p w14:paraId="298CA322" w14:textId="11A476AF"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w:t>
      </w:r>
      <w:r>
        <w:rPr>
          <w:rFonts w:asciiTheme="minorHAnsi" w:eastAsiaTheme="minorEastAsia" w:hAnsiTheme="minorHAnsi" w:cstheme="minorBidi"/>
          <w:b w:val="0"/>
          <w:bCs w:val="0"/>
          <w:i w:val="0"/>
          <w:iCs w:val="0"/>
          <w:noProof/>
          <w:sz w:val="22"/>
          <w:szCs w:val="22"/>
          <w:lang w:eastAsia="en-GB"/>
        </w:rPr>
        <w:tab/>
      </w:r>
      <w:r>
        <w:rPr>
          <w:noProof/>
        </w:rPr>
        <w:t>Incident Response Plan</w:t>
      </w:r>
      <w:r>
        <w:rPr>
          <w:noProof/>
        </w:rPr>
        <w:tab/>
      </w:r>
      <w:r>
        <w:rPr>
          <w:noProof/>
        </w:rPr>
        <w:fldChar w:fldCharType="begin"/>
      </w:r>
      <w:r>
        <w:rPr>
          <w:noProof/>
        </w:rPr>
        <w:instrText xml:space="preserve"> PAGEREF _Toc65497506 \h </w:instrText>
      </w:r>
      <w:r>
        <w:rPr>
          <w:noProof/>
        </w:rPr>
      </w:r>
      <w:r>
        <w:rPr>
          <w:noProof/>
        </w:rPr>
        <w:fldChar w:fldCharType="separate"/>
      </w:r>
      <w:r w:rsidR="005D5035">
        <w:rPr>
          <w:noProof/>
        </w:rPr>
        <w:t>4</w:t>
      </w:r>
      <w:r>
        <w:rPr>
          <w:noProof/>
        </w:rPr>
        <w:fldChar w:fldCharType="end"/>
      </w:r>
    </w:p>
    <w:p w14:paraId="135B0E72" w14:textId="11852208"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2.2</w:t>
      </w:r>
      <w:r>
        <w:rPr>
          <w:rFonts w:asciiTheme="minorHAnsi" w:eastAsiaTheme="minorEastAsia" w:hAnsiTheme="minorHAnsi" w:cstheme="minorBidi"/>
          <w:b w:val="0"/>
          <w:bCs w:val="0"/>
          <w:i w:val="0"/>
          <w:iCs w:val="0"/>
          <w:noProof/>
          <w:sz w:val="22"/>
          <w:szCs w:val="22"/>
          <w:lang w:eastAsia="en-GB"/>
        </w:rPr>
        <w:tab/>
      </w:r>
      <w:r>
        <w:rPr>
          <w:noProof/>
        </w:rPr>
        <w:t>Incident Response Plan Responsibility</w:t>
      </w:r>
      <w:r>
        <w:rPr>
          <w:noProof/>
        </w:rPr>
        <w:tab/>
      </w:r>
      <w:r>
        <w:rPr>
          <w:noProof/>
        </w:rPr>
        <w:fldChar w:fldCharType="begin"/>
      </w:r>
      <w:r>
        <w:rPr>
          <w:noProof/>
        </w:rPr>
        <w:instrText xml:space="preserve"> PAGEREF _Toc65497507 \h </w:instrText>
      </w:r>
      <w:r>
        <w:rPr>
          <w:noProof/>
        </w:rPr>
      </w:r>
      <w:r>
        <w:rPr>
          <w:noProof/>
        </w:rPr>
        <w:fldChar w:fldCharType="separate"/>
      </w:r>
      <w:r w:rsidR="005D5035">
        <w:rPr>
          <w:noProof/>
        </w:rPr>
        <w:t>4</w:t>
      </w:r>
      <w:r>
        <w:rPr>
          <w:noProof/>
        </w:rPr>
        <w:fldChar w:fldCharType="end"/>
      </w:r>
    </w:p>
    <w:p w14:paraId="2745DCA5" w14:textId="6A802F2A"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2.3</w:t>
      </w:r>
      <w:r>
        <w:rPr>
          <w:rFonts w:asciiTheme="minorHAnsi" w:eastAsiaTheme="minorEastAsia" w:hAnsiTheme="minorHAnsi" w:cstheme="minorBidi"/>
          <w:b w:val="0"/>
          <w:bCs w:val="0"/>
          <w:i w:val="0"/>
          <w:iCs w:val="0"/>
          <w:noProof/>
          <w:sz w:val="22"/>
          <w:szCs w:val="22"/>
          <w:lang w:eastAsia="en-GB"/>
        </w:rPr>
        <w:tab/>
      </w:r>
      <w:r>
        <w:rPr>
          <w:noProof/>
        </w:rPr>
        <w:t>Incident Response Process Ownership</w:t>
      </w:r>
      <w:r>
        <w:rPr>
          <w:noProof/>
        </w:rPr>
        <w:tab/>
      </w:r>
      <w:r>
        <w:rPr>
          <w:noProof/>
        </w:rPr>
        <w:fldChar w:fldCharType="begin"/>
      </w:r>
      <w:r>
        <w:rPr>
          <w:noProof/>
        </w:rPr>
        <w:instrText xml:space="preserve"> PAGEREF _Toc65497508 \h </w:instrText>
      </w:r>
      <w:r>
        <w:rPr>
          <w:noProof/>
        </w:rPr>
      </w:r>
      <w:r>
        <w:rPr>
          <w:noProof/>
        </w:rPr>
        <w:fldChar w:fldCharType="separate"/>
      </w:r>
      <w:r w:rsidR="005D5035">
        <w:rPr>
          <w:noProof/>
        </w:rPr>
        <w:t>4</w:t>
      </w:r>
      <w:r>
        <w:rPr>
          <w:noProof/>
        </w:rPr>
        <w:fldChar w:fldCharType="end"/>
      </w:r>
    </w:p>
    <w:p w14:paraId="3E2E6661" w14:textId="204FE9E7"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2.4</w:t>
      </w:r>
      <w:r>
        <w:rPr>
          <w:rFonts w:asciiTheme="minorHAnsi" w:eastAsiaTheme="minorEastAsia" w:hAnsiTheme="minorHAnsi" w:cstheme="minorBidi"/>
          <w:b w:val="0"/>
          <w:bCs w:val="0"/>
          <w:i w:val="0"/>
          <w:iCs w:val="0"/>
          <w:noProof/>
          <w:sz w:val="22"/>
          <w:szCs w:val="22"/>
          <w:lang w:eastAsia="en-GB"/>
        </w:rPr>
        <w:tab/>
      </w:r>
      <w:r>
        <w:rPr>
          <w:noProof/>
        </w:rPr>
        <w:t>Business Unit Participation</w:t>
      </w:r>
      <w:r>
        <w:rPr>
          <w:noProof/>
        </w:rPr>
        <w:tab/>
      </w:r>
      <w:r>
        <w:rPr>
          <w:noProof/>
        </w:rPr>
        <w:fldChar w:fldCharType="begin"/>
      </w:r>
      <w:r>
        <w:rPr>
          <w:noProof/>
        </w:rPr>
        <w:instrText xml:space="preserve"> PAGEREF _Toc65497509 \h </w:instrText>
      </w:r>
      <w:r>
        <w:rPr>
          <w:noProof/>
        </w:rPr>
      </w:r>
      <w:r>
        <w:rPr>
          <w:noProof/>
        </w:rPr>
        <w:fldChar w:fldCharType="separate"/>
      </w:r>
      <w:r w:rsidR="005D5035">
        <w:rPr>
          <w:noProof/>
        </w:rPr>
        <w:t>4</w:t>
      </w:r>
      <w:r>
        <w:rPr>
          <w:noProof/>
        </w:rPr>
        <w:fldChar w:fldCharType="end"/>
      </w:r>
    </w:p>
    <w:p w14:paraId="151A792C" w14:textId="3A931EA2"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2.5</w:t>
      </w:r>
      <w:r>
        <w:rPr>
          <w:rFonts w:asciiTheme="minorHAnsi" w:eastAsiaTheme="minorEastAsia" w:hAnsiTheme="minorHAnsi" w:cstheme="minorBidi"/>
          <w:b w:val="0"/>
          <w:bCs w:val="0"/>
          <w:i w:val="0"/>
          <w:iCs w:val="0"/>
          <w:noProof/>
          <w:sz w:val="22"/>
          <w:szCs w:val="22"/>
          <w:lang w:eastAsia="en-GB"/>
        </w:rPr>
        <w:tab/>
      </w:r>
      <w:r>
        <w:rPr>
          <w:noProof/>
        </w:rPr>
        <w:t>Employee Responsibility</w:t>
      </w:r>
      <w:r>
        <w:rPr>
          <w:noProof/>
        </w:rPr>
        <w:tab/>
      </w:r>
      <w:r>
        <w:rPr>
          <w:noProof/>
        </w:rPr>
        <w:fldChar w:fldCharType="begin"/>
      </w:r>
      <w:r>
        <w:rPr>
          <w:noProof/>
        </w:rPr>
        <w:instrText xml:space="preserve"> PAGEREF _Toc65497510 \h </w:instrText>
      </w:r>
      <w:r>
        <w:rPr>
          <w:noProof/>
        </w:rPr>
      </w:r>
      <w:r>
        <w:rPr>
          <w:noProof/>
        </w:rPr>
        <w:fldChar w:fldCharType="separate"/>
      </w:r>
      <w:r w:rsidR="005D5035">
        <w:rPr>
          <w:noProof/>
        </w:rPr>
        <w:t>4</w:t>
      </w:r>
      <w:r>
        <w:rPr>
          <w:noProof/>
        </w:rPr>
        <w:fldChar w:fldCharType="end"/>
      </w:r>
    </w:p>
    <w:p w14:paraId="33A74FF9" w14:textId="772944AD"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2.6</w:t>
      </w:r>
      <w:r>
        <w:rPr>
          <w:rFonts w:asciiTheme="minorHAnsi" w:eastAsiaTheme="minorEastAsia" w:hAnsiTheme="minorHAnsi" w:cstheme="minorBidi"/>
          <w:b w:val="0"/>
          <w:bCs w:val="0"/>
          <w:i w:val="0"/>
          <w:iCs w:val="0"/>
          <w:noProof/>
          <w:sz w:val="22"/>
          <w:szCs w:val="22"/>
          <w:lang w:eastAsia="en-GB"/>
        </w:rPr>
        <w:tab/>
      </w:r>
      <w:r>
        <w:rPr>
          <w:noProof/>
        </w:rPr>
        <w:t>Incident Monitoring and Response Availability</w:t>
      </w:r>
      <w:r>
        <w:rPr>
          <w:noProof/>
        </w:rPr>
        <w:tab/>
      </w:r>
      <w:r>
        <w:rPr>
          <w:noProof/>
        </w:rPr>
        <w:fldChar w:fldCharType="begin"/>
      </w:r>
      <w:r>
        <w:rPr>
          <w:noProof/>
        </w:rPr>
        <w:instrText xml:space="preserve"> PAGEREF _Toc65497511 \h </w:instrText>
      </w:r>
      <w:r>
        <w:rPr>
          <w:noProof/>
        </w:rPr>
      </w:r>
      <w:r>
        <w:rPr>
          <w:noProof/>
        </w:rPr>
        <w:fldChar w:fldCharType="separate"/>
      </w:r>
      <w:r w:rsidR="005D5035">
        <w:rPr>
          <w:noProof/>
        </w:rPr>
        <w:t>4</w:t>
      </w:r>
      <w:r>
        <w:rPr>
          <w:noProof/>
        </w:rPr>
        <w:fldChar w:fldCharType="end"/>
      </w:r>
    </w:p>
    <w:p w14:paraId="34B3C5C5" w14:textId="017CC72A"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2.7</w:t>
      </w:r>
      <w:r>
        <w:rPr>
          <w:rFonts w:asciiTheme="minorHAnsi" w:eastAsiaTheme="minorEastAsia" w:hAnsiTheme="minorHAnsi" w:cstheme="minorBidi"/>
          <w:b w:val="0"/>
          <w:bCs w:val="0"/>
          <w:i w:val="0"/>
          <w:iCs w:val="0"/>
          <w:noProof/>
          <w:sz w:val="22"/>
          <w:szCs w:val="22"/>
          <w:lang w:eastAsia="en-GB"/>
        </w:rPr>
        <w:tab/>
      </w:r>
      <w:r>
        <w:rPr>
          <w:noProof/>
        </w:rPr>
        <w:t>Incident Response Procedures</w:t>
      </w:r>
      <w:r>
        <w:rPr>
          <w:noProof/>
        </w:rPr>
        <w:tab/>
      </w:r>
      <w:r>
        <w:rPr>
          <w:noProof/>
        </w:rPr>
        <w:fldChar w:fldCharType="begin"/>
      </w:r>
      <w:r>
        <w:rPr>
          <w:noProof/>
        </w:rPr>
        <w:instrText xml:space="preserve"> PAGEREF _Toc65497512 \h </w:instrText>
      </w:r>
      <w:r>
        <w:rPr>
          <w:noProof/>
        </w:rPr>
      </w:r>
      <w:r>
        <w:rPr>
          <w:noProof/>
        </w:rPr>
        <w:fldChar w:fldCharType="separate"/>
      </w:r>
      <w:r w:rsidR="005D5035">
        <w:rPr>
          <w:noProof/>
        </w:rPr>
        <w:t>4</w:t>
      </w:r>
      <w:r>
        <w:rPr>
          <w:noProof/>
        </w:rPr>
        <w:fldChar w:fldCharType="end"/>
      </w:r>
    </w:p>
    <w:p w14:paraId="6FB6E6E3" w14:textId="050E29D4"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2.8</w:t>
      </w:r>
      <w:r>
        <w:rPr>
          <w:rFonts w:asciiTheme="minorHAnsi" w:eastAsiaTheme="minorEastAsia" w:hAnsiTheme="minorHAnsi" w:cstheme="minorBidi"/>
          <w:b w:val="0"/>
          <w:bCs w:val="0"/>
          <w:i w:val="0"/>
          <w:iCs w:val="0"/>
          <w:noProof/>
          <w:sz w:val="22"/>
          <w:szCs w:val="22"/>
          <w:lang w:eastAsia="en-GB"/>
        </w:rPr>
        <w:tab/>
      </w:r>
      <w:r>
        <w:rPr>
          <w:noProof/>
        </w:rPr>
        <w:t>Rapid Response</w:t>
      </w:r>
      <w:r>
        <w:rPr>
          <w:noProof/>
        </w:rPr>
        <w:tab/>
      </w:r>
      <w:r>
        <w:rPr>
          <w:noProof/>
        </w:rPr>
        <w:fldChar w:fldCharType="begin"/>
      </w:r>
      <w:r>
        <w:rPr>
          <w:noProof/>
        </w:rPr>
        <w:instrText xml:space="preserve"> PAGEREF _Toc65497513 \h </w:instrText>
      </w:r>
      <w:r>
        <w:rPr>
          <w:noProof/>
        </w:rPr>
      </w:r>
      <w:r>
        <w:rPr>
          <w:noProof/>
        </w:rPr>
        <w:fldChar w:fldCharType="separate"/>
      </w:r>
      <w:r w:rsidR="005D5035">
        <w:rPr>
          <w:noProof/>
        </w:rPr>
        <w:t>5</w:t>
      </w:r>
      <w:r>
        <w:rPr>
          <w:noProof/>
        </w:rPr>
        <w:fldChar w:fldCharType="end"/>
      </w:r>
    </w:p>
    <w:p w14:paraId="56C487E0" w14:textId="175F2DAD"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2.9</w:t>
      </w:r>
      <w:r>
        <w:rPr>
          <w:rFonts w:asciiTheme="minorHAnsi" w:eastAsiaTheme="minorEastAsia" w:hAnsiTheme="minorHAnsi" w:cstheme="minorBidi"/>
          <w:b w:val="0"/>
          <w:bCs w:val="0"/>
          <w:i w:val="0"/>
          <w:iCs w:val="0"/>
          <w:noProof/>
          <w:sz w:val="22"/>
          <w:szCs w:val="22"/>
          <w:lang w:eastAsia="en-GB"/>
        </w:rPr>
        <w:tab/>
      </w:r>
      <w:r>
        <w:rPr>
          <w:noProof/>
        </w:rPr>
        <w:t>Documentation and Reporting</w:t>
      </w:r>
      <w:r>
        <w:rPr>
          <w:noProof/>
        </w:rPr>
        <w:tab/>
      </w:r>
      <w:r>
        <w:rPr>
          <w:noProof/>
        </w:rPr>
        <w:fldChar w:fldCharType="begin"/>
      </w:r>
      <w:r>
        <w:rPr>
          <w:noProof/>
        </w:rPr>
        <w:instrText xml:space="preserve"> PAGEREF _Toc65497514 \h </w:instrText>
      </w:r>
      <w:r>
        <w:rPr>
          <w:noProof/>
        </w:rPr>
      </w:r>
      <w:r>
        <w:rPr>
          <w:noProof/>
        </w:rPr>
        <w:fldChar w:fldCharType="separate"/>
      </w:r>
      <w:r w:rsidR="005D5035">
        <w:rPr>
          <w:noProof/>
        </w:rPr>
        <w:t>5</w:t>
      </w:r>
      <w:r>
        <w:rPr>
          <w:noProof/>
        </w:rPr>
        <w:fldChar w:fldCharType="end"/>
      </w:r>
    </w:p>
    <w:p w14:paraId="4C9D8E7E" w14:textId="67C18522"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2.10</w:t>
      </w:r>
      <w:r>
        <w:rPr>
          <w:rFonts w:asciiTheme="minorHAnsi" w:eastAsiaTheme="minorEastAsia" w:hAnsiTheme="minorHAnsi" w:cstheme="minorBidi"/>
          <w:b w:val="0"/>
          <w:bCs w:val="0"/>
          <w:i w:val="0"/>
          <w:iCs w:val="0"/>
          <w:noProof/>
          <w:sz w:val="22"/>
          <w:szCs w:val="22"/>
          <w:lang w:eastAsia="en-GB"/>
        </w:rPr>
        <w:tab/>
      </w:r>
      <w:r>
        <w:rPr>
          <w:noProof/>
        </w:rPr>
        <w:t>Qualified Personnel</w:t>
      </w:r>
      <w:r>
        <w:rPr>
          <w:noProof/>
        </w:rPr>
        <w:tab/>
      </w:r>
      <w:r>
        <w:rPr>
          <w:noProof/>
        </w:rPr>
        <w:fldChar w:fldCharType="begin"/>
      </w:r>
      <w:r>
        <w:rPr>
          <w:noProof/>
        </w:rPr>
        <w:instrText xml:space="preserve"> PAGEREF _Toc65497515 \h </w:instrText>
      </w:r>
      <w:r>
        <w:rPr>
          <w:noProof/>
        </w:rPr>
      </w:r>
      <w:r>
        <w:rPr>
          <w:noProof/>
        </w:rPr>
        <w:fldChar w:fldCharType="separate"/>
      </w:r>
      <w:r w:rsidR="005D5035">
        <w:rPr>
          <w:noProof/>
        </w:rPr>
        <w:t>5</w:t>
      </w:r>
      <w:r>
        <w:rPr>
          <w:noProof/>
        </w:rPr>
        <w:fldChar w:fldCharType="end"/>
      </w:r>
    </w:p>
    <w:p w14:paraId="537043C0" w14:textId="2E8FFEFB"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2.11</w:t>
      </w:r>
      <w:r>
        <w:rPr>
          <w:rFonts w:asciiTheme="minorHAnsi" w:eastAsiaTheme="minorEastAsia" w:hAnsiTheme="minorHAnsi" w:cstheme="minorBidi"/>
          <w:b w:val="0"/>
          <w:bCs w:val="0"/>
          <w:i w:val="0"/>
          <w:iCs w:val="0"/>
          <w:noProof/>
          <w:sz w:val="22"/>
          <w:szCs w:val="22"/>
          <w:lang w:eastAsia="en-GB"/>
        </w:rPr>
        <w:tab/>
      </w:r>
      <w:r>
        <w:rPr>
          <w:noProof/>
        </w:rPr>
        <w:t>Evidence Collection</w:t>
      </w:r>
      <w:r>
        <w:rPr>
          <w:noProof/>
        </w:rPr>
        <w:tab/>
      </w:r>
      <w:r>
        <w:rPr>
          <w:noProof/>
        </w:rPr>
        <w:fldChar w:fldCharType="begin"/>
      </w:r>
      <w:r>
        <w:rPr>
          <w:noProof/>
        </w:rPr>
        <w:instrText xml:space="preserve"> PAGEREF _Toc65497516 \h </w:instrText>
      </w:r>
      <w:r>
        <w:rPr>
          <w:noProof/>
        </w:rPr>
      </w:r>
      <w:r>
        <w:rPr>
          <w:noProof/>
        </w:rPr>
        <w:fldChar w:fldCharType="separate"/>
      </w:r>
      <w:r w:rsidR="005D5035">
        <w:rPr>
          <w:noProof/>
        </w:rPr>
        <w:t>5</w:t>
      </w:r>
      <w:r>
        <w:rPr>
          <w:noProof/>
        </w:rPr>
        <w:fldChar w:fldCharType="end"/>
      </w:r>
    </w:p>
    <w:p w14:paraId="14E3FDA3" w14:textId="54D5F813"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2.12</w:t>
      </w:r>
      <w:r>
        <w:rPr>
          <w:rFonts w:asciiTheme="minorHAnsi" w:eastAsiaTheme="minorEastAsia" w:hAnsiTheme="minorHAnsi" w:cstheme="minorBidi"/>
          <w:b w:val="0"/>
          <w:bCs w:val="0"/>
          <w:i w:val="0"/>
          <w:iCs w:val="0"/>
          <w:noProof/>
          <w:sz w:val="22"/>
          <w:szCs w:val="22"/>
          <w:lang w:eastAsia="en-GB"/>
        </w:rPr>
        <w:tab/>
      </w:r>
      <w:r>
        <w:rPr>
          <w:noProof/>
        </w:rPr>
        <w:t>Information Integrity</w:t>
      </w:r>
      <w:r>
        <w:rPr>
          <w:noProof/>
        </w:rPr>
        <w:tab/>
      </w:r>
      <w:r>
        <w:rPr>
          <w:noProof/>
        </w:rPr>
        <w:fldChar w:fldCharType="begin"/>
      </w:r>
      <w:r>
        <w:rPr>
          <w:noProof/>
        </w:rPr>
        <w:instrText xml:space="preserve"> PAGEREF _Toc65497517 \h </w:instrText>
      </w:r>
      <w:r>
        <w:rPr>
          <w:noProof/>
        </w:rPr>
      </w:r>
      <w:r>
        <w:rPr>
          <w:noProof/>
        </w:rPr>
        <w:fldChar w:fldCharType="separate"/>
      </w:r>
      <w:r w:rsidR="005D5035">
        <w:rPr>
          <w:noProof/>
        </w:rPr>
        <w:t>5</w:t>
      </w:r>
      <w:r>
        <w:rPr>
          <w:noProof/>
        </w:rPr>
        <w:fldChar w:fldCharType="end"/>
      </w:r>
    </w:p>
    <w:p w14:paraId="09860460" w14:textId="5F8ED622"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2.13</w:t>
      </w:r>
      <w:r>
        <w:rPr>
          <w:rFonts w:asciiTheme="minorHAnsi" w:eastAsiaTheme="minorEastAsia" w:hAnsiTheme="minorHAnsi" w:cstheme="minorBidi"/>
          <w:b w:val="0"/>
          <w:bCs w:val="0"/>
          <w:i w:val="0"/>
          <w:iCs w:val="0"/>
          <w:noProof/>
          <w:sz w:val="22"/>
          <w:szCs w:val="22"/>
          <w:lang w:eastAsia="en-GB"/>
        </w:rPr>
        <w:tab/>
      </w:r>
      <w:r>
        <w:rPr>
          <w:noProof/>
        </w:rPr>
        <w:t>Information &amp; Evidence Release</w:t>
      </w:r>
      <w:r>
        <w:rPr>
          <w:noProof/>
        </w:rPr>
        <w:tab/>
      </w:r>
      <w:r>
        <w:rPr>
          <w:noProof/>
        </w:rPr>
        <w:fldChar w:fldCharType="begin"/>
      </w:r>
      <w:r>
        <w:rPr>
          <w:noProof/>
        </w:rPr>
        <w:instrText xml:space="preserve"> PAGEREF _Toc65497518 \h </w:instrText>
      </w:r>
      <w:r>
        <w:rPr>
          <w:noProof/>
        </w:rPr>
      </w:r>
      <w:r>
        <w:rPr>
          <w:noProof/>
        </w:rPr>
        <w:fldChar w:fldCharType="separate"/>
      </w:r>
      <w:r w:rsidR="005D5035">
        <w:rPr>
          <w:noProof/>
        </w:rPr>
        <w:t>5</w:t>
      </w:r>
      <w:r>
        <w:rPr>
          <w:noProof/>
        </w:rPr>
        <w:fldChar w:fldCharType="end"/>
      </w:r>
    </w:p>
    <w:p w14:paraId="75628627" w14:textId="446EC282"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2.14</w:t>
      </w:r>
      <w:r>
        <w:rPr>
          <w:rFonts w:asciiTheme="minorHAnsi" w:eastAsiaTheme="minorEastAsia" w:hAnsiTheme="minorHAnsi" w:cstheme="minorBidi"/>
          <w:b w:val="0"/>
          <w:bCs w:val="0"/>
          <w:i w:val="0"/>
          <w:iCs w:val="0"/>
          <w:noProof/>
          <w:sz w:val="22"/>
          <w:szCs w:val="22"/>
          <w:lang w:eastAsia="en-GB"/>
        </w:rPr>
        <w:tab/>
      </w:r>
      <w:r>
        <w:rPr>
          <w:noProof/>
        </w:rPr>
        <w:t>Contact with External Authorities</w:t>
      </w:r>
      <w:r>
        <w:rPr>
          <w:noProof/>
        </w:rPr>
        <w:tab/>
      </w:r>
      <w:r>
        <w:rPr>
          <w:noProof/>
        </w:rPr>
        <w:fldChar w:fldCharType="begin"/>
      </w:r>
      <w:r>
        <w:rPr>
          <w:noProof/>
        </w:rPr>
        <w:instrText xml:space="preserve"> PAGEREF _Toc65497519 \h </w:instrText>
      </w:r>
      <w:r>
        <w:rPr>
          <w:noProof/>
        </w:rPr>
      </w:r>
      <w:r>
        <w:rPr>
          <w:noProof/>
        </w:rPr>
        <w:fldChar w:fldCharType="separate"/>
      </w:r>
      <w:r w:rsidR="005D5035">
        <w:rPr>
          <w:noProof/>
        </w:rPr>
        <w:t>5</w:t>
      </w:r>
      <w:r>
        <w:rPr>
          <w:noProof/>
        </w:rPr>
        <w:fldChar w:fldCharType="end"/>
      </w:r>
    </w:p>
    <w:p w14:paraId="5FC1779C" w14:textId="02881ABD"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2.15</w:t>
      </w:r>
      <w:r>
        <w:rPr>
          <w:rFonts w:asciiTheme="minorHAnsi" w:eastAsiaTheme="minorEastAsia" w:hAnsiTheme="minorHAnsi" w:cstheme="minorBidi"/>
          <w:b w:val="0"/>
          <w:bCs w:val="0"/>
          <w:i w:val="0"/>
          <w:iCs w:val="0"/>
          <w:noProof/>
          <w:sz w:val="22"/>
          <w:szCs w:val="22"/>
          <w:lang w:eastAsia="en-GB"/>
        </w:rPr>
        <w:tab/>
      </w:r>
      <w:r>
        <w:rPr>
          <w:noProof/>
        </w:rPr>
        <w:t>Lessons Learned / Evolving Threat Landscape</w:t>
      </w:r>
      <w:r>
        <w:rPr>
          <w:noProof/>
        </w:rPr>
        <w:tab/>
      </w:r>
      <w:r>
        <w:rPr>
          <w:noProof/>
        </w:rPr>
        <w:fldChar w:fldCharType="begin"/>
      </w:r>
      <w:r>
        <w:rPr>
          <w:noProof/>
        </w:rPr>
        <w:instrText xml:space="preserve"> PAGEREF _Toc65497520 \h </w:instrText>
      </w:r>
      <w:r>
        <w:rPr>
          <w:noProof/>
        </w:rPr>
      </w:r>
      <w:r>
        <w:rPr>
          <w:noProof/>
        </w:rPr>
        <w:fldChar w:fldCharType="separate"/>
      </w:r>
      <w:r w:rsidR="005D5035">
        <w:rPr>
          <w:noProof/>
        </w:rPr>
        <w:t>5</w:t>
      </w:r>
      <w:r>
        <w:rPr>
          <w:noProof/>
        </w:rPr>
        <w:fldChar w:fldCharType="end"/>
      </w:r>
    </w:p>
    <w:p w14:paraId="1C1675D0" w14:textId="6BBB219B"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2.16</w:t>
      </w:r>
      <w:r>
        <w:rPr>
          <w:rFonts w:asciiTheme="minorHAnsi" w:eastAsiaTheme="minorEastAsia" w:hAnsiTheme="minorHAnsi" w:cstheme="minorBidi"/>
          <w:b w:val="0"/>
          <w:bCs w:val="0"/>
          <w:i w:val="0"/>
          <w:iCs w:val="0"/>
          <w:noProof/>
          <w:sz w:val="22"/>
          <w:szCs w:val="22"/>
          <w:lang w:eastAsia="en-GB"/>
        </w:rPr>
        <w:tab/>
      </w:r>
      <w:r>
        <w:rPr>
          <w:noProof/>
        </w:rPr>
        <w:t>Incident Response Review</w:t>
      </w:r>
      <w:r>
        <w:rPr>
          <w:noProof/>
        </w:rPr>
        <w:tab/>
      </w:r>
      <w:r>
        <w:rPr>
          <w:noProof/>
        </w:rPr>
        <w:fldChar w:fldCharType="begin"/>
      </w:r>
      <w:r>
        <w:rPr>
          <w:noProof/>
        </w:rPr>
        <w:instrText xml:space="preserve"> PAGEREF _Toc65497521 \h </w:instrText>
      </w:r>
      <w:r>
        <w:rPr>
          <w:noProof/>
        </w:rPr>
      </w:r>
      <w:r>
        <w:rPr>
          <w:noProof/>
        </w:rPr>
        <w:fldChar w:fldCharType="separate"/>
      </w:r>
      <w:r w:rsidR="005D5035">
        <w:rPr>
          <w:noProof/>
        </w:rPr>
        <w:t>6</w:t>
      </w:r>
      <w:r>
        <w:rPr>
          <w:noProof/>
        </w:rPr>
        <w:fldChar w:fldCharType="end"/>
      </w:r>
    </w:p>
    <w:p w14:paraId="24B273BF" w14:textId="31834D1E"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2.17</w:t>
      </w:r>
      <w:r>
        <w:rPr>
          <w:rFonts w:asciiTheme="minorHAnsi" w:eastAsiaTheme="minorEastAsia" w:hAnsiTheme="minorHAnsi" w:cstheme="minorBidi"/>
          <w:b w:val="0"/>
          <w:bCs w:val="0"/>
          <w:i w:val="0"/>
          <w:iCs w:val="0"/>
          <w:noProof/>
          <w:sz w:val="22"/>
          <w:szCs w:val="22"/>
          <w:lang w:eastAsia="en-GB"/>
        </w:rPr>
        <w:tab/>
      </w:r>
      <w:r>
        <w:rPr>
          <w:noProof/>
        </w:rPr>
        <w:t>Protection of Log Files</w:t>
      </w:r>
      <w:r>
        <w:rPr>
          <w:noProof/>
        </w:rPr>
        <w:tab/>
      </w:r>
      <w:r>
        <w:rPr>
          <w:noProof/>
        </w:rPr>
        <w:fldChar w:fldCharType="begin"/>
      </w:r>
      <w:r>
        <w:rPr>
          <w:noProof/>
        </w:rPr>
        <w:instrText xml:space="preserve"> PAGEREF _Toc65497522 \h </w:instrText>
      </w:r>
      <w:r>
        <w:rPr>
          <w:noProof/>
        </w:rPr>
      </w:r>
      <w:r>
        <w:rPr>
          <w:noProof/>
        </w:rPr>
        <w:fldChar w:fldCharType="separate"/>
      </w:r>
      <w:r w:rsidR="005D5035">
        <w:rPr>
          <w:noProof/>
        </w:rPr>
        <w:t>6</w:t>
      </w:r>
      <w:r>
        <w:rPr>
          <w:noProof/>
        </w:rPr>
        <w:fldChar w:fldCharType="end"/>
      </w:r>
    </w:p>
    <w:p w14:paraId="6D0F2F4A" w14:textId="44F282CA" w:rsidR="00547344" w:rsidRDefault="0054734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DD8">
        <w:rPr>
          <w:rFonts w:cs="Calibri"/>
          <w:noProof/>
        </w:rPr>
        <w:t>3.</w:t>
      </w:r>
      <w:r>
        <w:rPr>
          <w:rFonts w:asciiTheme="minorHAnsi" w:eastAsiaTheme="minorEastAsia" w:hAnsiTheme="minorHAnsi" w:cstheme="minorBidi"/>
          <w:b w:val="0"/>
          <w:bCs w:val="0"/>
          <w:noProof/>
          <w:szCs w:val="22"/>
          <w:lang w:eastAsia="en-GB"/>
        </w:rPr>
        <w:tab/>
      </w:r>
      <w:r w:rsidRPr="00043DD8">
        <w:rPr>
          <w:rFonts w:cs="Calibri"/>
          <w:noProof/>
        </w:rPr>
        <w:t>Policy Compliance &amp; Enforcement</w:t>
      </w:r>
      <w:r>
        <w:rPr>
          <w:noProof/>
        </w:rPr>
        <w:tab/>
      </w:r>
      <w:r>
        <w:rPr>
          <w:noProof/>
        </w:rPr>
        <w:fldChar w:fldCharType="begin"/>
      </w:r>
      <w:r>
        <w:rPr>
          <w:noProof/>
        </w:rPr>
        <w:instrText xml:space="preserve"> PAGEREF _Toc65497523 \h </w:instrText>
      </w:r>
      <w:r>
        <w:rPr>
          <w:noProof/>
        </w:rPr>
      </w:r>
      <w:r>
        <w:rPr>
          <w:noProof/>
        </w:rPr>
        <w:fldChar w:fldCharType="separate"/>
      </w:r>
      <w:r w:rsidR="005D5035">
        <w:rPr>
          <w:noProof/>
        </w:rPr>
        <w:t>7</w:t>
      </w:r>
      <w:r>
        <w:rPr>
          <w:noProof/>
        </w:rPr>
        <w:fldChar w:fldCharType="end"/>
      </w:r>
    </w:p>
    <w:p w14:paraId="7A961FF7" w14:textId="0D8D30EC"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3.1</w:t>
      </w:r>
      <w:r>
        <w:rPr>
          <w:rFonts w:asciiTheme="minorHAnsi" w:eastAsiaTheme="minorEastAsia" w:hAnsiTheme="minorHAnsi" w:cstheme="minorBidi"/>
          <w:b w:val="0"/>
          <w:bCs w:val="0"/>
          <w:i w:val="0"/>
          <w:iCs w:val="0"/>
          <w:noProof/>
          <w:sz w:val="22"/>
          <w:szCs w:val="22"/>
          <w:lang w:eastAsia="en-GB"/>
        </w:rPr>
        <w:tab/>
      </w:r>
      <w:r>
        <w:rPr>
          <w:noProof/>
        </w:rPr>
        <w:t>Compliance Measures</w:t>
      </w:r>
      <w:r>
        <w:rPr>
          <w:noProof/>
        </w:rPr>
        <w:tab/>
      </w:r>
      <w:r>
        <w:rPr>
          <w:noProof/>
        </w:rPr>
        <w:fldChar w:fldCharType="begin"/>
      </w:r>
      <w:r>
        <w:rPr>
          <w:noProof/>
        </w:rPr>
        <w:instrText xml:space="preserve"> PAGEREF _Toc65497524 \h </w:instrText>
      </w:r>
      <w:r>
        <w:rPr>
          <w:noProof/>
        </w:rPr>
      </w:r>
      <w:r>
        <w:rPr>
          <w:noProof/>
        </w:rPr>
        <w:fldChar w:fldCharType="separate"/>
      </w:r>
      <w:r w:rsidR="005D5035">
        <w:rPr>
          <w:noProof/>
        </w:rPr>
        <w:t>7</w:t>
      </w:r>
      <w:r>
        <w:rPr>
          <w:noProof/>
        </w:rPr>
        <w:fldChar w:fldCharType="end"/>
      </w:r>
    </w:p>
    <w:p w14:paraId="6C55511F" w14:textId="4E81249B"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3.2</w:t>
      </w:r>
      <w:r>
        <w:rPr>
          <w:rFonts w:asciiTheme="minorHAnsi" w:eastAsiaTheme="minorEastAsia" w:hAnsiTheme="minorHAnsi" w:cstheme="minorBidi"/>
          <w:b w:val="0"/>
          <w:bCs w:val="0"/>
          <w:i w:val="0"/>
          <w:iCs w:val="0"/>
          <w:noProof/>
          <w:sz w:val="22"/>
          <w:szCs w:val="22"/>
          <w:lang w:eastAsia="en-GB"/>
        </w:rPr>
        <w:tab/>
      </w:r>
      <w:r>
        <w:rPr>
          <w:noProof/>
        </w:rPr>
        <w:t>Enforcement</w:t>
      </w:r>
      <w:r>
        <w:rPr>
          <w:noProof/>
        </w:rPr>
        <w:tab/>
      </w:r>
      <w:r>
        <w:rPr>
          <w:noProof/>
        </w:rPr>
        <w:fldChar w:fldCharType="begin"/>
      </w:r>
      <w:r>
        <w:rPr>
          <w:noProof/>
        </w:rPr>
        <w:instrText xml:space="preserve"> PAGEREF _Toc65497525 \h </w:instrText>
      </w:r>
      <w:r>
        <w:rPr>
          <w:noProof/>
        </w:rPr>
      </w:r>
      <w:r>
        <w:rPr>
          <w:noProof/>
        </w:rPr>
        <w:fldChar w:fldCharType="separate"/>
      </w:r>
      <w:r w:rsidR="005D5035">
        <w:rPr>
          <w:noProof/>
        </w:rPr>
        <w:t>8</w:t>
      </w:r>
      <w:r>
        <w:rPr>
          <w:noProof/>
        </w:rPr>
        <w:fldChar w:fldCharType="end"/>
      </w:r>
    </w:p>
    <w:p w14:paraId="2015FEFC" w14:textId="2C88E42A" w:rsidR="00547344" w:rsidRDefault="0054734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DD8">
        <w:rPr>
          <w:rFonts w:cs="Calibri"/>
          <w:noProof/>
        </w:rPr>
        <w:t>4.</w:t>
      </w:r>
      <w:r>
        <w:rPr>
          <w:rFonts w:asciiTheme="minorHAnsi" w:eastAsiaTheme="minorEastAsia" w:hAnsiTheme="minorHAnsi" w:cstheme="minorBidi"/>
          <w:b w:val="0"/>
          <w:bCs w:val="0"/>
          <w:noProof/>
          <w:szCs w:val="22"/>
          <w:lang w:eastAsia="en-GB"/>
        </w:rPr>
        <w:tab/>
      </w:r>
      <w:r w:rsidRPr="00043DD8">
        <w:rPr>
          <w:rFonts w:cs="Calibri"/>
          <w:noProof/>
        </w:rPr>
        <w:t>Exception Process / Glossary</w:t>
      </w:r>
      <w:r>
        <w:rPr>
          <w:noProof/>
        </w:rPr>
        <w:tab/>
      </w:r>
      <w:r>
        <w:rPr>
          <w:noProof/>
        </w:rPr>
        <w:fldChar w:fldCharType="begin"/>
      </w:r>
      <w:r>
        <w:rPr>
          <w:noProof/>
        </w:rPr>
        <w:instrText xml:space="preserve"> PAGEREF _Toc65497526 \h </w:instrText>
      </w:r>
      <w:r>
        <w:rPr>
          <w:noProof/>
        </w:rPr>
      </w:r>
      <w:r>
        <w:rPr>
          <w:noProof/>
        </w:rPr>
        <w:fldChar w:fldCharType="separate"/>
      </w:r>
      <w:r w:rsidR="005D5035">
        <w:rPr>
          <w:noProof/>
        </w:rPr>
        <w:t>9</w:t>
      </w:r>
      <w:r>
        <w:rPr>
          <w:noProof/>
        </w:rPr>
        <w:fldChar w:fldCharType="end"/>
      </w:r>
    </w:p>
    <w:p w14:paraId="06E3D29B" w14:textId="687AF1FB"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4.1</w:t>
      </w:r>
      <w:r>
        <w:rPr>
          <w:rFonts w:asciiTheme="minorHAnsi" w:eastAsiaTheme="minorEastAsia" w:hAnsiTheme="minorHAnsi" w:cstheme="minorBidi"/>
          <w:b w:val="0"/>
          <w:bCs w:val="0"/>
          <w:i w:val="0"/>
          <w:iCs w:val="0"/>
          <w:noProof/>
          <w:sz w:val="22"/>
          <w:szCs w:val="22"/>
          <w:lang w:eastAsia="en-GB"/>
        </w:rPr>
        <w:tab/>
      </w:r>
      <w:r>
        <w:rPr>
          <w:noProof/>
        </w:rPr>
        <w:t>Exception Process</w:t>
      </w:r>
      <w:r>
        <w:rPr>
          <w:noProof/>
        </w:rPr>
        <w:tab/>
      </w:r>
      <w:r>
        <w:rPr>
          <w:noProof/>
        </w:rPr>
        <w:fldChar w:fldCharType="begin"/>
      </w:r>
      <w:r>
        <w:rPr>
          <w:noProof/>
        </w:rPr>
        <w:instrText xml:space="preserve"> PAGEREF _Toc65497527 \h </w:instrText>
      </w:r>
      <w:r>
        <w:rPr>
          <w:noProof/>
        </w:rPr>
      </w:r>
      <w:r>
        <w:rPr>
          <w:noProof/>
        </w:rPr>
        <w:fldChar w:fldCharType="separate"/>
      </w:r>
      <w:r w:rsidR="005D5035">
        <w:rPr>
          <w:noProof/>
        </w:rPr>
        <w:t>9</w:t>
      </w:r>
      <w:r>
        <w:rPr>
          <w:noProof/>
        </w:rPr>
        <w:fldChar w:fldCharType="end"/>
      </w:r>
    </w:p>
    <w:p w14:paraId="6D133B9A" w14:textId="19AE7BBF"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4.2</w:t>
      </w:r>
      <w:r>
        <w:rPr>
          <w:rFonts w:asciiTheme="minorHAnsi" w:eastAsiaTheme="minorEastAsia" w:hAnsiTheme="minorHAnsi" w:cstheme="minorBidi"/>
          <w:b w:val="0"/>
          <w:bCs w:val="0"/>
          <w:i w:val="0"/>
          <w:iCs w:val="0"/>
          <w:noProof/>
          <w:sz w:val="22"/>
          <w:szCs w:val="22"/>
          <w:lang w:eastAsia="en-GB"/>
        </w:rPr>
        <w:tab/>
      </w:r>
      <w:r>
        <w:rPr>
          <w:noProof/>
        </w:rPr>
        <w:t>Glossary / Acronyms</w:t>
      </w:r>
      <w:r>
        <w:rPr>
          <w:noProof/>
        </w:rPr>
        <w:tab/>
      </w:r>
      <w:r>
        <w:rPr>
          <w:noProof/>
        </w:rPr>
        <w:fldChar w:fldCharType="begin"/>
      </w:r>
      <w:r>
        <w:rPr>
          <w:noProof/>
        </w:rPr>
        <w:instrText xml:space="preserve"> PAGEREF _Toc65497528 \h </w:instrText>
      </w:r>
      <w:r>
        <w:rPr>
          <w:noProof/>
        </w:rPr>
      </w:r>
      <w:r>
        <w:rPr>
          <w:noProof/>
        </w:rPr>
        <w:fldChar w:fldCharType="separate"/>
      </w:r>
      <w:r w:rsidR="005D5035">
        <w:rPr>
          <w:noProof/>
        </w:rPr>
        <w:t>9</w:t>
      </w:r>
      <w:r>
        <w:rPr>
          <w:noProof/>
        </w:rPr>
        <w:fldChar w:fldCharType="end"/>
      </w:r>
    </w:p>
    <w:p w14:paraId="15E28519" w14:textId="5B528B25" w:rsidR="00547344" w:rsidRDefault="00547344">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DD8">
        <w:rPr>
          <w:rFonts w:cs="Calibri"/>
          <w:noProof/>
        </w:rPr>
        <w:t>5.</w:t>
      </w:r>
      <w:r>
        <w:rPr>
          <w:rFonts w:asciiTheme="minorHAnsi" w:eastAsiaTheme="minorEastAsia" w:hAnsiTheme="minorHAnsi" w:cstheme="minorBidi"/>
          <w:b w:val="0"/>
          <w:bCs w:val="0"/>
          <w:noProof/>
          <w:szCs w:val="22"/>
          <w:lang w:eastAsia="en-GB"/>
        </w:rPr>
        <w:tab/>
      </w:r>
      <w:r w:rsidRPr="00043DD8">
        <w:rPr>
          <w:rFonts w:cs="Calibri"/>
          <w:noProof/>
        </w:rPr>
        <w:t>Document Management</w:t>
      </w:r>
      <w:r>
        <w:rPr>
          <w:noProof/>
        </w:rPr>
        <w:tab/>
      </w:r>
      <w:r>
        <w:rPr>
          <w:noProof/>
        </w:rPr>
        <w:fldChar w:fldCharType="begin"/>
      </w:r>
      <w:r>
        <w:rPr>
          <w:noProof/>
        </w:rPr>
        <w:instrText xml:space="preserve"> PAGEREF _Toc65497529 \h </w:instrText>
      </w:r>
      <w:r>
        <w:rPr>
          <w:noProof/>
        </w:rPr>
      </w:r>
      <w:r>
        <w:rPr>
          <w:noProof/>
        </w:rPr>
        <w:fldChar w:fldCharType="separate"/>
      </w:r>
      <w:r w:rsidR="005D5035">
        <w:rPr>
          <w:noProof/>
        </w:rPr>
        <w:t>10</w:t>
      </w:r>
      <w:r>
        <w:rPr>
          <w:noProof/>
        </w:rPr>
        <w:fldChar w:fldCharType="end"/>
      </w:r>
    </w:p>
    <w:p w14:paraId="2E18D731" w14:textId="07FB4FC2"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5.1</w:t>
      </w:r>
      <w:r>
        <w:rPr>
          <w:rFonts w:asciiTheme="minorHAnsi" w:eastAsiaTheme="minorEastAsia" w:hAnsiTheme="minorHAnsi" w:cstheme="minorBidi"/>
          <w:b w:val="0"/>
          <w:bCs w:val="0"/>
          <w:i w:val="0"/>
          <w:iCs w:val="0"/>
          <w:noProof/>
          <w:sz w:val="22"/>
          <w:szCs w:val="22"/>
          <w:lang w:eastAsia="en-GB"/>
        </w:rPr>
        <w:tab/>
      </w:r>
      <w:r>
        <w:rPr>
          <w:noProof/>
        </w:rPr>
        <w:t>Document Revision Log</w:t>
      </w:r>
      <w:r>
        <w:rPr>
          <w:noProof/>
        </w:rPr>
        <w:tab/>
      </w:r>
      <w:r>
        <w:rPr>
          <w:noProof/>
        </w:rPr>
        <w:fldChar w:fldCharType="begin"/>
      </w:r>
      <w:r>
        <w:rPr>
          <w:noProof/>
        </w:rPr>
        <w:instrText xml:space="preserve"> PAGEREF _Toc65497530 \h </w:instrText>
      </w:r>
      <w:r>
        <w:rPr>
          <w:noProof/>
        </w:rPr>
      </w:r>
      <w:r>
        <w:rPr>
          <w:noProof/>
        </w:rPr>
        <w:fldChar w:fldCharType="separate"/>
      </w:r>
      <w:r w:rsidR="005D5035">
        <w:rPr>
          <w:noProof/>
        </w:rPr>
        <w:t>10</w:t>
      </w:r>
      <w:r>
        <w:rPr>
          <w:noProof/>
        </w:rPr>
        <w:fldChar w:fldCharType="end"/>
      </w:r>
    </w:p>
    <w:p w14:paraId="0A0434BE" w14:textId="6D3FA34A"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5.2</w:t>
      </w:r>
      <w:r>
        <w:rPr>
          <w:rFonts w:asciiTheme="minorHAnsi" w:eastAsiaTheme="minorEastAsia" w:hAnsiTheme="minorHAnsi" w:cstheme="minorBidi"/>
          <w:b w:val="0"/>
          <w:bCs w:val="0"/>
          <w:i w:val="0"/>
          <w:iCs w:val="0"/>
          <w:noProof/>
          <w:sz w:val="22"/>
          <w:szCs w:val="22"/>
          <w:lang w:eastAsia="en-GB"/>
        </w:rPr>
        <w:tab/>
      </w:r>
      <w:r>
        <w:rPr>
          <w:noProof/>
        </w:rPr>
        <w:t>Document Ownership</w:t>
      </w:r>
      <w:r>
        <w:rPr>
          <w:noProof/>
        </w:rPr>
        <w:tab/>
      </w:r>
      <w:r>
        <w:rPr>
          <w:noProof/>
        </w:rPr>
        <w:fldChar w:fldCharType="begin"/>
      </w:r>
      <w:r>
        <w:rPr>
          <w:noProof/>
        </w:rPr>
        <w:instrText xml:space="preserve"> PAGEREF _Toc65497531 \h </w:instrText>
      </w:r>
      <w:r>
        <w:rPr>
          <w:noProof/>
        </w:rPr>
      </w:r>
      <w:r>
        <w:rPr>
          <w:noProof/>
        </w:rPr>
        <w:fldChar w:fldCharType="separate"/>
      </w:r>
      <w:r w:rsidR="005D5035">
        <w:rPr>
          <w:noProof/>
        </w:rPr>
        <w:t>10</w:t>
      </w:r>
      <w:r>
        <w:rPr>
          <w:noProof/>
        </w:rPr>
        <w:fldChar w:fldCharType="end"/>
      </w:r>
    </w:p>
    <w:p w14:paraId="5E680A81" w14:textId="64C4FC88"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5.3</w:t>
      </w:r>
      <w:r>
        <w:rPr>
          <w:rFonts w:asciiTheme="minorHAnsi" w:eastAsiaTheme="minorEastAsia" w:hAnsiTheme="minorHAnsi" w:cstheme="minorBidi"/>
          <w:b w:val="0"/>
          <w:bCs w:val="0"/>
          <w:i w:val="0"/>
          <w:iCs w:val="0"/>
          <w:noProof/>
          <w:sz w:val="22"/>
          <w:szCs w:val="22"/>
          <w:lang w:eastAsia="en-GB"/>
        </w:rPr>
        <w:tab/>
      </w:r>
      <w:r>
        <w:rPr>
          <w:noProof/>
        </w:rPr>
        <w:t>Document Coordinator</w:t>
      </w:r>
      <w:r>
        <w:rPr>
          <w:noProof/>
        </w:rPr>
        <w:tab/>
      </w:r>
      <w:r>
        <w:rPr>
          <w:noProof/>
        </w:rPr>
        <w:fldChar w:fldCharType="begin"/>
      </w:r>
      <w:r>
        <w:rPr>
          <w:noProof/>
        </w:rPr>
        <w:instrText xml:space="preserve"> PAGEREF _Toc65497532 \h </w:instrText>
      </w:r>
      <w:r>
        <w:rPr>
          <w:noProof/>
        </w:rPr>
      </w:r>
      <w:r>
        <w:rPr>
          <w:noProof/>
        </w:rPr>
        <w:fldChar w:fldCharType="separate"/>
      </w:r>
      <w:r w:rsidR="005D5035">
        <w:rPr>
          <w:noProof/>
        </w:rPr>
        <w:t>10</w:t>
      </w:r>
      <w:r>
        <w:rPr>
          <w:noProof/>
        </w:rPr>
        <w:fldChar w:fldCharType="end"/>
      </w:r>
    </w:p>
    <w:p w14:paraId="5867DA84" w14:textId="785B0E21"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5.4</w:t>
      </w:r>
      <w:r>
        <w:rPr>
          <w:rFonts w:asciiTheme="minorHAnsi" w:eastAsiaTheme="minorEastAsia" w:hAnsiTheme="minorHAnsi" w:cstheme="minorBidi"/>
          <w:b w:val="0"/>
          <w:bCs w:val="0"/>
          <w:i w:val="0"/>
          <w:iCs w:val="0"/>
          <w:noProof/>
          <w:sz w:val="22"/>
          <w:szCs w:val="22"/>
          <w:lang w:eastAsia="en-GB"/>
        </w:rPr>
        <w:tab/>
      </w:r>
      <w:r>
        <w:rPr>
          <w:noProof/>
        </w:rPr>
        <w:t>Document Approvers</w:t>
      </w:r>
      <w:r>
        <w:rPr>
          <w:noProof/>
        </w:rPr>
        <w:tab/>
      </w:r>
      <w:r>
        <w:rPr>
          <w:noProof/>
        </w:rPr>
        <w:fldChar w:fldCharType="begin"/>
      </w:r>
      <w:r>
        <w:rPr>
          <w:noProof/>
        </w:rPr>
        <w:instrText xml:space="preserve"> PAGEREF _Toc65497533 \h </w:instrText>
      </w:r>
      <w:r>
        <w:rPr>
          <w:noProof/>
        </w:rPr>
      </w:r>
      <w:r>
        <w:rPr>
          <w:noProof/>
        </w:rPr>
        <w:fldChar w:fldCharType="separate"/>
      </w:r>
      <w:r w:rsidR="005D5035">
        <w:rPr>
          <w:noProof/>
        </w:rPr>
        <w:t>10</w:t>
      </w:r>
      <w:r>
        <w:rPr>
          <w:noProof/>
        </w:rPr>
        <w:fldChar w:fldCharType="end"/>
      </w:r>
    </w:p>
    <w:p w14:paraId="2336EA1F" w14:textId="44B2590C" w:rsidR="00547344" w:rsidRDefault="00547344">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Pr>
          <w:noProof/>
        </w:rPr>
        <w:t>5.5</w:t>
      </w:r>
      <w:r>
        <w:rPr>
          <w:rFonts w:asciiTheme="minorHAnsi" w:eastAsiaTheme="minorEastAsia" w:hAnsiTheme="minorHAnsi" w:cstheme="minorBidi"/>
          <w:b w:val="0"/>
          <w:bCs w:val="0"/>
          <w:i w:val="0"/>
          <w:iCs w:val="0"/>
          <w:noProof/>
          <w:sz w:val="22"/>
          <w:szCs w:val="22"/>
          <w:lang w:eastAsia="en-GB"/>
        </w:rPr>
        <w:tab/>
      </w:r>
      <w:r>
        <w:rPr>
          <w:noProof/>
        </w:rPr>
        <w:t>Document Distribution</w:t>
      </w:r>
      <w:r>
        <w:rPr>
          <w:noProof/>
        </w:rPr>
        <w:tab/>
      </w:r>
      <w:r>
        <w:rPr>
          <w:noProof/>
        </w:rPr>
        <w:fldChar w:fldCharType="begin"/>
      </w:r>
      <w:r>
        <w:rPr>
          <w:noProof/>
        </w:rPr>
        <w:instrText xml:space="preserve"> PAGEREF _Toc65497534 \h </w:instrText>
      </w:r>
      <w:r>
        <w:rPr>
          <w:noProof/>
        </w:rPr>
      </w:r>
      <w:r>
        <w:rPr>
          <w:noProof/>
        </w:rPr>
        <w:fldChar w:fldCharType="separate"/>
      </w:r>
      <w:r w:rsidR="005D5035">
        <w:rPr>
          <w:noProof/>
        </w:rPr>
        <w:t>10</w:t>
      </w:r>
      <w:r>
        <w:rPr>
          <w:noProof/>
        </w:rPr>
        <w:fldChar w:fldCharType="end"/>
      </w:r>
    </w:p>
    <w:p w14:paraId="304A6DB1" w14:textId="0CC07DE2" w:rsidR="004B170A" w:rsidRPr="004D42C8" w:rsidRDefault="008E6266" w:rsidP="00032656">
      <w:pPr>
        <w:pStyle w:val="TOC4"/>
        <w:rPr>
          <w:rFonts w:ascii="Calibri" w:hAnsi="Calibri" w:cs="Calibri"/>
          <w:b/>
          <w:bCs/>
          <w:color w:val="000000" w:themeColor="text1"/>
          <w:sz w:val="24"/>
          <w:szCs w:val="24"/>
        </w:rPr>
      </w:pPr>
      <w:r>
        <w:rPr>
          <w:rFonts w:ascii="Calibri" w:hAnsi="Calibri" w:cs="Calibri"/>
          <w:color w:val="000000" w:themeColor="text1"/>
          <w:sz w:val="22"/>
          <w:szCs w:val="22"/>
        </w:rPr>
        <w:fldChar w:fldCharType="end"/>
      </w:r>
    </w:p>
    <w:p w14:paraId="7D5B3059" w14:textId="0D297F2D" w:rsidR="004B170A" w:rsidRPr="004D42C8" w:rsidRDefault="004B170A" w:rsidP="004B170A">
      <w:pPr>
        <w:spacing w:after="0"/>
        <w:rPr>
          <w:rFonts w:ascii="Calibri" w:hAnsi="Calibri" w:cs="Calibri"/>
          <w:b/>
          <w:bCs/>
          <w:color w:val="000000" w:themeColor="text1"/>
          <w:kern w:val="28"/>
          <w:sz w:val="32"/>
          <w:szCs w:val="32"/>
        </w:rPr>
      </w:pPr>
      <w:bookmarkStart w:id="0" w:name="_Toc448824295"/>
    </w:p>
    <w:p w14:paraId="2E5AAF15" w14:textId="77777777" w:rsidR="004B170A" w:rsidRPr="004D42C8" w:rsidRDefault="004B170A" w:rsidP="007F01D2">
      <w:pPr>
        <w:pStyle w:val="Heading1"/>
        <w:rPr>
          <w:rFonts w:ascii="Calibri" w:hAnsi="Calibri" w:cs="Calibri"/>
        </w:rPr>
      </w:pPr>
      <w:bookmarkStart w:id="1" w:name="_Toc65497497"/>
      <w:r w:rsidRPr="004D42C8">
        <w:rPr>
          <w:rFonts w:ascii="Calibri" w:hAnsi="Calibri" w:cs="Calibri"/>
        </w:rPr>
        <w:lastRenderedPageBreak/>
        <w:t>Introduction</w:t>
      </w:r>
      <w:bookmarkEnd w:id="0"/>
      <w:bookmarkEnd w:id="1"/>
    </w:p>
    <w:p w14:paraId="67FB9011" w14:textId="77777777" w:rsidR="004B170A" w:rsidRPr="004D42C8" w:rsidRDefault="004B170A" w:rsidP="006C3F5B">
      <w:pPr>
        <w:pStyle w:val="Heading2"/>
      </w:pPr>
      <w:bookmarkStart w:id="2" w:name="_Toc221510188"/>
      <w:bookmarkStart w:id="3" w:name="_Toc448402071"/>
      <w:bookmarkStart w:id="4" w:name="_Toc65497498"/>
      <w:r w:rsidRPr="004D42C8">
        <w:t>Document Definition</w:t>
      </w:r>
      <w:bookmarkEnd w:id="2"/>
      <w:bookmarkEnd w:id="3"/>
      <w:bookmarkEnd w:id="4"/>
    </w:p>
    <w:p w14:paraId="38D2DB68" w14:textId="4A22C839" w:rsidR="004B170A" w:rsidRPr="004D42C8" w:rsidRDefault="004B170A" w:rsidP="004B170A">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 xml:space="preserve">This document is a </w:t>
      </w:r>
      <w:r w:rsidRPr="004D42C8">
        <w:rPr>
          <w:rFonts w:ascii="Calibri" w:hAnsi="Calibri" w:cs="Calibri"/>
          <w:color w:val="FF0000"/>
          <w:sz w:val="22"/>
          <w:szCs w:val="22"/>
        </w:rPr>
        <w:fldChar w:fldCharType="begin"/>
      </w:r>
      <w:r w:rsidRPr="004D42C8">
        <w:rPr>
          <w:rFonts w:ascii="Calibri" w:hAnsi="Calibri" w:cs="Calibri"/>
          <w:color w:val="FF0000"/>
          <w:sz w:val="22"/>
          <w:szCs w:val="22"/>
        </w:rPr>
        <w:instrText xml:space="preserve"> DOCPROPERTY "[DOC_TYPE]"  \* MERGEFORMAT </w:instrText>
      </w:r>
      <w:r w:rsidRPr="004D42C8">
        <w:rPr>
          <w:rFonts w:ascii="Calibri" w:hAnsi="Calibri" w:cs="Calibri"/>
          <w:color w:val="FF0000"/>
          <w:sz w:val="22"/>
          <w:szCs w:val="22"/>
        </w:rPr>
        <w:fldChar w:fldCharType="separate"/>
      </w:r>
      <w:r w:rsidR="00547344">
        <w:rPr>
          <w:rFonts w:ascii="Calibri" w:hAnsi="Calibri" w:cs="Calibri"/>
          <w:color w:val="FF0000"/>
          <w:sz w:val="22"/>
          <w:szCs w:val="22"/>
        </w:rPr>
        <w:t>Policy</w:t>
      </w:r>
      <w:r w:rsidRPr="004D42C8">
        <w:rPr>
          <w:rFonts w:ascii="Calibri" w:hAnsi="Calibri" w:cs="Calibri"/>
          <w:color w:val="FF0000"/>
          <w:sz w:val="22"/>
          <w:szCs w:val="22"/>
        </w:rPr>
        <w:fldChar w:fldCharType="end"/>
      </w:r>
      <w:r w:rsidRPr="004D42C8">
        <w:rPr>
          <w:rFonts w:ascii="Calibri" w:hAnsi="Calibri" w:cs="Calibri"/>
          <w:sz w:val="22"/>
          <w:szCs w:val="22"/>
        </w:rPr>
        <w:t>.</w:t>
      </w:r>
    </w:p>
    <w:p w14:paraId="0C37E898" w14:textId="1290C450" w:rsidR="004B170A" w:rsidRPr="004D42C8" w:rsidRDefault="004B170A" w:rsidP="004B170A">
      <w:pPr>
        <w:spacing w:after="240"/>
        <w:rPr>
          <w:rFonts w:ascii="Calibri" w:hAnsi="Calibri" w:cs="Calibri"/>
          <w:color w:val="000000" w:themeColor="text1"/>
          <w:sz w:val="22"/>
          <w:szCs w:val="22"/>
        </w:rPr>
      </w:pPr>
      <w:bookmarkStart w:id="5" w:name="_Toc448402072"/>
      <w:bookmarkStart w:id="6" w:name="_Toc221510189"/>
      <w:r w:rsidRPr="004D42C8">
        <w:rPr>
          <w:rFonts w:ascii="Calibri" w:hAnsi="Calibri" w:cs="Calibri"/>
          <w:color w:val="000000" w:themeColor="text1"/>
          <w:sz w:val="22"/>
          <w:szCs w:val="22"/>
        </w:rPr>
        <w:t>For a full description of document types, see</w:t>
      </w:r>
      <w:r w:rsidRPr="004C73BA">
        <w:rPr>
          <w:rFonts w:ascii="Calibri" w:hAnsi="Calibri" w:cs="Calibri"/>
          <w:color w:val="000000" w:themeColor="text1"/>
          <w:sz w:val="22"/>
          <w:szCs w:val="22"/>
        </w:rPr>
        <w:t xml:space="preserve"> </w:t>
      </w:r>
      <w:r w:rsidR="003B3B12">
        <w:rPr>
          <w:rFonts w:ascii="Calibri" w:hAnsi="Calibri" w:cs="Calibri"/>
          <w:color w:val="FF0000"/>
          <w:sz w:val="22"/>
          <w:szCs w:val="22"/>
        </w:rPr>
        <w:t>XXXX</w:t>
      </w:r>
      <w:r w:rsidR="00A112E2" w:rsidRPr="00B23FBA">
        <w:rPr>
          <w:rFonts w:ascii="Calibri" w:hAnsi="Calibri" w:cs="Calibri"/>
          <w:color w:val="FF0000"/>
          <w:sz w:val="22"/>
          <w:szCs w:val="22"/>
        </w:rPr>
        <w:t>-POL-ALL-001</w:t>
      </w:r>
      <w:r w:rsidR="00A8770F" w:rsidRPr="004D42C8">
        <w:rPr>
          <w:rFonts w:ascii="Calibri" w:hAnsi="Calibri" w:cs="Calibri"/>
          <w:i/>
          <w:color w:val="FF0000"/>
          <w:sz w:val="22"/>
          <w:szCs w:val="22"/>
        </w:rPr>
        <w:t xml:space="preserve"> </w:t>
      </w:r>
      <w:r w:rsidRPr="004D42C8">
        <w:rPr>
          <w:rFonts w:ascii="Calibri" w:hAnsi="Calibri" w:cs="Calibri"/>
          <w:i/>
          <w:color w:val="FF0000"/>
          <w:sz w:val="22"/>
          <w:szCs w:val="22"/>
        </w:rPr>
        <w:t>- Information Security Policy Framework</w:t>
      </w:r>
      <w:r w:rsidRPr="004D42C8">
        <w:rPr>
          <w:rFonts w:ascii="Calibri" w:hAnsi="Calibri" w:cs="Calibri"/>
          <w:color w:val="000000" w:themeColor="text1"/>
          <w:sz w:val="22"/>
          <w:szCs w:val="22"/>
        </w:rPr>
        <w:t>.</w:t>
      </w:r>
    </w:p>
    <w:p w14:paraId="57E2D174" w14:textId="77777777" w:rsidR="004B170A" w:rsidRPr="004D42C8" w:rsidRDefault="004B170A" w:rsidP="006C3F5B">
      <w:pPr>
        <w:pStyle w:val="Heading2"/>
      </w:pPr>
      <w:bookmarkStart w:id="7" w:name="_Toc65497499"/>
      <w:r w:rsidRPr="004D42C8">
        <w:t>Objective</w:t>
      </w:r>
      <w:bookmarkEnd w:id="5"/>
      <w:bookmarkEnd w:id="7"/>
    </w:p>
    <w:p w14:paraId="7057C5FD" w14:textId="157B8C7C" w:rsidR="001B4B32" w:rsidRPr="004D42C8" w:rsidRDefault="001B4B32" w:rsidP="001B4B32">
      <w:pPr>
        <w:spacing w:after="240"/>
        <w:rPr>
          <w:rFonts w:ascii="Calibri" w:hAnsi="Calibri" w:cs="Calibri"/>
          <w:color w:val="000000" w:themeColor="text1"/>
          <w:sz w:val="22"/>
          <w:szCs w:val="22"/>
        </w:rPr>
      </w:pPr>
      <w:bookmarkStart w:id="8" w:name="_Toc448402073"/>
      <w:r w:rsidRPr="004D42C8">
        <w:rPr>
          <w:rFonts w:ascii="Calibri" w:hAnsi="Calibri" w:cs="Calibri"/>
          <w:color w:val="000000" w:themeColor="text1"/>
          <w:sz w:val="22"/>
          <w:szCs w:val="22"/>
        </w:rPr>
        <w:t xml:space="preserve">The objective of this policy is to provide information security requirements for incident response to unplanned information System Asset events, including network intrusions or denial of service, computer virus outbreaks, and other outages that negatively impact the confidentiality, integrity, and/or availability of </w:t>
      </w:r>
      <w:r w:rsidR="003B3B12">
        <w:rPr>
          <w:rFonts w:ascii="Calibri" w:hAnsi="Calibri" w:cs="Calibri"/>
          <w:color w:val="FF0000"/>
          <w:sz w:val="22"/>
          <w:szCs w:val="22"/>
        </w:rPr>
        <w:t>XXXX</w:t>
      </w:r>
      <w:r w:rsidR="00A112E2">
        <w:rPr>
          <w:rFonts w:ascii="Calibri" w:hAnsi="Calibri" w:cs="Calibri"/>
          <w:color w:val="FF0000"/>
          <w:sz w:val="22"/>
          <w:szCs w:val="22"/>
        </w:rPr>
        <w:t xml:space="preserve"> (</w:t>
      </w:r>
      <w:r w:rsidR="003B3B12">
        <w:rPr>
          <w:rFonts w:ascii="Calibri" w:hAnsi="Calibri" w:cs="Calibri"/>
          <w:color w:val="FF0000"/>
          <w:sz w:val="22"/>
          <w:szCs w:val="22"/>
        </w:rPr>
        <w:t>XXXX</w:t>
      </w:r>
      <w:r w:rsidRPr="004D42C8">
        <w:rPr>
          <w:rFonts w:ascii="Calibri" w:hAnsi="Calibri" w:cs="Calibri"/>
          <w:color w:val="000000" w:themeColor="text1"/>
          <w:sz w:val="22"/>
          <w:szCs w:val="22"/>
        </w:rPr>
        <w:t>) systems, applications, and/or information assets.</w:t>
      </w:r>
    </w:p>
    <w:p w14:paraId="599A5117" w14:textId="77777777" w:rsidR="004B170A" w:rsidRPr="004D42C8" w:rsidRDefault="004B170A" w:rsidP="006C3F5B">
      <w:pPr>
        <w:pStyle w:val="Heading2"/>
      </w:pPr>
      <w:bookmarkStart w:id="9" w:name="_Toc65497500"/>
      <w:r w:rsidRPr="004D42C8">
        <w:t>Scope</w:t>
      </w:r>
      <w:bookmarkEnd w:id="6"/>
      <w:bookmarkEnd w:id="8"/>
      <w:bookmarkEnd w:id="9"/>
    </w:p>
    <w:p w14:paraId="1025D106" w14:textId="5E7FC5B5" w:rsidR="004B170A" w:rsidRPr="004D42C8" w:rsidRDefault="004B170A" w:rsidP="004B170A">
      <w:pPr>
        <w:pStyle w:val="Heading3"/>
        <w:rPr>
          <w:rFonts w:ascii="Calibri" w:hAnsi="Calibri" w:cs="Calibri"/>
        </w:rPr>
      </w:pPr>
      <w:bookmarkStart w:id="10" w:name="_Toc221510190"/>
      <w:bookmarkStart w:id="11" w:name="_Toc448402074"/>
      <w:bookmarkStart w:id="12" w:name="_Toc65497501"/>
      <w:r w:rsidRPr="004D42C8">
        <w:rPr>
          <w:rFonts w:ascii="Calibri" w:hAnsi="Calibri" w:cs="Calibri"/>
        </w:rPr>
        <w:t xml:space="preserve">Applicability to </w:t>
      </w:r>
      <w:bookmarkEnd w:id="10"/>
      <w:bookmarkEnd w:id="11"/>
      <w:r w:rsidR="00A112E2">
        <w:rPr>
          <w:rFonts w:ascii="Calibri" w:hAnsi="Calibri" w:cs="Calibri"/>
          <w:color w:val="FF0000"/>
        </w:rPr>
        <w:t>Employee</w:t>
      </w:r>
      <w:r w:rsidR="00983245" w:rsidRPr="004D42C8">
        <w:rPr>
          <w:rFonts w:ascii="Calibri" w:hAnsi="Calibri" w:cs="Calibri"/>
          <w:color w:val="FF0000"/>
        </w:rPr>
        <w:t>s</w:t>
      </w:r>
      <w:bookmarkEnd w:id="12"/>
    </w:p>
    <w:p w14:paraId="15D09BB7" w14:textId="07152C21" w:rsidR="004B170A" w:rsidRPr="004D42C8" w:rsidRDefault="003B3B12" w:rsidP="004B170A">
      <w:pPr>
        <w:spacing w:after="240"/>
        <w:rPr>
          <w:rFonts w:ascii="Calibri" w:hAnsi="Calibri" w:cs="Calibri"/>
          <w:color w:val="000000" w:themeColor="text1"/>
          <w:sz w:val="22"/>
          <w:szCs w:val="22"/>
        </w:rPr>
      </w:pPr>
      <w:r>
        <w:rPr>
          <w:rFonts w:ascii="Calibri" w:hAnsi="Calibri" w:cs="Calibri"/>
          <w:color w:val="FF0000"/>
          <w:sz w:val="22"/>
          <w:szCs w:val="22"/>
        </w:rPr>
        <w:t>XXXX</w:t>
      </w:r>
      <w:r w:rsidR="004B170A" w:rsidRPr="004D42C8">
        <w:rPr>
          <w:rFonts w:ascii="Calibri" w:hAnsi="Calibri" w:cs="Calibri"/>
          <w:color w:val="000000" w:themeColor="text1"/>
          <w:sz w:val="22"/>
          <w:szCs w:val="22"/>
        </w:rPr>
        <w:t xml:space="preserve"> refers to </w:t>
      </w:r>
      <w:r>
        <w:rPr>
          <w:rFonts w:ascii="Calibri" w:hAnsi="Calibri" w:cs="Calibri"/>
          <w:color w:val="FF0000"/>
          <w:sz w:val="22"/>
          <w:szCs w:val="22"/>
        </w:rPr>
        <w:t>XXXX</w:t>
      </w:r>
      <w:r w:rsidR="004B170A" w:rsidRPr="004D42C8">
        <w:rPr>
          <w:rFonts w:ascii="Calibri" w:hAnsi="Calibri" w:cs="Calibri"/>
          <w:color w:val="000000" w:themeColor="text1"/>
          <w:sz w:val="22"/>
          <w:szCs w:val="22"/>
        </w:rPr>
        <w:t xml:space="preserve"> as well as its majority-owned subsidiaries and joint ventures (if applicable).</w:t>
      </w:r>
      <w:r w:rsidR="006562AD" w:rsidRPr="004D42C8">
        <w:rPr>
          <w:rFonts w:ascii="Calibri" w:hAnsi="Calibri" w:cs="Calibri"/>
          <w:color w:val="000000" w:themeColor="text1"/>
          <w:sz w:val="22"/>
          <w:szCs w:val="22"/>
        </w:rPr>
        <w:t xml:space="preserve"> </w:t>
      </w:r>
      <w:r w:rsidR="004B170A" w:rsidRPr="004D42C8">
        <w:rPr>
          <w:rFonts w:ascii="Calibri" w:hAnsi="Calibri" w:cs="Calibri"/>
          <w:color w:val="000000" w:themeColor="text1"/>
          <w:sz w:val="22"/>
          <w:szCs w:val="22"/>
        </w:rPr>
        <w:t xml:space="preserve">This </w:t>
      </w:r>
      <w:r w:rsidR="004B170A" w:rsidRPr="004D42C8">
        <w:rPr>
          <w:rFonts w:ascii="Calibri" w:hAnsi="Calibri" w:cs="Calibri"/>
          <w:color w:val="FF0000"/>
          <w:sz w:val="22"/>
          <w:szCs w:val="22"/>
        </w:rPr>
        <w:fldChar w:fldCharType="begin"/>
      </w:r>
      <w:r w:rsidR="004B170A" w:rsidRPr="004D42C8">
        <w:rPr>
          <w:rFonts w:ascii="Calibri" w:hAnsi="Calibri" w:cs="Calibri"/>
          <w:color w:val="FF0000"/>
          <w:sz w:val="22"/>
          <w:szCs w:val="22"/>
        </w:rPr>
        <w:instrText xml:space="preserve"> DOCPROPERTY "[DOC_TYPE]"  \* MERGEFORMAT </w:instrText>
      </w:r>
      <w:r w:rsidR="004B170A" w:rsidRPr="004D42C8">
        <w:rPr>
          <w:rFonts w:ascii="Calibri" w:hAnsi="Calibri" w:cs="Calibri"/>
          <w:color w:val="FF0000"/>
          <w:sz w:val="22"/>
          <w:szCs w:val="22"/>
        </w:rPr>
        <w:fldChar w:fldCharType="separate"/>
      </w:r>
      <w:r w:rsidR="00547344">
        <w:rPr>
          <w:rFonts w:ascii="Calibri" w:hAnsi="Calibri" w:cs="Calibri"/>
          <w:color w:val="FF0000"/>
          <w:sz w:val="22"/>
          <w:szCs w:val="22"/>
        </w:rPr>
        <w:t>Policy</w:t>
      </w:r>
      <w:r w:rsidR="004B170A" w:rsidRPr="004D42C8">
        <w:rPr>
          <w:rFonts w:ascii="Calibri" w:hAnsi="Calibri" w:cs="Calibri"/>
          <w:color w:val="FF0000"/>
          <w:sz w:val="22"/>
          <w:szCs w:val="22"/>
        </w:rPr>
        <w:fldChar w:fldCharType="end"/>
      </w:r>
      <w:r w:rsidR="004B170A" w:rsidRPr="004D42C8">
        <w:rPr>
          <w:rFonts w:ascii="Calibri" w:hAnsi="Calibri" w:cs="Calibri"/>
          <w:color w:val="000000" w:themeColor="text1"/>
          <w:sz w:val="22"/>
          <w:szCs w:val="22"/>
        </w:rPr>
        <w:t xml:space="preserve"> applies to all </w:t>
      </w:r>
      <w:r w:rsidR="00A112E2">
        <w:rPr>
          <w:rFonts w:ascii="Calibri" w:hAnsi="Calibri" w:cs="Calibri"/>
          <w:color w:val="FF0000"/>
          <w:sz w:val="22"/>
          <w:szCs w:val="22"/>
        </w:rPr>
        <w:t>employee</w:t>
      </w:r>
      <w:r w:rsidR="006562AD" w:rsidRPr="004D42C8">
        <w:rPr>
          <w:rFonts w:ascii="Calibri" w:hAnsi="Calibri" w:cs="Calibri"/>
          <w:color w:val="FF0000"/>
          <w:sz w:val="22"/>
          <w:szCs w:val="22"/>
        </w:rPr>
        <w:t>s</w:t>
      </w:r>
      <w:r w:rsidR="004B170A" w:rsidRPr="004D42C8">
        <w:rPr>
          <w:rFonts w:ascii="Calibri" w:hAnsi="Calibri" w:cs="Calibri"/>
          <w:color w:val="000000" w:themeColor="text1"/>
          <w:sz w:val="22"/>
          <w:szCs w:val="22"/>
        </w:rPr>
        <w:t>, officers, members of Board of Directors, and all consultants, and contractors.</w:t>
      </w:r>
    </w:p>
    <w:p w14:paraId="7EF2685C" w14:textId="36E92963" w:rsidR="004B170A" w:rsidRPr="004D42C8" w:rsidRDefault="004B170A" w:rsidP="004B170A">
      <w:pPr>
        <w:pStyle w:val="Heading3"/>
        <w:numPr>
          <w:ilvl w:val="2"/>
          <w:numId w:val="2"/>
        </w:numPr>
        <w:rPr>
          <w:rFonts w:ascii="Calibri" w:hAnsi="Calibri" w:cs="Calibri"/>
        </w:rPr>
      </w:pPr>
      <w:bookmarkStart w:id="13" w:name="_Toc221510191"/>
      <w:bookmarkStart w:id="14" w:name="_Toc448402075"/>
      <w:bookmarkStart w:id="15" w:name="_Toc65497502"/>
      <w:r w:rsidRPr="004D42C8">
        <w:rPr>
          <w:rFonts w:ascii="Calibri" w:hAnsi="Calibri" w:cs="Calibri"/>
        </w:rPr>
        <w:t>Applicability to External Parties</w:t>
      </w:r>
      <w:bookmarkEnd w:id="13"/>
      <w:bookmarkEnd w:id="14"/>
      <w:bookmarkEnd w:id="15"/>
    </w:p>
    <w:p w14:paraId="349A8A0F" w14:textId="3BEB6DC3" w:rsidR="004B170A" w:rsidRPr="004D42C8" w:rsidRDefault="004B170A" w:rsidP="004B170A">
      <w:pPr>
        <w:spacing w:after="240"/>
        <w:rPr>
          <w:rFonts w:ascii="Calibri" w:hAnsi="Calibri" w:cs="Calibri"/>
          <w:color w:val="000000" w:themeColor="text1"/>
          <w:sz w:val="22"/>
          <w:szCs w:val="22"/>
        </w:rPr>
      </w:pPr>
      <w:bookmarkStart w:id="16" w:name="_Toc221510192"/>
      <w:r w:rsidRPr="004D42C8">
        <w:rPr>
          <w:rFonts w:ascii="Calibri" w:hAnsi="Calibri" w:cs="Calibri"/>
          <w:color w:val="000000" w:themeColor="text1"/>
          <w:sz w:val="22"/>
          <w:szCs w:val="22"/>
        </w:rPr>
        <w:t xml:space="preserve">Relevant </w:t>
      </w:r>
      <w:r w:rsidRPr="004D42C8">
        <w:rPr>
          <w:rFonts w:ascii="Calibri" w:hAnsi="Calibri" w:cs="Calibri"/>
          <w:color w:val="FF0000"/>
          <w:sz w:val="22"/>
          <w:szCs w:val="22"/>
        </w:rPr>
        <w:fldChar w:fldCharType="begin"/>
      </w:r>
      <w:r w:rsidRPr="004D42C8">
        <w:rPr>
          <w:rFonts w:ascii="Calibri" w:hAnsi="Calibri" w:cs="Calibri"/>
          <w:color w:val="FF0000"/>
          <w:sz w:val="22"/>
          <w:szCs w:val="22"/>
        </w:rPr>
        <w:instrText xml:space="preserve"> DOCPROPERTY "[DOC_TYPE]"  \* MERGEFORMAT </w:instrText>
      </w:r>
      <w:r w:rsidRPr="004D42C8">
        <w:rPr>
          <w:rFonts w:ascii="Calibri" w:hAnsi="Calibri" w:cs="Calibri"/>
          <w:color w:val="FF0000"/>
          <w:sz w:val="22"/>
          <w:szCs w:val="22"/>
        </w:rPr>
        <w:fldChar w:fldCharType="separate"/>
      </w:r>
      <w:r w:rsidR="00547344">
        <w:rPr>
          <w:rFonts w:ascii="Calibri" w:hAnsi="Calibri" w:cs="Calibri"/>
          <w:color w:val="FF0000"/>
          <w:sz w:val="22"/>
          <w:szCs w:val="22"/>
        </w:rPr>
        <w:t>Policy</w:t>
      </w:r>
      <w:r w:rsidRPr="004D42C8">
        <w:rPr>
          <w:rFonts w:ascii="Calibri" w:hAnsi="Calibri" w:cs="Calibri"/>
          <w:color w:val="FF0000"/>
          <w:sz w:val="22"/>
          <w:szCs w:val="22"/>
        </w:rPr>
        <w:fldChar w:fldCharType="end"/>
      </w:r>
      <w:r w:rsidRPr="004D42C8">
        <w:rPr>
          <w:rFonts w:ascii="Calibri" w:hAnsi="Calibri" w:cs="Calibri"/>
          <w:color w:val="000000" w:themeColor="text1"/>
          <w:sz w:val="22"/>
          <w:szCs w:val="22"/>
        </w:rPr>
        <w:t xml:space="preserve"> statements will apply to any external party and be included in contractual obligations on a case-by-case basis.</w:t>
      </w:r>
    </w:p>
    <w:p w14:paraId="27AF2603" w14:textId="3D0E774A" w:rsidR="004B170A" w:rsidRPr="004D42C8" w:rsidRDefault="004B170A" w:rsidP="004B170A">
      <w:pPr>
        <w:pStyle w:val="Heading3"/>
        <w:numPr>
          <w:ilvl w:val="2"/>
          <w:numId w:val="2"/>
        </w:numPr>
        <w:rPr>
          <w:rFonts w:ascii="Calibri" w:hAnsi="Calibri" w:cs="Calibri"/>
        </w:rPr>
      </w:pPr>
      <w:bookmarkStart w:id="17" w:name="_Toc448759123"/>
      <w:bookmarkStart w:id="18" w:name="_Toc448994454"/>
      <w:bookmarkStart w:id="19" w:name="_Toc65497503"/>
      <w:r w:rsidRPr="004D42C8">
        <w:rPr>
          <w:rFonts w:ascii="Calibri" w:hAnsi="Calibri" w:cs="Calibri"/>
        </w:rPr>
        <w:t>Applicability to Assets</w:t>
      </w:r>
      <w:bookmarkEnd w:id="17"/>
      <w:bookmarkEnd w:id="18"/>
      <w:bookmarkEnd w:id="19"/>
    </w:p>
    <w:p w14:paraId="0551FC49" w14:textId="7058D426" w:rsidR="004B170A" w:rsidRPr="004D42C8" w:rsidRDefault="004B170A" w:rsidP="004B170A">
      <w:pPr>
        <w:spacing w:after="240"/>
        <w:rPr>
          <w:rFonts w:ascii="Calibri" w:hAnsi="Calibri" w:cs="Calibri"/>
          <w:color w:val="FF0000"/>
          <w:sz w:val="22"/>
          <w:szCs w:val="22"/>
        </w:rPr>
      </w:pPr>
      <w:r w:rsidRPr="004D42C8">
        <w:rPr>
          <w:rFonts w:ascii="Calibri" w:hAnsi="Calibri" w:cs="Calibri"/>
          <w:color w:val="000000" w:themeColor="text1"/>
          <w:sz w:val="22"/>
          <w:szCs w:val="22"/>
        </w:rPr>
        <w:t xml:space="preserve">This </w:t>
      </w:r>
      <w:r w:rsidRPr="004D42C8">
        <w:rPr>
          <w:rFonts w:ascii="Calibri" w:hAnsi="Calibri" w:cs="Calibri"/>
          <w:color w:val="FF0000"/>
          <w:sz w:val="22"/>
          <w:szCs w:val="22"/>
        </w:rPr>
        <w:fldChar w:fldCharType="begin"/>
      </w:r>
      <w:r w:rsidRPr="004D42C8">
        <w:rPr>
          <w:rFonts w:ascii="Calibri" w:hAnsi="Calibri" w:cs="Calibri"/>
          <w:color w:val="FF0000"/>
          <w:sz w:val="22"/>
          <w:szCs w:val="22"/>
        </w:rPr>
        <w:instrText xml:space="preserve"> DOCPROPERTY "[DOC_TYPE]"  \* MERGEFORMAT </w:instrText>
      </w:r>
      <w:r w:rsidRPr="004D42C8">
        <w:rPr>
          <w:rFonts w:ascii="Calibri" w:hAnsi="Calibri" w:cs="Calibri"/>
          <w:color w:val="FF0000"/>
          <w:sz w:val="22"/>
          <w:szCs w:val="22"/>
        </w:rPr>
        <w:fldChar w:fldCharType="separate"/>
      </w:r>
      <w:r w:rsidR="00547344">
        <w:rPr>
          <w:rFonts w:ascii="Calibri" w:hAnsi="Calibri" w:cs="Calibri"/>
          <w:color w:val="FF0000"/>
          <w:sz w:val="22"/>
          <w:szCs w:val="22"/>
        </w:rPr>
        <w:t>Policy</w:t>
      </w:r>
      <w:r w:rsidRPr="004D42C8">
        <w:rPr>
          <w:rFonts w:ascii="Calibri" w:hAnsi="Calibri" w:cs="Calibri"/>
          <w:color w:val="FF0000"/>
          <w:sz w:val="22"/>
          <w:szCs w:val="22"/>
        </w:rPr>
        <w:fldChar w:fldCharType="end"/>
      </w:r>
      <w:r w:rsidRPr="004D42C8">
        <w:rPr>
          <w:rFonts w:ascii="Calibri" w:hAnsi="Calibri" w:cs="Calibri"/>
          <w:color w:val="000000" w:themeColor="text1"/>
          <w:sz w:val="22"/>
          <w:szCs w:val="22"/>
        </w:rPr>
        <w:t xml:space="preserve"> applies to all information assets globally owned by </w:t>
      </w:r>
      <w:r w:rsidR="003B3B12">
        <w:rPr>
          <w:rFonts w:ascii="Calibri" w:hAnsi="Calibri" w:cs="Calibri"/>
          <w:color w:val="FF0000"/>
          <w:sz w:val="22"/>
          <w:szCs w:val="22"/>
        </w:rPr>
        <w:t>XXXX</w:t>
      </w:r>
      <w:r w:rsidRPr="004D42C8">
        <w:rPr>
          <w:rFonts w:ascii="Calibri" w:hAnsi="Calibri" w:cs="Calibri"/>
          <w:color w:val="000000" w:themeColor="text1"/>
          <w:sz w:val="22"/>
          <w:szCs w:val="22"/>
        </w:rPr>
        <w:t xml:space="preserve">, or where </w:t>
      </w:r>
      <w:r w:rsidR="003B3B12">
        <w:rPr>
          <w:rFonts w:ascii="Calibri" w:hAnsi="Calibri" w:cs="Calibri"/>
          <w:color w:val="FF0000"/>
          <w:sz w:val="22"/>
          <w:szCs w:val="22"/>
        </w:rPr>
        <w:t>XXXX</w:t>
      </w:r>
      <w:r w:rsidRPr="004D42C8">
        <w:rPr>
          <w:rFonts w:ascii="Calibri" w:hAnsi="Calibri" w:cs="Calibri"/>
          <w:color w:val="000000" w:themeColor="text1"/>
          <w:sz w:val="22"/>
          <w:szCs w:val="22"/>
        </w:rPr>
        <w:t xml:space="preserve"> has custodial responsibilities.</w:t>
      </w:r>
    </w:p>
    <w:p w14:paraId="35484307" w14:textId="77777777" w:rsidR="004B170A" w:rsidRPr="004D42C8" w:rsidRDefault="004B170A" w:rsidP="006C3F5B">
      <w:pPr>
        <w:pStyle w:val="Heading2"/>
      </w:pPr>
      <w:bookmarkStart w:id="20" w:name="_Toc448402077"/>
      <w:bookmarkStart w:id="21" w:name="_Toc65497504"/>
      <w:r w:rsidRPr="004D42C8">
        <w:t>Related Documents / References</w:t>
      </w:r>
      <w:bookmarkEnd w:id="16"/>
      <w:bookmarkEnd w:id="20"/>
      <w:bookmarkEnd w:id="21"/>
    </w:p>
    <w:p w14:paraId="30403A76" w14:textId="7ACD81D7" w:rsidR="004B170A" w:rsidRPr="006C3F5B" w:rsidRDefault="003B3B12" w:rsidP="004B170A">
      <w:pPr>
        <w:pStyle w:val="ListParagraph"/>
        <w:numPr>
          <w:ilvl w:val="0"/>
          <w:numId w:val="3"/>
        </w:numPr>
        <w:spacing w:after="80"/>
        <w:contextualSpacing w:val="0"/>
        <w:jc w:val="both"/>
        <w:rPr>
          <w:rFonts w:ascii="Calibri" w:hAnsi="Calibri" w:cs="Calibri"/>
          <w:i/>
          <w:iCs/>
          <w:color w:val="FF0000"/>
          <w:sz w:val="22"/>
          <w:szCs w:val="22"/>
        </w:rPr>
      </w:pPr>
      <w:r>
        <w:rPr>
          <w:rFonts w:ascii="Calibri" w:hAnsi="Calibri" w:cs="Calibri"/>
          <w:i/>
          <w:iCs/>
          <w:color w:val="FF0000"/>
          <w:sz w:val="22"/>
          <w:szCs w:val="22"/>
        </w:rPr>
        <w:t>XXXX</w:t>
      </w:r>
      <w:r w:rsidR="00A112E2" w:rsidRPr="006C3F5B">
        <w:rPr>
          <w:rFonts w:ascii="Calibri" w:hAnsi="Calibri" w:cs="Calibri"/>
          <w:i/>
          <w:iCs/>
          <w:color w:val="FF0000"/>
          <w:sz w:val="22"/>
          <w:szCs w:val="22"/>
        </w:rPr>
        <w:t>-POL-ALL-001</w:t>
      </w:r>
      <w:r w:rsidR="00301374" w:rsidRPr="006C3F5B">
        <w:rPr>
          <w:rFonts w:ascii="Calibri" w:hAnsi="Calibri" w:cs="Calibri"/>
          <w:i/>
          <w:iCs/>
          <w:color w:val="FF0000"/>
          <w:sz w:val="22"/>
          <w:szCs w:val="22"/>
        </w:rPr>
        <w:t xml:space="preserve"> </w:t>
      </w:r>
      <w:r w:rsidR="004B170A" w:rsidRPr="006C3F5B">
        <w:rPr>
          <w:rFonts w:ascii="Calibri" w:hAnsi="Calibri" w:cs="Calibri"/>
          <w:i/>
          <w:iCs/>
          <w:color w:val="FF0000"/>
          <w:sz w:val="22"/>
          <w:szCs w:val="22"/>
        </w:rPr>
        <w:t xml:space="preserve">- Information Security Policy Framework </w:t>
      </w:r>
    </w:p>
    <w:p w14:paraId="57C948AD" w14:textId="11C3DC97" w:rsidR="007F5B99" w:rsidRPr="006C3F5B" w:rsidRDefault="003B3B12" w:rsidP="007F5B99">
      <w:pPr>
        <w:pStyle w:val="ListParagraph"/>
        <w:numPr>
          <w:ilvl w:val="0"/>
          <w:numId w:val="3"/>
        </w:numPr>
        <w:spacing w:after="80"/>
        <w:contextualSpacing w:val="0"/>
        <w:jc w:val="both"/>
        <w:rPr>
          <w:rFonts w:ascii="Calibri" w:hAnsi="Calibri" w:cs="Calibri"/>
          <w:i/>
          <w:iCs/>
          <w:color w:val="FF0000"/>
          <w:sz w:val="22"/>
          <w:szCs w:val="22"/>
        </w:rPr>
      </w:pPr>
      <w:r>
        <w:rPr>
          <w:rFonts w:ascii="Calibri" w:hAnsi="Calibri" w:cs="Calibri"/>
          <w:i/>
          <w:iCs/>
          <w:color w:val="FF0000"/>
          <w:sz w:val="22"/>
          <w:szCs w:val="22"/>
        </w:rPr>
        <w:t>XXXX</w:t>
      </w:r>
      <w:r w:rsidR="00B23FBA" w:rsidRPr="006C3F5B">
        <w:rPr>
          <w:rFonts w:ascii="Calibri" w:hAnsi="Calibri" w:cs="Calibri"/>
          <w:i/>
          <w:iCs/>
          <w:color w:val="FF0000"/>
          <w:sz w:val="22"/>
          <w:szCs w:val="22"/>
        </w:rPr>
        <w:t>-</w:t>
      </w:r>
      <w:r w:rsidR="00CF73A0" w:rsidRPr="006C3F5B">
        <w:rPr>
          <w:rFonts w:ascii="Calibri" w:hAnsi="Calibri" w:cs="Calibri"/>
          <w:i/>
          <w:iCs/>
          <w:color w:val="FF0000"/>
          <w:sz w:val="22"/>
          <w:szCs w:val="22"/>
        </w:rPr>
        <w:t>POL-ALL-008</w:t>
      </w:r>
      <w:r w:rsidR="007F5B99" w:rsidRPr="006C3F5B">
        <w:rPr>
          <w:rFonts w:ascii="Calibri" w:hAnsi="Calibri" w:cs="Calibri"/>
          <w:i/>
          <w:iCs/>
          <w:color w:val="FF0000"/>
          <w:sz w:val="22"/>
          <w:szCs w:val="22"/>
        </w:rPr>
        <w:t xml:space="preserve"> - Business Continuity Management Policy</w:t>
      </w:r>
    </w:p>
    <w:p w14:paraId="7F327501" w14:textId="65FF6A06" w:rsidR="001B4B32" w:rsidRPr="006C3F5B" w:rsidRDefault="003B3B12" w:rsidP="007F5B99">
      <w:pPr>
        <w:pStyle w:val="ListParagraph"/>
        <w:numPr>
          <w:ilvl w:val="0"/>
          <w:numId w:val="3"/>
        </w:numPr>
        <w:spacing w:after="80"/>
        <w:contextualSpacing w:val="0"/>
        <w:jc w:val="both"/>
        <w:rPr>
          <w:rFonts w:ascii="Calibri" w:hAnsi="Calibri" w:cs="Calibri"/>
          <w:i/>
          <w:iCs/>
          <w:color w:val="FF0000"/>
          <w:sz w:val="22"/>
          <w:szCs w:val="22"/>
        </w:rPr>
      </w:pPr>
      <w:r>
        <w:rPr>
          <w:rFonts w:ascii="Calibri" w:hAnsi="Calibri" w:cs="Calibri"/>
          <w:i/>
          <w:iCs/>
          <w:color w:val="FF0000"/>
          <w:sz w:val="22"/>
          <w:szCs w:val="22"/>
        </w:rPr>
        <w:t>XXXX</w:t>
      </w:r>
      <w:r w:rsidR="00B23FBA" w:rsidRPr="006C3F5B">
        <w:rPr>
          <w:rFonts w:ascii="Calibri" w:hAnsi="Calibri" w:cs="Calibri"/>
          <w:i/>
          <w:iCs/>
          <w:color w:val="FF0000"/>
          <w:sz w:val="22"/>
          <w:szCs w:val="22"/>
        </w:rPr>
        <w:t>-</w:t>
      </w:r>
      <w:r w:rsidR="00CF73A0" w:rsidRPr="006C3F5B">
        <w:rPr>
          <w:rFonts w:ascii="Calibri" w:hAnsi="Calibri" w:cs="Calibri"/>
          <w:i/>
          <w:iCs/>
          <w:color w:val="FF0000"/>
          <w:sz w:val="22"/>
          <w:szCs w:val="22"/>
        </w:rPr>
        <w:t>POL-ALL-013</w:t>
      </w:r>
      <w:r w:rsidR="001B4B32" w:rsidRPr="006C3F5B">
        <w:rPr>
          <w:rFonts w:ascii="Calibri" w:hAnsi="Calibri" w:cs="Calibri"/>
          <w:i/>
          <w:iCs/>
          <w:color w:val="FF0000"/>
          <w:sz w:val="22"/>
          <w:szCs w:val="22"/>
        </w:rPr>
        <w:t xml:space="preserve"> - Disaster Recovery Policy</w:t>
      </w:r>
    </w:p>
    <w:p w14:paraId="6D2C64FB" w14:textId="37A8DC5C" w:rsidR="007F5B99" w:rsidRPr="006C3F5B" w:rsidRDefault="003B3B12" w:rsidP="007F5B99">
      <w:pPr>
        <w:pStyle w:val="ListParagraph"/>
        <w:numPr>
          <w:ilvl w:val="0"/>
          <w:numId w:val="3"/>
        </w:numPr>
        <w:spacing w:after="80"/>
        <w:contextualSpacing w:val="0"/>
        <w:jc w:val="both"/>
        <w:rPr>
          <w:rFonts w:ascii="Calibri" w:hAnsi="Calibri" w:cs="Calibri"/>
          <w:i/>
          <w:iCs/>
          <w:color w:val="FF0000"/>
          <w:sz w:val="22"/>
          <w:szCs w:val="22"/>
        </w:rPr>
      </w:pPr>
      <w:r>
        <w:rPr>
          <w:rFonts w:ascii="Calibri" w:hAnsi="Calibri" w:cs="Calibri"/>
          <w:i/>
          <w:iCs/>
          <w:color w:val="FF0000"/>
          <w:sz w:val="22"/>
          <w:szCs w:val="22"/>
        </w:rPr>
        <w:t>XXXX</w:t>
      </w:r>
      <w:r w:rsidR="00B23FBA" w:rsidRPr="006C3F5B">
        <w:rPr>
          <w:rFonts w:ascii="Calibri" w:hAnsi="Calibri" w:cs="Calibri"/>
          <w:i/>
          <w:iCs/>
          <w:color w:val="FF0000"/>
          <w:sz w:val="22"/>
          <w:szCs w:val="22"/>
        </w:rPr>
        <w:t>-</w:t>
      </w:r>
      <w:r w:rsidR="00CF73A0" w:rsidRPr="006C3F5B">
        <w:rPr>
          <w:rFonts w:ascii="Calibri" w:hAnsi="Calibri" w:cs="Calibri"/>
          <w:i/>
          <w:iCs/>
          <w:color w:val="FF0000"/>
          <w:sz w:val="22"/>
          <w:szCs w:val="22"/>
        </w:rPr>
        <w:t>PRC-ALL-006</w:t>
      </w:r>
      <w:r w:rsidR="007F5B99" w:rsidRPr="006C3F5B">
        <w:rPr>
          <w:rFonts w:ascii="Calibri" w:hAnsi="Calibri" w:cs="Calibri"/>
          <w:i/>
          <w:iCs/>
          <w:color w:val="FF0000"/>
          <w:sz w:val="22"/>
          <w:szCs w:val="22"/>
        </w:rPr>
        <w:t xml:space="preserve"> - Incident Response Procedure(s)</w:t>
      </w:r>
    </w:p>
    <w:p w14:paraId="4A2DB2A3" w14:textId="66A1156B" w:rsidR="001B4B32" w:rsidRPr="006C3F5B" w:rsidRDefault="003B3B12" w:rsidP="007F5B99">
      <w:pPr>
        <w:pStyle w:val="ListParagraph"/>
        <w:numPr>
          <w:ilvl w:val="0"/>
          <w:numId w:val="3"/>
        </w:numPr>
        <w:spacing w:after="80"/>
        <w:contextualSpacing w:val="0"/>
        <w:jc w:val="both"/>
        <w:rPr>
          <w:rFonts w:ascii="Calibri" w:hAnsi="Calibri" w:cs="Calibri"/>
          <w:i/>
          <w:iCs/>
          <w:color w:val="FF0000"/>
          <w:sz w:val="22"/>
          <w:szCs w:val="22"/>
        </w:rPr>
      </w:pPr>
      <w:r>
        <w:rPr>
          <w:rFonts w:ascii="Calibri" w:hAnsi="Calibri" w:cs="Calibri"/>
          <w:i/>
          <w:iCs/>
          <w:color w:val="FF0000"/>
          <w:sz w:val="22"/>
          <w:szCs w:val="22"/>
        </w:rPr>
        <w:t>XXXX</w:t>
      </w:r>
      <w:r w:rsidR="00B23FBA" w:rsidRPr="006C3F5B">
        <w:rPr>
          <w:rFonts w:ascii="Calibri" w:hAnsi="Calibri" w:cs="Calibri"/>
          <w:i/>
          <w:iCs/>
          <w:color w:val="FF0000"/>
          <w:sz w:val="22"/>
          <w:szCs w:val="22"/>
        </w:rPr>
        <w:t>-</w:t>
      </w:r>
      <w:r w:rsidR="00CF73A0" w:rsidRPr="006C3F5B">
        <w:rPr>
          <w:rFonts w:ascii="Calibri" w:hAnsi="Calibri" w:cs="Calibri"/>
          <w:i/>
          <w:iCs/>
          <w:color w:val="FF0000"/>
          <w:sz w:val="22"/>
          <w:szCs w:val="22"/>
        </w:rPr>
        <w:t>PRC-ALL-015</w:t>
      </w:r>
      <w:r w:rsidR="001B4B32" w:rsidRPr="006C3F5B">
        <w:rPr>
          <w:rFonts w:ascii="Calibri" w:hAnsi="Calibri" w:cs="Calibri"/>
          <w:i/>
          <w:iCs/>
          <w:color w:val="FF0000"/>
          <w:sz w:val="22"/>
          <w:szCs w:val="22"/>
        </w:rPr>
        <w:t xml:space="preserve"> - Vulnerability Management Procedure </w:t>
      </w:r>
    </w:p>
    <w:p w14:paraId="4671AEA6" w14:textId="255355D2" w:rsidR="001B4B32" w:rsidRDefault="001B4B32" w:rsidP="00B23FBA">
      <w:pPr>
        <w:pStyle w:val="ListParagraph"/>
        <w:spacing w:after="80"/>
        <w:contextualSpacing w:val="0"/>
        <w:jc w:val="both"/>
        <w:rPr>
          <w:rFonts w:ascii="Calibri" w:hAnsi="Calibri" w:cs="Calibri"/>
          <w:i/>
          <w:color w:val="FF0000"/>
          <w:sz w:val="22"/>
          <w:szCs w:val="22"/>
        </w:rPr>
      </w:pPr>
    </w:p>
    <w:p w14:paraId="011214DA" w14:textId="5447E43D" w:rsidR="009022D4" w:rsidRPr="00B23FBA" w:rsidRDefault="009022D4" w:rsidP="00B23FBA">
      <w:pPr>
        <w:spacing w:after="80"/>
        <w:ind w:left="360"/>
        <w:jc w:val="both"/>
        <w:rPr>
          <w:rFonts w:ascii="Calibri" w:hAnsi="Calibri" w:cs="Calibri"/>
          <w:i/>
          <w:color w:val="FF0000"/>
          <w:sz w:val="22"/>
          <w:szCs w:val="22"/>
        </w:rPr>
      </w:pPr>
    </w:p>
    <w:p w14:paraId="0EF9F716" w14:textId="77777777" w:rsidR="004B170A" w:rsidRPr="004D42C8" w:rsidRDefault="004B170A" w:rsidP="004B170A">
      <w:pPr>
        <w:rPr>
          <w:rFonts w:ascii="Calibri" w:hAnsi="Calibri" w:cs="Calibri"/>
          <w:color w:val="000000" w:themeColor="text1"/>
        </w:rPr>
      </w:pPr>
    </w:p>
    <w:p w14:paraId="2688C69C" w14:textId="77777777" w:rsidR="004B170A" w:rsidRPr="004D42C8" w:rsidRDefault="004B170A" w:rsidP="004B170A">
      <w:pPr>
        <w:spacing w:after="0"/>
        <w:rPr>
          <w:rFonts w:ascii="Calibri" w:hAnsi="Calibri" w:cs="Calibri"/>
          <w:b/>
          <w:bCs/>
          <w:color w:val="000000" w:themeColor="text1"/>
          <w:kern w:val="28"/>
          <w:sz w:val="28"/>
          <w:szCs w:val="28"/>
        </w:rPr>
      </w:pPr>
      <w:bookmarkStart w:id="22" w:name="_Toc221510193"/>
      <w:r w:rsidRPr="004D42C8">
        <w:rPr>
          <w:rFonts w:ascii="Calibri" w:hAnsi="Calibri" w:cs="Calibri"/>
          <w:color w:val="000000" w:themeColor="text1"/>
        </w:rPr>
        <w:br w:type="page"/>
      </w:r>
    </w:p>
    <w:bookmarkEnd w:id="22"/>
    <w:p w14:paraId="68380A50" w14:textId="318C87A9" w:rsidR="004B170A" w:rsidRPr="004D42C8" w:rsidRDefault="004B170A" w:rsidP="007F01D2">
      <w:pPr>
        <w:pStyle w:val="Heading1"/>
        <w:rPr>
          <w:rFonts w:ascii="Calibri" w:hAnsi="Calibri" w:cs="Calibri"/>
        </w:rPr>
      </w:pPr>
      <w:r w:rsidRPr="004D42C8">
        <w:rPr>
          <w:rFonts w:ascii="Calibri" w:hAnsi="Calibri" w:cs="Calibri"/>
        </w:rPr>
        <w:lastRenderedPageBreak/>
        <w:fldChar w:fldCharType="begin"/>
      </w:r>
      <w:r w:rsidRPr="004D42C8">
        <w:rPr>
          <w:rFonts w:ascii="Calibri" w:hAnsi="Calibri" w:cs="Calibri"/>
        </w:rPr>
        <w:instrText xml:space="preserve"> DOCPROPERTY "[DOC_TYPE]"  \* MERGEFORMAT </w:instrText>
      </w:r>
      <w:r w:rsidRPr="004D42C8">
        <w:rPr>
          <w:rFonts w:ascii="Calibri" w:hAnsi="Calibri" w:cs="Calibri"/>
        </w:rPr>
        <w:fldChar w:fldCharType="separate"/>
      </w:r>
      <w:bookmarkStart w:id="23" w:name="_Toc448769206"/>
      <w:bookmarkStart w:id="24" w:name="_Toc448823919"/>
      <w:bookmarkStart w:id="25" w:name="_Toc448824097"/>
      <w:bookmarkStart w:id="26" w:name="_Toc448824302"/>
      <w:bookmarkStart w:id="27" w:name="_Toc65497505"/>
      <w:r w:rsidR="00547344">
        <w:rPr>
          <w:rFonts w:ascii="Calibri" w:hAnsi="Calibri" w:cs="Calibri"/>
        </w:rPr>
        <w:t>Policy</w:t>
      </w:r>
      <w:r w:rsidRPr="004D42C8">
        <w:rPr>
          <w:rFonts w:ascii="Calibri" w:hAnsi="Calibri" w:cs="Calibri"/>
        </w:rPr>
        <w:fldChar w:fldCharType="end"/>
      </w:r>
      <w:r w:rsidRPr="004D42C8">
        <w:rPr>
          <w:rFonts w:ascii="Calibri" w:hAnsi="Calibri" w:cs="Calibri"/>
        </w:rPr>
        <w:t xml:space="preserve"> Statements</w:t>
      </w:r>
      <w:bookmarkEnd w:id="23"/>
      <w:bookmarkEnd w:id="24"/>
      <w:bookmarkEnd w:id="25"/>
      <w:bookmarkEnd w:id="26"/>
      <w:bookmarkEnd w:id="27"/>
    </w:p>
    <w:p w14:paraId="3E9C9F4E" w14:textId="77777777" w:rsidR="00D47450" w:rsidRPr="004D42C8" w:rsidRDefault="00D47450" w:rsidP="006C3F5B">
      <w:pPr>
        <w:pStyle w:val="Heading2"/>
      </w:pPr>
      <w:bookmarkStart w:id="28" w:name="_Toc305226233"/>
      <w:bookmarkStart w:id="29" w:name="_Toc305680183"/>
      <w:bookmarkStart w:id="30" w:name="_Toc451179358"/>
      <w:bookmarkStart w:id="31" w:name="_Toc65497506"/>
      <w:bookmarkStart w:id="32" w:name="_Toc219540791"/>
      <w:bookmarkStart w:id="33" w:name="_Toc221510347"/>
      <w:bookmarkStart w:id="34" w:name="_Toc219540792"/>
      <w:bookmarkStart w:id="35" w:name="_Toc221510348"/>
      <w:bookmarkStart w:id="36" w:name="_Toc221510200"/>
      <w:r w:rsidRPr="004D42C8">
        <w:t>Incident Response Plan</w:t>
      </w:r>
      <w:bookmarkEnd w:id="28"/>
      <w:bookmarkEnd w:id="29"/>
      <w:bookmarkEnd w:id="30"/>
      <w:bookmarkEnd w:id="31"/>
    </w:p>
    <w:p w14:paraId="19984A41" w14:textId="6F0E2AF7" w:rsidR="00D47450" w:rsidRPr="00B23FBA" w:rsidRDefault="00D47450" w:rsidP="00B23FBA">
      <w:pPr>
        <w:spacing w:after="80"/>
        <w:jc w:val="both"/>
        <w:rPr>
          <w:rFonts w:ascii="Calibri" w:hAnsi="Calibri" w:cs="Calibri"/>
          <w:i/>
          <w:color w:val="FF0000"/>
          <w:sz w:val="22"/>
          <w:szCs w:val="22"/>
        </w:rPr>
      </w:pPr>
      <w:r w:rsidRPr="00B23FBA">
        <w:rPr>
          <w:rFonts w:ascii="Calibri" w:hAnsi="Calibri" w:cs="Calibri"/>
          <w:color w:val="000000" w:themeColor="text1"/>
          <w:sz w:val="22"/>
          <w:szCs w:val="22"/>
        </w:rPr>
        <w:t xml:space="preserve">An </w:t>
      </w:r>
      <w:r w:rsidRPr="00B23FBA">
        <w:rPr>
          <w:rFonts w:ascii="Calibri" w:hAnsi="Calibri" w:cs="Calibri"/>
          <w:color w:val="FF0000"/>
          <w:sz w:val="22"/>
          <w:szCs w:val="22"/>
        </w:rPr>
        <w:t>Incident Response and Escalation Plan (IRP)</w:t>
      </w:r>
      <w:r w:rsidRPr="00B23FBA">
        <w:rPr>
          <w:rFonts w:ascii="Calibri" w:hAnsi="Calibri" w:cs="Calibri"/>
          <w:color w:val="000000" w:themeColor="text1"/>
          <w:sz w:val="22"/>
          <w:szCs w:val="22"/>
        </w:rPr>
        <w:t xml:space="preserve"> </w:t>
      </w:r>
      <w:r w:rsidR="009022D4" w:rsidRPr="00B23FBA">
        <w:rPr>
          <w:rFonts w:ascii="Calibri" w:hAnsi="Calibri" w:cs="Calibri"/>
          <w:color w:val="000000" w:themeColor="text1"/>
          <w:sz w:val="22"/>
          <w:szCs w:val="22"/>
        </w:rPr>
        <w:t xml:space="preserve">is developed as part of </w:t>
      </w:r>
      <w:r w:rsidR="003B3B12">
        <w:rPr>
          <w:rFonts w:ascii="Calibri" w:hAnsi="Calibri" w:cs="Calibri"/>
          <w:i/>
          <w:color w:val="FF0000"/>
          <w:sz w:val="22"/>
          <w:szCs w:val="22"/>
        </w:rPr>
        <w:t>XXXX</w:t>
      </w:r>
      <w:r w:rsidR="00B23FBA">
        <w:rPr>
          <w:rFonts w:ascii="Calibri" w:hAnsi="Calibri" w:cs="Calibri"/>
          <w:i/>
          <w:color w:val="FF0000"/>
          <w:sz w:val="22"/>
          <w:szCs w:val="22"/>
        </w:rPr>
        <w:t>-</w:t>
      </w:r>
      <w:r w:rsidR="00AF5231" w:rsidRPr="00B23FBA">
        <w:rPr>
          <w:rFonts w:ascii="Calibri" w:hAnsi="Calibri" w:cs="Calibri"/>
          <w:i/>
          <w:color w:val="FF0000"/>
          <w:sz w:val="22"/>
          <w:szCs w:val="22"/>
        </w:rPr>
        <w:t>PRC-ALL-006 - Incident Response Procedure(s)</w:t>
      </w:r>
      <w:r w:rsidRPr="004D42C8">
        <w:rPr>
          <w:rFonts w:ascii="Calibri" w:hAnsi="Calibri" w:cs="Calibri"/>
          <w:color w:val="000000" w:themeColor="text1"/>
          <w:sz w:val="22"/>
          <w:szCs w:val="22"/>
        </w:rPr>
        <w:t xml:space="preserve">. The </w:t>
      </w:r>
      <w:r w:rsidRPr="004D42C8">
        <w:rPr>
          <w:rFonts w:ascii="Calibri" w:hAnsi="Calibri" w:cs="Calibri"/>
          <w:color w:val="FF0000"/>
          <w:sz w:val="22"/>
          <w:szCs w:val="22"/>
        </w:rPr>
        <w:t>IRP</w:t>
      </w:r>
      <w:r w:rsidRPr="004D42C8">
        <w:rPr>
          <w:rFonts w:ascii="Calibri" w:hAnsi="Calibri" w:cs="Calibri"/>
          <w:color w:val="000000" w:themeColor="text1"/>
          <w:sz w:val="22"/>
          <w:szCs w:val="22"/>
        </w:rPr>
        <w:t xml:space="preserve"> will be a complete, documented reference of the </w:t>
      </w:r>
      <w:r w:rsidR="00F065C8" w:rsidRPr="004D42C8">
        <w:rPr>
          <w:rFonts w:ascii="Calibri" w:hAnsi="Calibri" w:cs="Calibri"/>
          <w:color w:val="FF0000"/>
          <w:sz w:val="22"/>
          <w:szCs w:val="22"/>
        </w:rPr>
        <w:fldChar w:fldCharType="begin"/>
      </w:r>
      <w:r w:rsidR="00F065C8" w:rsidRPr="004D42C8">
        <w:rPr>
          <w:rFonts w:ascii="Calibri" w:hAnsi="Calibri" w:cs="Calibri"/>
          <w:color w:val="FF0000"/>
          <w:sz w:val="22"/>
          <w:szCs w:val="22"/>
        </w:rPr>
        <w:instrText xml:space="preserve"> DOCPROPERTY "[COMPANY_NAME_ABRV]"  \* MERGEFORMAT </w:instrText>
      </w:r>
      <w:r w:rsidR="00F065C8" w:rsidRPr="004D42C8">
        <w:rPr>
          <w:rFonts w:ascii="Calibri" w:hAnsi="Calibri" w:cs="Calibri"/>
          <w:color w:val="FF0000"/>
          <w:sz w:val="22"/>
          <w:szCs w:val="22"/>
        </w:rPr>
        <w:fldChar w:fldCharType="separate"/>
      </w:r>
      <w:r w:rsidR="003B3B12">
        <w:rPr>
          <w:rFonts w:ascii="Calibri" w:hAnsi="Calibri" w:cs="Calibri"/>
          <w:color w:val="FF0000"/>
          <w:sz w:val="22"/>
          <w:szCs w:val="22"/>
        </w:rPr>
        <w:t>XXXX</w:t>
      </w:r>
      <w:r w:rsidR="00F065C8" w:rsidRPr="004D42C8">
        <w:rPr>
          <w:rFonts w:ascii="Calibri" w:hAnsi="Calibri" w:cs="Calibri"/>
          <w:color w:val="FF0000"/>
          <w:sz w:val="22"/>
          <w:szCs w:val="22"/>
        </w:rPr>
        <w:fldChar w:fldCharType="end"/>
      </w:r>
      <w:r w:rsidR="00852FB0" w:rsidRPr="004D42C8">
        <w:rPr>
          <w:rFonts w:ascii="Calibri" w:hAnsi="Calibri" w:cs="Calibri"/>
          <w:color w:val="FF0000"/>
          <w:sz w:val="22"/>
          <w:szCs w:val="22"/>
        </w:rPr>
        <w:t xml:space="preserve"> [</w:t>
      </w:r>
      <w:r w:rsidRPr="004D42C8">
        <w:rPr>
          <w:rFonts w:ascii="Calibri" w:hAnsi="Calibri" w:cs="Calibri"/>
          <w:color w:val="FF0000"/>
          <w:sz w:val="22"/>
          <w:szCs w:val="22"/>
        </w:rPr>
        <w:t>Incident Response Team (IRT)</w:t>
      </w:r>
      <w:r w:rsidR="00D50BF3">
        <w:rPr>
          <w:rFonts w:ascii="Calibri" w:hAnsi="Calibri" w:cs="Calibri"/>
          <w:color w:val="FF0000"/>
          <w:sz w:val="22"/>
          <w:szCs w:val="22"/>
        </w:rPr>
        <w:t xml:space="preserve"> </w:t>
      </w:r>
      <w:r w:rsidR="00852FB0" w:rsidRPr="004D42C8">
        <w:rPr>
          <w:rFonts w:ascii="Calibri" w:hAnsi="Calibri" w:cs="Calibri"/>
          <w:color w:val="000000" w:themeColor="text1"/>
          <w:sz w:val="22"/>
          <w:szCs w:val="22"/>
        </w:rPr>
        <w:t>p</w:t>
      </w:r>
      <w:r w:rsidRPr="004D42C8">
        <w:rPr>
          <w:rFonts w:ascii="Calibri" w:hAnsi="Calibri" w:cs="Calibri"/>
          <w:color w:val="000000" w:themeColor="text1"/>
          <w:sz w:val="22"/>
          <w:szCs w:val="22"/>
        </w:rPr>
        <w:t>rocess.</w:t>
      </w:r>
    </w:p>
    <w:p w14:paraId="02656E11" w14:textId="77777777" w:rsidR="00D47450" w:rsidRPr="004D42C8" w:rsidRDefault="00D47450" w:rsidP="006C3F5B">
      <w:pPr>
        <w:pStyle w:val="Heading2"/>
      </w:pPr>
      <w:bookmarkStart w:id="37" w:name="_Toc305226234"/>
      <w:bookmarkStart w:id="38" w:name="_Toc305680184"/>
      <w:bookmarkStart w:id="39" w:name="_Toc451179359"/>
      <w:bookmarkStart w:id="40" w:name="_Toc65497507"/>
      <w:r w:rsidRPr="004D42C8">
        <w:t>Incident Response Plan Responsibility</w:t>
      </w:r>
      <w:bookmarkEnd w:id="37"/>
      <w:bookmarkEnd w:id="38"/>
      <w:bookmarkEnd w:id="39"/>
      <w:bookmarkEnd w:id="40"/>
    </w:p>
    <w:p w14:paraId="083C3C79" w14:textId="7D8B44EF" w:rsidR="00D47450" w:rsidRPr="004D42C8" w:rsidRDefault="00D47450" w:rsidP="00D47450">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 xml:space="preserve">The </w:t>
      </w:r>
      <w:r w:rsidR="004C73BA">
        <w:rPr>
          <w:rFonts w:ascii="Calibri" w:hAnsi="Calibri" w:cs="Calibri"/>
          <w:color w:val="FF0000"/>
          <w:sz w:val="22"/>
          <w:szCs w:val="22"/>
        </w:rPr>
        <w:t>Head of IT</w:t>
      </w:r>
      <w:r w:rsidR="00AF5231">
        <w:rPr>
          <w:rFonts w:ascii="Calibri" w:hAnsi="Calibri" w:cs="Calibri"/>
          <w:color w:val="FF0000"/>
          <w:sz w:val="22"/>
          <w:szCs w:val="22"/>
        </w:rPr>
        <w:t>/Information Security Unit</w:t>
      </w:r>
      <w:r w:rsidRPr="004D42C8">
        <w:rPr>
          <w:rFonts w:ascii="Calibri" w:hAnsi="Calibri" w:cs="Calibri"/>
          <w:color w:val="000000" w:themeColor="text1"/>
          <w:sz w:val="22"/>
          <w:szCs w:val="22"/>
        </w:rPr>
        <w:t xml:space="preserve"> shall be responsible for creating and distributing the IRP. </w:t>
      </w:r>
    </w:p>
    <w:p w14:paraId="09E8AD94" w14:textId="77777777" w:rsidR="00D47450" w:rsidRPr="004D42C8" w:rsidRDefault="00D47450" w:rsidP="006C3F5B">
      <w:pPr>
        <w:pStyle w:val="Heading2"/>
      </w:pPr>
      <w:bookmarkStart w:id="41" w:name="_Toc305226235"/>
      <w:bookmarkStart w:id="42" w:name="_Toc305680185"/>
      <w:bookmarkStart w:id="43" w:name="_Toc451179360"/>
      <w:bookmarkStart w:id="44" w:name="_Toc65497508"/>
      <w:r w:rsidRPr="004D42C8">
        <w:t>Incident Response Process Ownership</w:t>
      </w:r>
      <w:bookmarkEnd w:id="32"/>
      <w:bookmarkEnd w:id="33"/>
      <w:bookmarkEnd w:id="41"/>
      <w:bookmarkEnd w:id="42"/>
      <w:bookmarkEnd w:id="43"/>
      <w:bookmarkEnd w:id="44"/>
      <w:r w:rsidRPr="004D42C8">
        <w:t xml:space="preserve"> </w:t>
      </w:r>
    </w:p>
    <w:p w14:paraId="3E57B30A" w14:textId="77777777" w:rsidR="00D47450" w:rsidRPr="004D42C8" w:rsidRDefault="00D47450" w:rsidP="00D47450">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A designated responsible authority must be assigned to oversee the Incident Response process, ensuring that each incident is appropriately managed.</w:t>
      </w:r>
    </w:p>
    <w:p w14:paraId="457C5EA0" w14:textId="77777777" w:rsidR="00D47450" w:rsidRPr="004D42C8" w:rsidRDefault="00D47450" w:rsidP="006C3F5B">
      <w:pPr>
        <w:pStyle w:val="Heading2"/>
      </w:pPr>
      <w:bookmarkStart w:id="45" w:name="_Toc305680186"/>
      <w:bookmarkStart w:id="46" w:name="_Toc451179361"/>
      <w:bookmarkStart w:id="47" w:name="_Toc65497509"/>
      <w:r w:rsidRPr="004D42C8">
        <w:t>Business Unit Participation</w:t>
      </w:r>
      <w:bookmarkEnd w:id="34"/>
      <w:bookmarkEnd w:id="35"/>
      <w:bookmarkEnd w:id="45"/>
      <w:bookmarkEnd w:id="46"/>
      <w:bookmarkEnd w:id="47"/>
    </w:p>
    <w:p w14:paraId="4F470AD3" w14:textId="1A675967" w:rsidR="00D47450" w:rsidRPr="004D42C8" w:rsidRDefault="00D47450" w:rsidP="009A450C">
      <w:pPr>
        <w:rPr>
          <w:rFonts w:ascii="Calibri" w:hAnsi="Calibri" w:cs="Calibri"/>
          <w:color w:val="000000" w:themeColor="text1"/>
          <w:sz w:val="22"/>
          <w:szCs w:val="22"/>
        </w:rPr>
      </w:pPr>
      <w:r w:rsidRPr="004D42C8">
        <w:rPr>
          <w:rFonts w:ascii="Calibri" w:hAnsi="Calibri" w:cs="Calibri"/>
          <w:color w:val="000000" w:themeColor="text1"/>
          <w:sz w:val="22"/>
          <w:szCs w:val="22"/>
        </w:rPr>
        <w:t xml:space="preserve">Business units must designate an individual to participate on an incident response </w:t>
      </w:r>
      <w:r w:rsidR="00D50BF3" w:rsidRPr="004D42C8">
        <w:rPr>
          <w:rFonts w:ascii="Calibri" w:hAnsi="Calibri" w:cs="Calibri"/>
          <w:color w:val="000000" w:themeColor="text1"/>
          <w:sz w:val="22"/>
          <w:szCs w:val="22"/>
        </w:rPr>
        <w:t>team and</w:t>
      </w:r>
      <w:r w:rsidRPr="004D42C8">
        <w:rPr>
          <w:rFonts w:ascii="Calibri" w:hAnsi="Calibri" w:cs="Calibri"/>
          <w:color w:val="000000" w:themeColor="text1"/>
          <w:sz w:val="22"/>
          <w:szCs w:val="22"/>
        </w:rPr>
        <w:t xml:space="preserve"> provide subject matter input to aid the incident response process.</w:t>
      </w:r>
    </w:p>
    <w:p w14:paraId="39463C35" w14:textId="1A0945F7" w:rsidR="00D47450" w:rsidRPr="004D42C8" w:rsidRDefault="006C3F5B" w:rsidP="006C3F5B">
      <w:pPr>
        <w:pStyle w:val="Heading2"/>
      </w:pPr>
      <w:bookmarkStart w:id="48" w:name="_Toc451179362"/>
      <w:bookmarkStart w:id="49" w:name="_Toc65497510"/>
      <w:r>
        <w:t xml:space="preserve">Employee </w:t>
      </w:r>
      <w:r w:rsidR="00D47450" w:rsidRPr="004D42C8">
        <w:t>Responsibility</w:t>
      </w:r>
      <w:bookmarkEnd w:id="48"/>
      <w:bookmarkEnd w:id="49"/>
    </w:p>
    <w:p w14:paraId="56809332" w14:textId="7BFD1E21" w:rsidR="00D47450" w:rsidRPr="004D42C8" w:rsidRDefault="002467E5" w:rsidP="009A450C">
      <w:pPr>
        <w:rPr>
          <w:rFonts w:ascii="Calibri" w:hAnsi="Calibri" w:cs="Calibri"/>
          <w:color w:val="000000" w:themeColor="text1"/>
          <w:sz w:val="22"/>
          <w:szCs w:val="22"/>
        </w:rPr>
      </w:pPr>
      <w:r w:rsidRPr="004D42C8">
        <w:rPr>
          <w:rFonts w:ascii="Calibri" w:hAnsi="Calibri" w:cs="Calibri"/>
          <w:color w:val="000000" w:themeColor="text1"/>
          <w:sz w:val="22"/>
          <w:szCs w:val="22"/>
        </w:rPr>
        <w:t xml:space="preserve">All </w:t>
      </w:r>
      <w:r w:rsidR="004C73BA">
        <w:rPr>
          <w:rFonts w:ascii="Calibri" w:hAnsi="Calibri" w:cs="Calibri"/>
          <w:color w:val="FF0000"/>
          <w:sz w:val="22"/>
          <w:szCs w:val="22"/>
        </w:rPr>
        <w:t>employee</w:t>
      </w:r>
      <w:r w:rsidR="006562AD" w:rsidRPr="004D42C8">
        <w:rPr>
          <w:rFonts w:ascii="Calibri" w:hAnsi="Calibri" w:cs="Calibri"/>
          <w:color w:val="FF0000"/>
          <w:sz w:val="22"/>
          <w:szCs w:val="22"/>
        </w:rPr>
        <w:t>s</w:t>
      </w:r>
      <w:r w:rsidR="00D47450" w:rsidRPr="004D42C8">
        <w:rPr>
          <w:rFonts w:ascii="Calibri" w:hAnsi="Calibri" w:cs="Calibri"/>
          <w:color w:val="000000" w:themeColor="text1"/>
          <w:sz w:val="22"/>
          <w:szCs w:val="22"/>
        </w:rPr>
        <w:t xml:space="preserve"> must report immediately any suspected computer security event/incident following their local notification procedures.</w:t>
      </w:r>
    </w:p>
    <w:p w14:paraId="1D9BCC1E" w14:textId="0EB398BA" w:rsidR="00D47450" w:rsidRPr="004D42C8" w:rsidRDefault="002467E5" w:rsidP="00D47450">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 xml:space="preserve">All </w:t>
      </w:r>
      <w:r w:rsidR="00767992">
        <w:rPr>
          <w:rFonts w:ascii="Calibri" w:hAnsi="Calibri" w:cs="Calibri"/>
          <w:color w:val="FF0000"/>
          <w:sz w:val="22"/>
          <w:szCs w:val="22"/>
        </w:rPr>
        <w:t>employee</w:t>
      </w:r>
      <w:r w:rsidR="006562AD" w:rsidRPr="004D42C8">
        <w:rPr>
          <w:rFonts w:ascii="Calibri" w:hAnsi="Calibri" w:cs="Calibri"/>
          <w:color w:val="FF0000"/>
          <w:sz w:val="22"/>
          <w:szCs w:val="22"/>
        </w:rPr>
        <w:t>s</w:t>
      </w:r>
      <w:r w:rsidR="00D47450" w:rsidRPr="004D42C8">
        <w:rPr>
          <w:rFonts w:ascii="Calibri" w:hAnsi="Calibri" w:cs="Calibri"/>
          <w:color w:val="000000" w:themeColor="text1"/>
          <w:sz w:val="22"/>
          <w:szCs w:val="22"/>
        </w:rPr>
        <w:t xml:space="preserve"> must report immediately any suspected data breach to </w:t>
      </w:r>
      <w:r w:rsidR="00225C76">
        <w:rPr>
          <w:rFonts w:ascii="Calibri" w:hAnsi="Calibri" w:cs="Calibri"/>
          <w:color w:val="FF0000"/>
          <w:sz w:val="22"/>
          <w:szCs w:val="22"/>
        </w:rPr>
        <w:t>IT</w:t>
      </w:r>
      <w:r w:rsidR="00DF68B7">
        <w:rPr>
          <w:rFonts w:ascii="Calibri" w:hAnsi="Calibri" w:cs="Calibri"/>
          <w:color w:val="FF0000"/>
          <w:sz w:val="22"/>
          <w:szCs w:val="22"/>
        </w:rPr>
        <w:t xml:space="preserve"> </w:t>
      </w:r>
      <w:r w:rsidR="00E37484">
        <w:rPr>
          <w:rFonts w:ascii="Calibri" w:hAnsi="Calibri" w:cs="Calibri"/>
          <w:color w:val="FF0000"/>
          <w:sz w:val="22"/>
          <w:szCs w:val="22"/>
        </w:rPr>
        <w:t>Helpdesk</w:t>
      </w:r>
    </w:p>
    <w:p w14:paraId="7CF26466" w14:textId="77777777" w:rsidR="00D47450" w:rsidRPr="004D42C8" w:rsidRDefault="00D47450" w:rsidP="006C3F5B">
      <w:pPr>
        <w:pStyle w:val="Heading2"/>
      </w:pPr>
      <w:bookmarkStart w:id="50" w:name="_Toc305680187"/>
      <w:bookmarkStart w:id="51" w:name="_Toc451179363"/>
      <w:bookmarkStart w:id="52" w:name="_Toc65497511"/>
      <w:bookmarkStart w:id="53" w:name="_Toc219540793"/>
      <w:bookmarkStart w:id="54" w:name="_Toc221510349"/>
      <w:r w:rsidRPr="004D42C8">
        <w:t>Incident Monitoring and Response Availability</w:t>
      </w:r>
      <w:bookmarkEnd w:id="50"/>
      <w:bookmarkEnd w:id="51"/>
      <w:bookmarkEnd w:id="52"/>
    </w:p>
    <w:p w14:paraId="7A02A486" w14:textId="291559B7" w:rsidR="00D47450" w:rsidRPr="004D42C8" w:rsidRDefault="00D47450" w:rsidP="009A450C">
      <w:pPr>
        <w:rPr>
          <w:rFonts w:ascii="Calibri" w:hAnsi="Calibri" w:cs="Calibri"/>
          <w:color w:val="000000" w:themeColor="text1"/>
          <w:sz w:val="22"/>
          <w:szCs w:val="22"/>
        </w:rPr>
      </w:pPr>
      <w:r w:rsidRPr="004D42C8">
        <w:rPr>
          <w:rFonts w:ascii="Calibri" w:hAnsi="Calibri" w:cs="Calibri"/>
          <w:color w:val="000000" w:themeColor="text1"/>
          <w:sz w:val="22"/>
          <w:szCs w:val="22"/>
        </w:rPr>
        <w:t xml:space="preserve">Both monitoring and alert processes and </w:t>
      </w:r>
      <w:bookmarkStart w:id="55" w:name="_Toc213559461"/>
      <w:bookmarkStart w:id="56" w:name="_Toc282069544"/>
      <w:r w:rsidRPr="004D42C8">
        <w:rPr>
          <w:rFonts w:ascii="Calibri" w:hAnsi="Calibri" w:cs="Calibri"/>
          <w:color w:val="000000" w:themeColor="text1"/>
          <w:sz w:val="22"/>
          <w:szCs w:val="22"/>
        </w:rPr>
        <w:t xml:space="preserve">the </w:t>
      </w:r>
      <w:r w:rsidR="003B3B12">
        <w:rPr>
          <w:rFonts w:ascii="Calibri" w:hAnsi="Calibri" w:cs="Calibri"/>
          <w:color w:val="FF0000"/>
          <w:sz w:val="22"/>
          <w:szCs w:val="22"/>
        </w:rPr>
        <w:t>XXXX</w:t>
      </w:r>
      <w:r w:rsidRPr="004D42C8">
        <w:rPr>
          <w:rFonts w:ascii="Calibri" w:hAnsi="Calibri" w:cs="Calibri"/>
          <w:color w:val="FF0000"/>
          <w:sz w:val="22"/>
          <w:szCs w:val="22"/>
        </w:rPr>
        <w:t xml:space="preserve"> Incident Response Team (IRT)</w:t>
      </w:r>
      <w:bookmarkEnd w:id="55"/>
      <w:bookmarkEnd w:id="56"/>
      <w:r w:rsidRPr="004D42C8">
        <w:rPr>
          <w:rFonts w:ascii="Calibri" w:hAnsi="Calibri" w:cs="Calibri"/>
          <w:color w:val="FF0000"/>
          <w:sz w:val="22"/>
          <w:szCs w:val="22"/>
        </w:rPr>
        <w:t xml:space="preserve"> </w:t>
      </w:r>
      <w:r w:rsidRPr="004D42C8">
        <w:rPr>
          <w:rFonts w:ascii="Calibri" w:hAnsi="Calibri" w:cs="Calibri"/>
          <w:color w:val="000000" w:themeColor="text1"/>
          <w:sz w:val="22"/>
          <w:szCs w:val="22"/>
        </w:rPr>
        <w:t>must be available on a 24 X 7 X 365 basis. Incident coverage must include, but not be limited to:</w:t>
      </w:r>
    </w:p>
    <w:p w14:paraId="526E921A" w14:textId="7EF18D54" w:rsidR="00D47450" w:rsidRPr="004D42C8" w:rsidRDefault="00D47450" w:rsidP="009A450C">
      <w:pPr>
        <w:pStyle w:val="ListParagraph"/>
        <w:numPr>
          <w:ilvl w:val="0"/>
          <w:numId w:val="3"/>
        </w:numPr>
        <w:spacing w:after="60"/>
        <w:contextualSpacing w:val="0"/>
        <w:jc w:val="both"/>
        <w:rPr>
          <w:rFonts w:ascii="Calibri" w:hAnsi="Calibri" w:cs="Calibri"/>
          <w:sz w:val="22"/>
          <w:szCs w:val="22"/>
        </w:rPr>
      </w:pPr>
      <w:r w:rsidRPr="004D42C8">
        <w:rPr>
          <w:rFonts w:ascii="Calibri" w:hAnsi="Calibri" w:cs="Calibri"/>
          <w:sz w:val="22"/>
          <w:szCs w:val="22"/>
        </w:rPr>
        <w:t>Evidence of unauthori</w:t>
      </w:r>
      <w:r w:rsidR="00002397" w:rsidRPr="004D42C8">
        <w:rPr>
          <w:rFonts w:ascii="Calibri" w:hAnsi="Calibri" w:cs="Calibri"/>
          <w:sz w:val="22"/>
          <w:szCs w:val="22"/>
        </w:rPr>
        <w:t>s</w:t>
      </w:r>
      <w:r w:rsidRPr="004D42C8">
        <w:rPr>
          <w:rFonts w:ascii="Calibri" w:hAnsi="Calibri" w:cs="Calibri"/>
          <w:sz w:val="22"/>
          <w:szCs w:val="22"/>
        </w:rPr>
        <w:t xml:space="preserve">ed </w:t>
      </w:r>
      <w:r w:rsidR="00D50BF3" w:rsidRPr="004D42C8">
        <w:rPr>
          <w:rFonts w:ascii="Calibri" w:hAnsi="Calibri" w:cs="Calibri"/>
          <w:sz w:val="22"/>
          <w:szCs w:val="22"/>
        </w:rPr>
        <w:t>activity.</w:t>
      </w:r>
    </w:p>
    <w:p w14:paraId="76E7DF29" w14:textId="7022DE13" w:rsidR="00D47450" w:rsidRPr="004D42C8" w:rsidRDefault="00D47450" w:rsidP="009A450C">
      <w:pPr>
        <w:pStyle w:val="ListParagraph"/>
        <w:numPr>
          <w:ilvl w:val="0"/>
          <w:numId w:val="3"/>
        </w:numPr>
        <w:spacing w:after="60"/>
        <w:contextualSpacing w:val="0"/>
        <w:jc w:val="both"/>
        <w:rPr>
          <w:rFonts w:ascii="Calibri" w:hAnsi="Calibri" w:cs="Calibri"/>
          <w:sz w:val="22"/>
          <w:szCs w:val="22"/>
        </w:rPr>
      </w:pPr>
      <w:r w:rsidRPr="004D42C8">
        <w:rPr>
          <w:rFonts w:ascii="Calibri" w:hAnsi="Calibri" w:cs="Calibri"/>
          <w:sz w:val="22"/>
          <w:szCs w:val="22"/>
        </w:rPr>
        <w:t>Detection of unauthori</w:t>
      </w:r>
      <w:r w:rsidR="00002397" w:rsidRPr="004D42C8">
        <w:rPr>
          <w:rFonts w:ascii="Calibri" w:hAnsi="Calibri" w:cs="Calibri"/>
          <w:sz w:val="22"/>
          <w:szCs w:val="22"/>
        </w:rPr>
        <w:t>s</w:t>
      </w:r>
      <w:r w:rsidRPr="004D42C8">
        <w:rPr>
          <w:rFonts w:ascii="Calibri" w:hAnsi="Calibri" w:cs="Calibri"/>
          <w:sz w:val="22"/>
          <w:szCs w:val="22"/>
        </w:rPr>
        <w:t xml:space="preserve">ed wireless access </w:t>
      </w:r>
      <w:r w:rsidR="00D50BF3" w:rsidRPr="004D42C8">
        <w:rPr>
          <w:rFonts w:ascii="Calibri" w:hAnsi="Calibri" w:cs="Calibri"/>
          <w:sz w:val="22"/>
          <w:szCs w:val="22"/>
        </w:rPr>
        <w:t>points.</w:t>
      </w:r>
    </w:p>
    <w:p w14:paraId="3869216E" w14:textId="7FA0AAC7" w:rsidR="00D47450" w:rsidRPr="004D42C8" w:rsidRDefault="00D47450" w:rsidP="009A450C">
      <w:pPr>
        <w:pStyle w:val="ListParagraph"/>
        <w:numPr>
          <w:ilvl w:val="0"/>
          <w:numId w:val="3"/>
        </w:numPr>
        <w:spacing w:after="60"/>
        <w:contextualSpacing w:val="0"/>
        <w:jc w:val="both"/>
        <w:rPr>
          <w:rFonts w:ascii="Calibri" w:hAnsi="Calibri" w:cs="Calibri"/>
          <w:sz w:val="22"/>
          <w:szCs w:val="22"/>
        </w:rPr>
      </w:pPr>
      <w:r w:rsidRPr="004D42C8">
        <w:rPr>
          <w:rFonts w:ascii="Calibri" w:hAnsi="Calibri" w:cs="Calibri"/>
          <w:sz w:val="22"/>
          <w:szCs w:val="22"/>
        </w:rPr>
        <w:t>Critical IDS / IPS alerts</w:t>
      </w:r>
      <w:r w:rsidR="00D50BF3">
        <w:rPr>
          <w:rFonts w:ascii="Calibri" w:hAnsi="Calibri" w:cs="Calibri"/>
          <w:sz w:val="22"/>
          <w:szCs w:val="22"/>
        </w:rPr>
        <w:t>.</w:t>
      </w:r>
    </w:p>
    <w:p w14:paraId="3434446A" w14:textId="18E3B75B" w:rsidR="00D47450" w:rsidRPr="004D42C8" w:rsidRDefault="00D47450" w:rsidP="00F065C8">
      <w:pPr>
        <w:pStyle w:val="ListParagraph"/>
        <w:numPr>
          <w:ilvl w:val="0"/>
          <w:numId w:val="3"/>
        </w:numPr>
        <w:ind w:left="714" w:hanging="357"/>
        <w:contextualSpacing w:val="0"/>
        <w:jc w:val="both"/>
        <w:rPr>
          <w:rFonts w:ascii="Calibri" w:hAnsi="Calibri" w:cs="Calibri"/>
          <w:sz w:val="22"/>
          <w:szCs w:val="22"/>
        </w:rPr>
      </w:pPr>
      <w:r w:rsidRPr="004D42C8">
        <w:rPr>
          <w:rFonts w:ascii="Calibri" w:hAnsi="Calibri" w:cs="Calibri"/>
          <w:sz w:val="22"/>
          <w:szCs w:val="22"/>
        </w:rPr>
        <w:t>Reports of unauthori</w:t>
      </w:r>
      <w:r w:rsidR="00002397" w:rsidRPr="004D42C8">
        <w:rPr>
          <w:rFonts w:ascii="Calibri" w:hAnsi="Calibri" w:cs="Calibri"/>
          <w:sz w:val="22"/>
          <w:szCs w:val="22"/>
        </w:rPr>
        <w:t>s</w:t>
      </w:r>
      <w:r w:rsidRPr="004D42C8">
        <w:rPr>
          <w:rFonts w:ascii="Calibri" w:hAnsi="Calibri" w:cs="Calibri"/>
          <w:sz w:val="22"/>
          <w:szCs w:val="22"/>
        </w:rPr>
        <w:t>ed critical system or application file changes.</w:t>
      </w:r>
    </w:p>
    <w:p w14:paraId="54316CF9" w14:textId="77777777" w:rsidR="00D47450" w:rsidRPr="004D42C8" w:rsidRDefault="00D47450" w:rsidP="006C3F5B">
      <w:pPr>
        <w:pStyle w:val="Heading2"/>
      </w:pPr>
      <w:bookmarkStart w:id="57" w:name="_Toc305680188"/>
      <w:bookmarkStart w:id="58" w:name="_Toc451179364"/>
      <w:bookmarkStart w:id="59" w:name="_Toc65497512"/>
      <w:r w:rsidRPr="004D42C8">
        <w:t>Incident Response Procedures</w:t>
      </w:r>
      <w:bookmarkEnd w:id="53"/>
      <w:bookmarkEnd w:id="54"/>
      <w:bookmarkEnd w:id="57"/>
      <w:bookmarkEnd w:id="58"/>
      <w:bookmarkEnd w:id="59"/>
    </w:p>
    <w:p w14:paraId="072E7DD4" w14:textId="77777777" w:rsidR="00D47450" w:rsidRPr="004D42C8" w:rsidRDefault="00D47450" w:rsidP="009A450C">
      <w:pPr>
        <w:rPr>
          <w:rFonts w:ascii="Calibri" w:hAnsi="Calibri" w:cs="Calibri"/>
          <w:color w:val="000000" w:themeColor="text1"/>
          <w:sz w:val="22"/>
          <w:szCs w:val="22"/>
        </w:rPr>
      </w:pPr>
      <w:r w:rsidRPr="004D42C8">
        <w:rPr>
          <w:rFonts w:ascii="Calibri" w:hAnsi="Calibri" w:cs="Calibri"/>
          <w:color w:val="000000" w:themeColor="text1"/>
          <w:sz w:val="22"/>
          <w:szCs w:val="22"/>
        </w:rPr>
        <w:t>Information security incident response procedures must include, but are not limited to, the following:</w:t>
      </w:r>
    </w:p>
    <w:p w14:paraId="1D9DDAAD" w14:textId="4D7DF36C" w:rsidR="00D47450" w:rsidRPr="004D42C8" w:rsidRDefault="00D47450" w:rsidP="009A450C">
      <w:pPr>
        <w:pStyle w:val="ListParagraph"/>
        <w:numPr>
          <w:ilvl w:val="0"/>
          <w:numId w:val="3"/>
        </w:numPr>
        <w:spacing w:after="60"/>
        <w:contextualSpacing w:val="0"/>
        <w:jc w:val="both"/>
        <w:rPr>
          <w:rFonts w:ascii="Calibri" w:hAnsi="Calibri" w:cs="Calibri"/>
          <w:sz w:val="22"/>
          <w:szCs w:val="22"/>
        </w:rPr>
      </w:pPr>
      <w:r w:rsidRPr="004D42C8">
        <w:rPr>
          <w:rFonts w:ascii="Calibri" w:hAnsi="Calibri" w:cs="Calibri"/>
          <w:sz w:val="22"/>
          <w:szCs w:val="22"/>
        </w:rPr>
        <w:t xml:space="preserve">Specific roles and </w:t>
      </w:r>
      <w:r w:rsidR="00D50BF3" w:rsidRPr="004D42C8">
        <w:rPr>
          <w:rFonts w:ascii="Calibri" w:hAnsi="Calibri" w:cs="Calibri"/>
          <w:sz w:val="22"/>
          <w:szCs w:val="22"/>
        </w:rPr>
        <w:t>responsibilities.</w:t>
      </w:r>
    </w:p>
    <w:p w14:paraId="4BDADC37" w14:textId="63990D74" w:rsidR="00D47450" w:rsidRPr="004D42C8" w:rsidRDefault="00D47450" w:rsidP="009A450C">
      <w:pPr>
        <w:pStyle w:val="ListParagraph"/>
        <w:numPr>
          <w:ilvl w:val="0"/>
          <w:numId w:val="3"/>
        </w:numPr>
        <w:spacing w:after="60"/>
        <w:contextualSpacing w:val="0"/>
        <w:jc w:val="both"/>
        <w:rPr>
          <w:rFonts w:ascii="Calibri" w:hAnsi="Calibri" w:cs="Calibri"/>
          <w:sz w:val="22"/>
          <w:szCs w:val="22"/>
        </w:rPr>
      </w:pPr>
      <w:r w:rsidRPr="004D42C8">
        <w:rPr>
          <w:rFonts w:ascii="Calibri" w:hAnsi="Calibri" w:cs="Calibri"/>
          <w:sz w:val="22"/>
          <w:szCs w:val="22"/>
        </w:rPr>
        <w:t xml:space="preserve">Key contact information (call trees), including key vendor </w:t>
      </w:r>
      <w:r w:rsidR="00D50BF3" w:rsidRPr="004D42C8">
        <w:rPr>
          <w:rFonts w:ascii="Calibri" w:hAnsi="Calibri" w:cs="Calibri"/>
          <w:sz w:val="22"/>
          <w:szCs w:val="22"/>
        </w:rPr>
        <w:t>contacts.</w:t>
      </w:r>
    </w:p>
    <w:p w14:paraId="263EFAC1" w14:textId="1053656C" w:rsidR="00D47450" w:rsidRPr="004D42C8" w:rsidRDefault="00D47450" w:rsidP="009A450C">
      <w:pPr>
        <w:pStyle w:val="ListParagraph"/>
        <w:numPr>
          <w:ilvl w:val="0"/>
          <w:numId w:val="3"/>
        </w:numPr>
        <w:spacing w:after="60"/>
        <w:contextualSpacing w:val="0"/>
        <w:jc w:val="both"/>
        <w:rPr>
          <w:rFonts w:ascii="Calibri" w:hAnsi="Calibri" w:cs="Calibri"/>
          <w:sz w:val="22"/>
          <w:szCs w:val="22"/>
        </w:rPr>
      </w:pPr>
      <w:r w:rsidRPr="004D42C8">
        <w:rPr>
          <w:rFonts w:ascii="Calibri" w:hAnsi="Calibri" w:cs="Calibri"/>
          <w:sz w:val="22"/>
          <w:szCs w:val="22"/>
        </w:rPr>
        <w:t xml:space="preserve">High-level guidelines for </w:t>
      </w:r>
      <w:proofErr w:type="gramStart"/>
      <w:r w:rsidRPr="004D42C8">
        <w:rPr>
          <w:rFonts w:ascii="Calibri" w:hAnsi="Calibri" w:cs="Calibri"/>
          <w:sz w:val="22"/>
          <w:szCs w:val="22"/>
        </w:rPr>
        <w:t>investigating,</w:t>
      </w:r>
      <w:proofErr w:type="gramEnd"/>
      <w:r w:rsidRPr="004D42C8">
        <w:rPr>
          <w:rFonts w:ascii="Calibri" w:hAnsi="Calibri" w:cs="Calibri"/>
          <w:sz w:val="22"/>
          <w:szCs w:val="22"/>
        </w:rPr>
        <w:t xml:space="preserve"> documenting and reporting security incidents</w:t>
      </w:r>
      <w:r w:rsidR="00D50BF3">
        <w:rPr>
          <w:rFonts w:ascii="Calibri" w:hAnsi="Calibri" w:cs="Calibri"/>
          <w:sz w:val="22"/>
          <w:szCs w:val="22"/>
        </w:rPr>
        <w:t>.</w:t>
      </w:r>
    </w:p>
    <w:p w14:paraId="5926909C" w14:textId="5DF10663" w:rsidR="00D47450" w:rsidRPr="004D42C8" w:rsidRDefault="00D47450" w:rsidP="00F065C8">
      <w:pPr>
        <w:pStyle w:val="ListParagraph"/>
        <w:numPr>
          <w:ilvl w:val="0"/>
          <w:numId w:val="3"/>
        </w:numPr>
        <w:ind w:left="714" w:hanging="357"/>
        <w:contextualSpacing w:val="0"/>
        <w:jc w:val="both"/>
        <w:rPr>
          <w:rFonts w:ascii="Calibri" w:hAnsi="Calibri" w:cs="Calibri"/>
          <w:sz w:val="22"/>
          <w:szCs w:val="22"/>
        </w:rPr>
      </w:pPr>
      <w:r w:rsidRPr="004D42C8">
        <w:rPr>
          <w:rFonts w:ascii="Calibri" w:hAnsi="Calibri" w:cs="Calibri"/>
          <w:sz w:val="22"/>
          <w:szCs w:val="22"/>
        </w:rPr>
        <w:t>Alerts from security monitoring systems (IDS/IPS, firewalls, logging mechanisms e</w:t>
      </w:r>
      <w:r w:rsidR="00165678" w:rsidRPr="004D42C8">
        <w:rPr>
          <w:rFonts w:ascii="Calibri" w:hAnsi="Calibri" w:cs="Calibri"/>
          <w:sz w:val="22"/>
          <w:szCs w:val="22"/>
        </w:rPr>
        <w:t>tc.).</w:t>
      </w:r>
    </w:p>
    <w:p w14:paraId="378689FD" w14:textId="77777777" w:rsidR="00D47450" w:rsidRPr="004D42C8" w:rsidRDefault="00D47450" w:rsidP="006C3F5B">
      <w:pPr>
        <w:pStyle w:val="Heading2"/>
      </w:pPr>
      <w:bookmarkStart w:id="60" w:name="_Toc219540794"/>
      <w:bookmarkStart w:id="61" w:name="_Toc219540795"/>
      <w:bookmarkStart w:id="62" w:name="_Toc221510350"/>
      <w:bookmarkStart w:id="63" w:name="_Toc305680189"/>
      <w:bookmarkStart w:id="64" w:name="_Toc451179365"/>
      <w:bookmarkStart w:id="65" w:name="_Toc65497513"/>
      <w:bookmarkEnd w:id="60"/>
      <w:r w:rsidRPr="004D42C8">
        <w:lastRenderedPageBreak/>
        <w:t>Rapid Response</w:t>
      </w:r>
      <w:bookmarkEnd w:id="61"/>
      <w:bookmarkEnd w:id="62"/>
      <w:bookmarkEnd w:id="63"/>
      <w:bookmarkEnd w:id="64"/>
      <w:bookmarkEnd w:id="65"/>
    </w:p>
    <w:p w14:paraId="3F68762B" w14:textId="60004480" w:rsidR="00D47450" w:rsidRPr="004D42C8" w:rsidRDefault="00D47450" w:rsidP="009A450C">
      <w:pPr>
        <w:rPr>
          <w:rFonts w:ascii="Calibri" w:hAnsi="Calibri" w:cs="Calibri"/>
          <w:color w:val="000000" w:themeColor="text1"/>
          <w:sz w:val="22"/>
          <w:szCs w:val="22"/>
        </w:rPr>
      </w:pPr>
      <w:r w:rsidRPr="004D42C8">
        <w:rPr>
          <w:rFonts w:ascii="Calibri" w:hAnsi="Calibri" w:cs="Calibri"/>
          <w:color w:val="000000" w:themeColor="text1"/>
          <w:sz w:val="22"/>
          <w:szCs w:val="22"/>
        </w:rPr>
        <w:t>The designated responsible authority must respond rapidly to all security incidents, liaising and coordinating with colleagues to gather information and offer advice.</w:t>
      </w:r>
      <w:r w:rsidR="006562AD" w:rsidRPr="004D42C8">
        <w:rPr>
          <w:rFonts w:ascii="Calibri" w:hAnsi="Calibri" w:cs="Calibri"/>
          <w:color w:val="000000" w:themeColor="text1"/>
          <w:sz w:val="22"/>
          <w:szCs w:val="22"/>
        </w:rPr>
        <w:t xml:space="preserve"> </w:t>
      </w:r>
      <w:r w:rsidRPr="004D42C8">
        <w:rPr>
          <w:rFonts w:ascii="Calibri" w:hAnsi="Calibri" w:cs="Calibri"/>
          <w:color w:val="000000" w:themeColor="text1"/>
          <w:sz w:val="22"/>
          <w:szCs w:val="22"/>
        </w:rPr>
        <w:t>These activities include, but are not limited to:</w:t>
      </w:r>
    </w:p>
    <w:p w14:paraId="258A1F7F" w14:textId="3107D1E8" w:rsidR="00D47450" w:rsidRPr="004D42C8" w:rsidRDefault="00D47450" w:rsidP="009A450C">
      <w:pPr>
        <w:pStyle w:val="ListParagraph"/>
        <w:numPr>
          <w:ilvl w:val="0"/>
          <w:numId w:val="3"/>
        </w:numPr>
        <w:spacing w:after="60"/>
        <w:contextualSpacing w:val="0"/>
        <w:jc w:val="both"/>
        <w:rPr>
          <w:rFonts w:ascii="Calibri" w:hAnsi="Calibri" w:cs="Calibri"/>
          <w:sz w:val="22"/>
          <w:szCs w:val="22"/>
        </w:rPr>
      </w:pPr>
      <w:r w:rsidRPr="004D42C8">
        <w:rPr>
          <w:rFonts w:ascii="Calibri" w:hAnsi="Calibri" w:cs="Calibri"/>
          <w:sz w:val="22"/>
          <w:szCs w:val="22"/>
        </w:rPr>
        <w:t xml:space="preserve">Evaluating the current state of the system, the extent of penetration or infection, the type of data at risk and the source or target of the </w:t>
      </w:r>
      <w:r w:rsidR="00D50BF3" w:rsidRPr="004D42C8">
        <w:rPr>
          <w:rFonts w:ascii="Calibri" w:hAnsi="Calibri" w:cs="Calibri"/>
          <w:sz w:val="22"/>
          <w:szCs w:val="22"/>
        </w:rPr>
        <w:t>attack.</w:t>
      </w:r>
    </w:p>
    <w:p w14:paraId="3EE716BD" w14:textId="3C1D45A8" w:rsidR="00D47450" w:rsidRPr="004D42C8" w:rsidRDefault="00D47450" w:rsidP="009A450C">
      <w:pPr>
        <w:pStyle w:val="ListParagraph"/>
        <w:numPr>
          <w:ilvl w:val="0"/>
          <w:numId w:val="3"/>
        </w:numPr>
        <w:spacing w:after="60"/>
        <w:contextualSpacing w:val="0"/>
        <w:jc w:val="both"/>
        <w:rPr>
          <w:rFonts w:ascii="Calibri" w:hAnsi="Calibri" w:cs="Calibri"/>
          <w:sz w:val="22"/>
          <w:szCs w:val="22"/>
        </w:rPr>
      </w:pPr>
      <w:r w:rsidRPr="004D42C8">
        <w:rPr>
          <w:rFonts w:ascii="Calibri" w:hAnsi="Calibri" w:cs="Calibri"/>
          <w:sz w:val="22"/>
          <w:szCs w:val="22"/>
        </w:rPr>
        <w:t xml:space="preserve">Isolating and containing the threat </w:t>
      </w:r>
      <w:proofErr w:type="gramStart"/>
      <w:r w:rsidRPr="004D42C8">
        <w:rPr>
          <w:rFonts w:ascii="Calibri" w:hAnsi="Calibri" w:cs="Calibri"/>
          <w:sz w:val="22"/>
          <w:szCs w:val="22"/>
        </w:rPr>
        <w:t>in order to</w:t>
      </w:r>
      <w:proofErr w:type="gramEnd"/>
      <w:r w:rsidRPr="004D42C8">
        <w:rPr>
          <w:rFonts w:ascii="Calibri" w:hAnsi="Calibri" w:cs="Calibri"/>
          <w:sz w:val="22"/>
          <w:szCs w:val="22"/>
        </w:rPr>
        <w:t xml:space="preserve"> disengage the threat and track and identify the </w:t>
      </w:r>
      <w:r w:rsidR="00D50BF3" w:rsidRPr="004D42C8">
        <w:rPr>
          <w:rFonts w:ascii="Calibri" w:hAnsi="Calibri" w:cs="Calibri"/>
          <w:sz w:val="22"/>
          <w:szCs w:val="22"/>
        </w:rPr>
        <w:t>attacker.</w:t>
      </w:r>
    </w:p>
    <w:p w14:paraId="42603510" w14:textId="20302F86" w:rsidR="00D47450" w:rsidRPr="004D42C8" w:rsidRDefault="00D47450" w:rsidP="009A450C">
      <w:pPr>
        <w:pStyle w:val="ListParagraph"/>
        <w:numPr>
          <w:ilvl w:val="0"/>
          <w:numId w:val="3"/>
        </w:numPr>
        <w:spacing w:after="60"/>
        <w:contextualSpacing w:val="0"/>
        <w:jc w:val="both"/>
        <w:rPr>
          <w:rFonts w:ascii="Calibri" w:hAnsi="Calibri" w:cs="Calibri"/>
          <w:sz w:val="22"/>
          <w:szCs w:val="22"/>
        </w:rPr>
      </w:pPr>
      <w:r w:rsidRPr="004D42C8">
        <w:rPr>
          <w:rFonts w:ascii="Calibri" w:hAnsi="Calibri" w:cs="Calibri"/>
          <w:sz w:val="22"/>
          <w:szCs w:val="22"/>
        </w:rPr>
        <w:t>Overseeing recovery and restoration</w:t>
      </w:r>
      <w:r w:rsidR="00D50BF3">
        <w:rPr>
          <w:rFonts w:ascii="Calibri" w:hAnsi="Calibri" w:cs="Calibri"/>
          <w:sz w:val="22"/>
          <w:szCs w:val="22"/>
        </w:rPr>
        <w:t>.</w:t>
      </w:r>
    </w:p>
    <w:p w14:paraId="7FE08FEF" w14:textId="3034188E" w:rsidR="00D47450" w:rsidRPr="004D42C8" w:rsidRDefault="00D47450" w:rsidP="00F065C8">
      <w:pPr>
        <w:pStyle w:val="ListParagraph"/>
        <w:numPr>
          <w:ilvl w:val="0"/>
          <w:numId w:val="3"/>
        </w:numPr>
        <w:ind w:left="714" w:hanging="357"/>
        <w:contextualSpacing w:val="0"/>
        <w:jc w:val="both"/>
        <w:rPr>
          <w:rFonts w:ascii="Calibri" w:hAnsi="Calibri" w:cs="Calibri"/>
          <w:sz w:val="22"/>
          <w:szCs w:val="22"/>
        </w:rPr>
      </w:pPr>
      <w:r w:rsidRPr="004D42C8">
        <w:rPr>
          <w:rFonts w:ascii="Calibri" w:hAnsi="Calibri" w:cs="Calibri"/>
          <w:sz w:val="22"/>
          <w:szCs w:val="22"/>
        </w:rPr>
        <w:t>Beginning system remediation and identifying issues that may have contributed to the security breach</w:t>
      </w:r>
      <w:r w:rsidR="00165678" w:rsidRPr="004D42C8">
        <w:rPr>
          <w:rFonts w:ascii="Calibri" w:hAnsi="Calibri" w:cs="Calibri"/>
          <w:sz w:val="22"/>
          <w:szCs w:val="22"/>
        </w:rPr>
        <w:t>.</w:t>
      </w:r>
    </w:p>
    <w:p w14:paraId="64FEBDF5" w14:textId="77777777" w:rsidR="00D47450" w:rsidRPr="004D42C8" w:rsidRDefault="00D47450" w:rsidP="006C3F5B">
      <w:pPr>
        <w:pStyle w:val="Heading2"/>
      </w:pPr>
      <w:bookmarkStart w:id="66" w:name="_Toc219540796"/>
      <w:bookmarkStart w:id="67" w:name="_Toc221510351"/>
      <w:bookmarkStart w:id="68" w:name="_Toc305680190"/>
      <w:bookmarkStart w:id="69" w:name="_Toc451179366"/>
      <w:bookmarkStart w:id="70" w:name="_Toc65497514"/>
      <w:r w:rsidRPr="004D42C8">
        <w:t>Documentation and Reporting</w:t>
      </w:r>
      <w:bookmarkEnd w:id="66"/>
      <w:bookmarkEnd w:id="67"/>
      <w:bookmarkEnd w:id="68"/>
      <w:bookmarkEnd w:id="69"/>
      <w:bookmarkEnd w:id="70"/>
    </w:p>
    <w:p w14:paraId="1BCA3CD8" w14:textId="5BF5C8B9" w:rsidR="00D47450" w:rsidRPr="004D42C8" w:rsidRDefault="00D47450" w:rsidP="00D47450">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 xml:space="preserve">Evidence relating to a suspected Information Security incident must be formally recorded, processed, and reported to designated </w:t>
      </w:r>
      <w:r w:rsidR="003B3B12">
        <w:rPr>
          <w:rFonts w:ascii="Calibri" w:hAnsi="Calibri" w:cs="Calibri"/>
          <w:color w:val="FF0000"/>
          <w:sz w:val="22"/>
          <w:szCs w:val="22"/>
        </w:rPr>
        <w:t>XXXX</w:t>
      </w:r>
      <w:r w:rsidR="00D50BF3" w:rsidRPr="004D42C8">
        <w:rPr>
          <w:rFonts w:ascii="Calibri" w:hAnsi="Calibri" w:cs="Calibri"/>
          <w:color w:val="000000" w:themeColor="text1"/>
          <w:sz w:val="22"/>
          <w:szCs w:val="22"/>
        </w:rPr>
        <w:t xml:space="preserve"> </w:t>
      </w:r>
      <w:r w:rsidR="00D50BF3">
        <w:rPr>
          <w:rFonts w:ascii="Calibri" w:hAnsi="Calibri" w:cs="Calibri"/>
          <w:color w:val="FF0000"/>
          <w:sz w:val="22"/>
          <w:szCs w:val="22"/>
        </w:rPr>
        <w:t>IT</w:t>
      </w:r>
      <w:r w:rsidR="00F065C8" w:rsidRPr="004D42C8">
        <w:rPr>
          <w:rFonts w:ascii="Calibri" w:hAnsi="Calibri" w:cs="Calibri"/>
          <w:color w:val="000000" w:themeColor="text1"/>
          <w:sz w:val="22"/>
          <w:szCs w:val="22"/>
        </w:rPr>
        <w:t xml:space="preserve"> representatives. The</w:t>
      </w:r>
      <w:r w:rsidR="00D50BF3">
        <w:rPr>
          <w:rFonts w:ascii="Calibri" w:hAnsi="Calibri" w:cs="Calibri"/>
          <w:color w:val="000000" w:themeColor="text1"/>
          <w:sz w:val="22"/>
          <w:szCs w:val="22"/>
        </w:rPr>
        <w:t xml:space="preserve"> </w:t>
      </w:r>
      <w:r w:rsidR="00F065C8" w:rsidRPr="004D42C8">
        <w:rPr>
          <w:rFonts w:ascii="Calibri" w:hAnsi="Calibri" w:cs="Calibri"/>
          <w:color w:val="FF0000"/>
          <w:sz w:val="22"/>
          <w:szCs w:val="22"/>
        </w:rPr>
        <w:t>IRT</w:t>
      </w:r>
      <w:r w:rsidRPr="004D42C8">
        <w:rPr>
          <w:rFonts w:ascii="Calibri" w:hAnsi="Calibri" w:cs="Calibri"/>
          <w:color w:val="000000" w:themeColor="text1"/>
          <w:sz w:val="22"/>
          <w:szCs w:val="22"/>
        </w:rPr>
        <w:t xml:space="preserve"> will ensure that the evidence is retained to support further investigations or legal pursuit.</w:t>
      </w:r>
    </w:p>
    <w:p w14:paraId="388CDFF8" w14:textId="77777777" w:rsidR="00D47450" w:rsidRPr="004D42C8" w:rsidRDefault="00D47450" w:rsidP="006C3F5B">
      <w:pPr>
        <w:pStyle w:val="Heading2"/>
      </w:pPr>
      <w:bookmarkStart w:id="71" w:name="_Toc219540797"/>
      <w:bookmarkStart w:id="72" w:name="_Toc221510352"/>
      <w:bookmarkStart w:id="73" w:name="_Toc305680191"/>
      <w:bookmarkStart w:id="74" w:name="_Toc451179367"/>
      <w:bookmarkStart w:id="75" w:name="_Toc65497515"/>
      <w:r w:rsidRPr="004D42C8">
        <w:t>Qualified Personnel</w:t>
      </w:r>
      <w:bookmarkEnd w:id="71"/>
      <w:bookmarkEnd w:id="72"/>
      <w:bookmarkEnd w:id="73"/>
      <w:bookmarkEnd w:id="74"/>
      <w:bookmarkEnd w:id="75"/>
    </w:p>
    <w:p w14:paraId="0F78FB19" w14:textId="77777777" w:rsidR="00D47450" w:rsidRPr="004D42C8" w:rsidRDefault="00D47450" w:rsidP="00D47450">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Information Security incidents must be properly investigated by suitably trained and qualified personnel. Training will be provided on an as-needed basis.</w:t>
      </w:r>
    </w:p>
    <w:p w14:paraId="528DDAAF" w14:textId="79A32073" w:rsidR="008B2F08" w:rsidRPr="004D42C8" w:rsidRDefault="008B2F08" w:rsidP="006C3F5B">
      <w:pPr>
        <w:pStyle w:val="Heading2"/>
      </w:pPr>
      <w:bookmarkStart w:id="76" w:name="_Toc65497516"/>
      <w:bookmarkStart w:id="77" w:name="_Toc219540798"/>
      <w:bookmarkStart w:id="78" w:name="_Toc221510353"/>
      <w:bookmarkStart w:id="79" w:name="_Toc305680192"/>
      <w:bookmarkStart w:id="80" w:name="_Toc451179368"/>
      <w:r w:rsidRPr="004D42C8">
        <w:t>Evidence Collection</w:t>
      </w:r>
      <w:bookmarkEnd w:id="76"/>
    </w:p>
    <w:p w14:paraId="270B5AB2" w14:textId="4AB206E3" w:rsidR="008B2F08" w:rsidRPr="004D42C8" w:rsidRDefault="008B2F08" w:rsidP="008B2F08">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Evidence related to a security event must be logged, stored in a central location, and follow all best practices related to chain of custody.</w:t>
      </w:r>
    </w:p>
    <w:p w14:paraId="2F45A4EE" w14:textId="77777777" w:rsidR="00D47450" w:rsidRPr="004D42C8" w:rsidRDefault="00D47450" w:rsidP="006C3F5B">
      <w:pPr>
        <w:pStyle w:val="Heading2"/>
      </w:pPr>
      <w:bookmarkStart w:id="81" w:name="_Toc65497517"/>
      <w:r w:rsidRPr="004D42C8">
        <w:t>Information Integrity</w:t>
      </w:r>
      <w:bookmarkEnd w:id="77"/>
      <w:bookmarkEnd w:id="78"/>
      <w:bookmarkEnd w:id="79"/>
      <w:bookmarkEnd w:id="80"/>
      <w:bookmarkEnd w:id="81"/>
    </w:p>
    <w:p w14:paraId="1DD516CE" w14:textId="77777777" w:rsidR="00D47450" w:rsidRPr="004D42C8" w:rsidRDefault="00D47450" w:rsidP="00D47450">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 xml:space="preserve">During an investigation of Information Security incidents, dual </w:t>
      </w:r>
      <w:proofErr w:type="gramStart"/>
      <w:r w:rsidRPr="004D42C8">
        <w:rPr>
          <w:rFonts w:ascii="Calibri" w:hAnsi="Calibri" w:cs="Calibri"/>
          <w:color w:val="000000" w:themeColor="text1"/>
          <w:sz w:val="22"/>
          <w:szCs w:val="22"/>
        </w:rPr>
        <w:t>control</w:t>
      </w:r>
      <w:proofErr w:type="gramEnd"/>
      <w:r w:rsidRPr="004D42C8">
        <w:rPr>
          <w:rFonts w:ascii="Calibri" w:hAnsi="Calibri" w:cs="Calibri"/>
          <w:color w:val="000000" w:themeColor="text1"/>
          <w:sz w:val="22"/>
          <w:szCs w:val="22"/>
        </w:rPr>
        <w:t xml:space="preserve"> and segregation of duties as they relate to the nature of the investigation must be enforced to protect the integrity of information and data.</w:t>
      </w:r>
    </w:p>
    <w:p w14:paraId="12D8963C" w14:textId="2ABF0842" w:rsidR="00D47450" w:rsidRPr="004D42C8" w:rsidRDefault="00D47450" w:rsidP="006C3F5B">
      <w:pPr>
        <w:pStyle w:val="Heading2"/>
      </w:pPr>
      <w:bookmarkStart w:id="82" w:name="_Toc219540799"/>
      <w:bookmarkStart w:id="83" w:name="_Toc221510354"/>
      <w:bookmarkStart w:id="84" w:name="_Toc305680193"/>
      <w:bookmarkStart w:id="85" w:name="_Toc451179369"/>
      <w:bookmarkStart w:id="86" w:name="_Toc65497518"/>
      <w:r w:rsidRPr="004D42C8">
        <w:t xml:space="preserve">Information </w:t>
      </w:r>
      <w:r w:rsidR="008B2F08" w:rsidRPr="004D42C8">
        <w:t xml:space="preserve">&amp; Evidence </w:t>
      </w:r>
      <w:r w:rsidRPr="004D42C8">
        <w:t>Release</w:t>
      </w:r>
      <w:bookmarkEnd w:id="82"/>
      <w:bookmarkEnd w:id="83"/>
      <w:bookmarkEnd w:id="84"/>
      <w:bookmarkEnd w:id="85"/>
      <w:bookmarkEnd w:id="86"/>
    </w:p>
    <w:p w14:paraId="1A083485" w14:textId="5FF804C1" w:rsidR="00D47450" w:rsidRPr="004D42C8" w:rsidRDefault="00D47450" w:rsidP="00D47450">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Information relating to an Information Security incident must only be released (internally and externally) by authori</w:t>
      </w:r>
      <w:r w:rsidR="00002397" w:rsidRPr="004D42C8">
        <w:rPr>
          <w:rFonts w:ascii="Calibri" w:hAnsi="Calibri" w:cs="Calibri"/>
          <w:color w:val="000000" w:themeColor="text1"/>
          <w:sz w:val="22"/>
          <w:szCs w:val="22"/>
        </w:rPr>
        <w:t>s</w:t>
      </w:r>
      <w:r w:rsidRPr="004D42C8">
        <w:rPr>
          <w:rFonts w:ascii="Calibri" w:hAnsi="Calibri" w:cs="Calibri"/>
          <w:color w:val="000000" w:themeColor="text1"/>
          <w:sz w:val="22"/>
          <w:szCs w:val="22"/>
        </w:rPr>
        <w:t xml:space="preserve">ed </w:t>
      </w:r>
      <w:r w:rsidR="003B3B12">
        <w:rPr>
          <w:rFonts w:ascii="Calibri" w:hAnsi="Calibri" w:cs="Calibri"/>
          <w:color w:val="FF0000"/>
          <w:sz w:val="22"/>
          <w:szCs w:val="22"/>
        </w:rPr>
        <w:t>XXXX</w:t>
      </w:r>
      <w:r w:rsidR="002467E5" w:rsidRPr="004D42C8">
        <w:rPr>
          <w:rFonts w:ascii="Calibri" w:hAnsi="Calibri" w:cs="Calibri"/>
          <w:color w:val="FF0000"/>
          <w:sz w:val="22"/>
          <w:szCs w:val="22"/>
        </w:rPr>
        <w:t xml:space="preserve"> </w:t>
      </w:r>
      <w:r w:rsidRPr="004D42C8">
        <w:rPr>
          <w:rFonts w:ascii="Calibri" w:hAnsi="Calibri" w:cs="Calibri"/>
          <w:color w:val="000000" w:themeColor="text1"/>
          <w:sz w:val="22"/>
          <w:szCs w:val="22"/>
        </w:rPr>
        <w:t>personnel.</w:t>
      </w:r>
    </w:p>
    <w:p w14:paraId="47D3990C" w14:textId="3B08C399" w:rsidR="00D47450" w:rsidRPr="004D42C8" w:rsidRDefault="00ED77DF" w:rsidP="006C3F5B">
      <w:pPr>
        <w:pStyle w:val="Heading2"/>
      </w:pPr>
      <w:bookmarkStart w:id="87" w:name="_Toc219540800"/>
      <w:bookmarkStart w:id="88" w:name="_Toc221510355"/>
      <w:bookmarkStart w:id="89" w:name="_Toc305680194"/>
      <w:bookmarkStart w:id="90" w:name="_Toc451179370"/>
      <w:bookmarkStart w:id="91" w:name="_Toc65497519"/>
      <w:r w:rsidRPr="004D42C8">
        <w:t xml:space="preserve">Contact </w:t>
      </w:r>
      <w:r w:rsidR="009A450C">
        <w:t>w</w:t>
      </w:r>
      <w:r w:rsidRPr="004D42C8">
        <w:t>ith External Authorities</w:t>
      </w:r>
      <w:bookmarkEnd w:id="87"/>
      <w:bookmarkEnd w:id="88"/>
      <w:bookmarkEnd w:id="89"/>
      <w:bookmarkEnd w:id="90"/>
      <w:bookmarkEnd w:id="91"/>
    </w:p>
    <w:p w14:paraId="1BA34D2F" w14:textId="31B286EE" w:rsidR="00D47450" w:rsidRPr="004D42C8" w:rsidRDefault="00D47450" w:rsidP="00D47450">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 xml:space="preserve">All external reporting of Information Security Incidents required by law or regulatory compliance must be performed by both the </w:t>
      </w:r>
      <w:r w:rsidR="002467E5" w:rsidRPr="004D42C8">
        <w:rPr>
          <w:rFonts w:ascii="Calibri" w:hAnsi="Calibri" w:cs="Calibri"/>
          <w:color w:val="FF0000"/>
          <w:sz w:val="22"/>
          <w:szCs w:val="22"/>
        </w:rPr>
        <w:fldChar w:fldCharType="begin"/>
      </w:r>
      <w:r w:rsidR="002467E5" w:rsidRPr="004D42C8">
        <w:rPr>
          <w:rFonts w:ascii="Calibri" w:hAnsi="Calibri" w:cs="Calibri"/>
          <w:color w:val="FF0000"/>
          <w:sz w:val="22"/>
          <w:szCs w:val="22"/>
        </w:rPr>
        <w:instrText xml:space="preserve"> DOCPROPERTY "[COMPANY_NAME_ABRV]"  \* MERGEFORMAT </w:instrText>
      </w:r>
      <w:r w:rsidR="002467E5" w:rsidRPr="004D42C8">
        <w:rPr>
          <w:rFonts w:ascii="Calibri" w:hAnsi="Calibri" w:cs="Calibri"/>
          <w:color w:val="FF0000"/>
          <w:sz w:val="22"/>
          <w:szCs w:val="22"/>
        </w:rPr>
        <w:fldChar w:fldCharType="separate"/>
      </w:r>
      <w:r w:rsidR="003B3B12">
        <w:rPr>
          <w:rFonts w:ascii="Calibri" w:hAnsi="Calibri" w:cs="Calibri"/>
          <w:color w:val="FF0000"/>
          <w:sz w:val="22"/>
          <w:szCs w:val="22"/>
        </w:rPr>
        <w:t>XXXX</w:t>
      </w:r>
      <w:r w:rsidR="002467E5" w:rsidRPr="004D42C8">
        <w:rPr>
          <w:rFonts w:ascii="Calibri" w:hAnsi="Calibri" w:cs="Calibri"/>
          <w:color w:val="FF0000"/>
          <w:sz w:val="22"/>
          <w:szCs w:val="22"/>
        </w:rPr>
        <w:fldChar w:fldCharType="end"/>
      </w:r>
      <w:r w:rsidR="002467E5" w:rsidRPr="004D42C8">
        <w:rPr>
          <w:rFonts w:ascii="Calibri" w:hAnsi="Calibri" w:cs="Calibri"/>
          <w:color w:val="000000" w:themeColor="text1"/>
          <w:sz w:val="22"/>
          <w:szCs w:val="22"/>
        </w:rPr>
        <w:t xml:space="preserve"> </w:t>
      </w:r>
      <w:r w:rsidR="003B3B12">
        <w:rPr>
          <w:rFonts w:ascii="Calibri" w:hAnsi="Calibri" w:cs="Calibri"/>
          <w:color w:val="000000" w:themeColor="text1"/>
          <w:sz w:val="22"/>
          <w:szCs w:val="22"/>
        </w:rPr>
        <w:t xml:space="preserve">Information </w:t>
      </w:r>
      <w:r w:rsidR="00225C76">
        <w:rPr>
          <w:rFonts w:ascii="Calibri" w:hAnsi="Calibri" w:cs="Calibri"/>
          <w:color w:val="FF0000"/>
          <w:sz w:val="22"/>
          <w:szCs w:val="22"/>
        </w:rPr>
        <w:t xml:space="preserve">Security </w:t>
      </w:r>
      <w:proofErr w:type="gramStart"/>
      <w:r w:rsidR="00225C76">
        <w:rPr>
          <w:rFonts w:ascii="Calibri" w:hAnsi="Calibri" w:cs="Calibri"/>
          <w:color w:val="FF0000"/>
          <w:sz w:val="22"/>
          <w:szCs w:val="22"/>
        </w:rPr>
        <w:t>Committee</w:t>
      </w:r>
      <w:r w:rsidRPr="004D42C8">
        <w:rPr>
          <w:rFonts w:ascii="Calibri" w:hAnsi="Calibri" w:cs="Calibri"/>
          <w:color w:val="000000" w:themeColor="text1"/>
          <w:sz w:val="22"/>
          <w:szCs w:val="22"/>
        </w:rPr>
        <w:t xml:space="preserve">  and</w:t>
      </w:r>
      <w:proofErr w:type="gramEnd"/>
      <w:r w:rsidRPr="004D42C8">
        <w:rPr>
          <w:rFonts w:ascii="Calibri" w:hAnsi="Calibri" w:cs="Calibri"/>
          <w:color w:val="000000" w:themeColor="text1"/>
          <w:sz w:val="22"/>
          <w:szCs w:val="22"/>
        </w:rPr>
        <w:t xml:space="preserve"> the </w:t>
      </w:r>
      <w:r w:rsidR="00225C76">
        <w:rPr>
          <w:rFonts w:ascii="Calibri" w:hAnsi="Calibri" w:cs="Calibri"/>
          <w:color w:val="FF0000"/>
          <w:sz w:val="22"/>
          <w:szCs w:val="22"/>
        </w:rPr>
        <w:t>Legal Department</w:t>
      </w:r>
      <w:r w:rsidRPr="004D42C8">
        <w:rPr>
          <w:rFonts w:ascii="Calibri" w:hAnsi="Calibri" w:cs="Calibri"/>
          <w:sz w:val="22"/>
          <w:szCs w:val="22"/>
        </w:rPr>
        <w:t>.</w:t>
      </w:r>
    </w:p>
    <w:p w14:paraId="2D316C43" w14:textId="77777777" w:rsidR="00D47450" w:rsidRPr="004D42C8" w:rsidRDefault="00D47450" w:rsidP="006C3F5B">
      <w:pPr>
        <w:pStyle w:val="Heading2"/>
      </w:pPr>
      <w:bookmarkStart w:id="92" w:name="_Toc305680196"/>
      <w:bookmarkStart w:id="93" w:name="_Toc451179372"/>
      <w:bookmarkStart w:id="94" w:name="_Toc65497520"/>
      <w:r w:rsidRPr="004D42C8">
        <w:t>Lessons Learned / Evolving Threat Landscape</w:t>
      </w:r>
      <w:bookmarkEnd w:id="92"/>
      <w:bookmarkEnd w:id="93"/>
      <w:bookmarkEnd w:id="94"/>
    </w:p>
    <w:p w14:paraId="5C1310E4" w14:textId="01BAC989" w:rsidR="00D47450" w:rsidRPr="004D42C8" w:rsidRDefault="00D47450" w:rsidP="00D47450">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The Incident Response Procedure must be updated in light of lessons learned during each iteration of the Vu</w:t>
      </w:r>
      <w:r w:rsidR="00DB7F34" w:rsidRPr="004D42C8">
        <w:rPr>
          <w:rFonts w:ascii="Calibri" w:hAnsi="Calibri" w:cs="Calibri"/>
          <w:color w:val="000000" w:themeColor="text1"/>
          <w:sz w:val="22"/>
          <w:szCs w:val="22"/>
        </w:rPr>
        <w:t xml:space="preserve">lnerability Management process </w:t>
      </w:r>
      <w:proofErr w:type="gramStart"/>
      <w:r w:rsidR="00DB7F34" w:rsidRPr="004D42C8">
        <w:rPr>
          <w:rFonts w:ascii="Calibri" w:hAnsi="Calibri" w:cs="Calibri"/>
          <w:color w:val="000000" w:themeColor="text1"/>
          <w:sz w:val="22"/>
          <w:szCs w:val="22"/>
        </w:rPr>
        <w:t>cycle</w:t>
      </w:r>
      <w:r w:rsidRPr="004D42C8">
        <w:rPr>
          <w:rFonts w:ascii="Calibri" w:hAnsi="Calibri" w:cs="Calibri"/>
          <w:color w:val="000000" w:themeColor="text1"/>
          <w:sz w:val="22"/>
          <w:szCs w:val="22"/>
        </w:rPr>
        <w:t>, and</w:t>
      </w:r>
      <w:proofErr w:type="gramEnd"/>
      <w:r w:rsidRPr="004D42C8">
        <w:rPr>
          <w:rFonts w:ascii="Calibri" w:hAnsi="Calibri" w:cs="Calibri"/>
          <w:color w:val="000000" w:themeColor="text1"/>
          <w:sz w:val="22"/>
          <w:szCs w:val="22"/>
        </w:rPr>
        <w:t xml:space="preserve"> </w:t>
      </w:r>
      <w:r w:rsidR="00D50BF3" w:rsidRPr="004D42C8">
        <w:rPr>
          <w:rFonts w:ascii="Calibri" w:hAnsi="Calibri" w:cs="Calibri"/>
          <w:color w:val="000000" w:themeColor="text1"/>
          <w:sz w:val="22"/>
          <w:szCs w:val="22"/>
        </w:rPr>
        <w:t>considering</w:t>
      </w:r>
      <w:r w:rsidRPr="004D42C8">
        <w:rPr>
          <w:rFonts w:ascii="Calibri" w:hAnsi="Calibri" w:cs="Calibri"/>
          <w:color w:val="000000" w:themeColor="text1"/>
          <w:sz w:val="22"/>
          <w:szCs w:val="22"/>
        </w:rPr>
        <w:t xml:space="preserve"> changes to the evolving threat landscape per </w:t>
      </w:r>
      <w:r w:rsidR="003B3B12">
        <w:rPr>
          <w:rFonts w:ascii="Calibri" w:hAnsi="Calibri" w:cs="Calibri"/>
          <w:i/>
          <w:color w:val="FF0000"/>
          <w:sz w:val="22"/>
          <w:szCs w:val="22"/>
        </w:rPr>
        <w:t>XXXX</w:t>
      </w:r>
      <w:r w:rsidR="0090451C" w:rsidRPr="0090451C">
        <w:rPr>
          <w:rFonts w:ascii="Calibri" w:hAnsi="Calibri" w:cs="Calibri"/>
          <w:i/>
          <w:color w:val="FF0000"/>
          <w:sz w:val="22"/>
          <w:szCs w:val="22"/>
        </w:rPr>
        <w:t>-PRC-ALL-014</w:t>
      </w:r>
      <w:r w:rsidR="00F065C8" w:rsidRPr="004D42C8">
        <w:rPr>
          <w:rFonts w:ascii="Calibri" w:hAnsi="Calibri" w:cs="Calibri"/>
          <w:i/>
          <w:color w:val="FF0000"/>
          <w:sz w:val="22"/>
          <w:szCs w:val="22"/>
        </w:rPr>
        <w:t xml:space="preserve"> -</w:t>
      </w:r>
      <w:r w:rsidRPr="004D42C8">
        <w:rPr>
          <w:rFonts w:ascii="Calibri" w:hAnsi="Calibri" w:cs="Calibri"/>
          <w:i/>
          <w:color w:val="FF0000"/>
          <w:sz w:val="22"/>
          <w:szCs w:val="22"/>
        </w:rPr>
        <w:t xml:space="preserve"> Vulnerability Management Procedure</w:t>
      </w:r>
      <w:r w:rsidRPr="004D42C8">
        <w:rPr>
          <w:rFonts w:ascii="Calibri" w:hAnsi="Calibri" w:cs="Calibri"/>
          <w:color w:val="000000" w:themeColor="text1"/>
          <w:sz w:val="22"/>
          <w:szCs w:val="22"/>
        </w:rPr>
        <w:t>.</w:t>
      </w:r>
    </w:p>
    <w:p w14:paraId="05A563B1" w14:textId="77777777" w:rsidR="004C722D" w:rsidRPr="004D42C8" w:rsidRDefault="004C722D" w:rsidP="006C3F5B">
      <w:pPr>
        <w:pStyle w:val="Heading2"/>
      </w:pPr>
      <w:bookmarkStart w:id="95" w:name="_Toc65497521"/>
      <w:r w:rsidRPr="004D42C8">
        <w:lastRenderedPageBreak/>
        <w:t>Incident Response Review</w:t>
      </w:r>
      <w:bookmarkEnd w:id="95"/>
    </w:p>
    <w:p w14:paraId="1C0B1B0D" w14:textId="1EAF7A49" w:rsidR="004C722D" w:rsidRPr="004D42C8" w:rsidRDefault="004C722D" w:rsidP="00D47450">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 xml:space="preserve">Relevant systems incident response plan(s) as detailed in the </w:t>
      </w:r>
      <w:r w:rsidR="003B3B12">
        <w:rPr>
          <w:rFonts w:ascii="Calibri" w:hAnsi="Calibri" w:cs="Calibri"/>
          <w:color w:val="000000" w:themeColor="text1"/>
          <w:sz w:val="22"/>
          <w:szCs w:val="22"/>
        </w:rPr>
        <w:t>XXXX</w:t>
      </w:r>
      <w:r w:rsidR="00B23FBA">
        <w:rPr>
          <w:rFonts w:ascii="Calibri" w:hAnsi="Calibri" w:cs="Calibri"/>
          <w:color w:val="000000" w:themeColor="text1"/>
          <w:sz w:val="22"/>
          <w:szCs w:val="22"/>
        </w:rPr>
        <w:t>-</w:t>
      </w:r>
      <w:r w:rsidR="00B23FBA">
        <w:rPr>
          <w:rFonts w:ascii="Calibri" w:hAnsi="Calibri" w:cs="Calibri"/>
          <w:i/>
          <w:color w:val="FF0000"/>
          <w:sz w:val="22"/>
          <w:szCs w:val="22"/>
        </w:rPr>
        <w:t>PRC-ALL-006</w:t>
      </w:r>
      <w:r w:rsidR="00B23FBA" w:rsidRPr="004D42C8">
        <w:rPr>
          <w:rFonts w:ascii="Calibri" w:hAnsi="Calibri" w:cs="Calibri"/>
          <w:i/>
          <w:color w:val="FF0000"/>
          <w:sz w:val="22"/>
          <w:szCs w:val="22"/>
        </w:rPr>
        <w:t xml:space="preserve"> </w:t>
      </w:r>
      <w:r w:rsidRPr="004D42C8">
        <w:rPr>
          <w:rFonts w:ascii="Calibri" w:hAnsi="Calibri" w:cs="Calibri"/>
          <w:i/>
          <w:color w:val="FF0000"/>
          <w:sz w:val="22"/>
          <w:szCs w:val="22"/>
        </w:rPr>
        <w:t>- Incident Response Procedure</w:t>
      </w:r>
      <w:r w:rsidR="00B4332F" w:rsidRPr="004D42C8">
        <w:rPr>
          <w:rFonts w:ascii="Calibri" w:hAnsi="Calibri" w:cs="Calibri"/>
          <w:i/>
          <w:color w:val="FF0000"/>
          <w:sz w:val="22"/>
          <w:szCs w:val="22"/>
        </w:rPr>
        <w:t>(s)</w:t>
      </w:r>
      <w:r w:rsidRPr="004D42C8">
        <w:rPr>
          <w:rFonts w:ascii="Calibri" w:hAnsi="Calibri" w:cs="Calibri"/>
          <w:i/>
          <w:color w:val="FF0000"/>
          <w:sz w:val="22"/>
          <w:szCs w:val="22"/>
        </w:rPr>
        <w:t xml:space="preserve"> </w:t>
      </w:r>
      <w:r w:rsidRPr="004D42C8">
        <w:rPr>
          <w:rFonts w:ascii="Calibri" w:hAnsi="Calibri" w:cs="Calibri"/>
          <w:color w:val="000000" w:themeColor="text1"/>
          <w:sz w:val="22"/>
          <w:szCs w:val="22"/>
        </w:rPr>
        <w:t xml:space="preserve">will be tested at a minimum </w:t>
      </w:r>
      <w:r w:rsidR="0090451C">
        <w:rPr>
          <w:rFonts w:ascii="Calibri" w:hAnsi="Calibri" w:cs="Calibri"/>
          <w:color w:val="FF0000"/>
          <w:sz w:val="22"/>
          <w:szCs w:val="22"/>
        </w:rPr>
        <w:t>annually</w:t>
      </w:r>
      <w:r w:rsidRPr="004D42C8">
        <w:rPr>
          <w:rFonts w:ascii="Calibri" w:hAnsi="Calibri" w:cs="Calibri"/>
          <w:color w:val="000000" w:themeColor="text1"/>
          <w:sz w:val="22"/>
          <w:szCs w:val="22"/>
        </w:rPr>
        <w:t>, and after any significant changes to business or technical processes.</w:t>
      </w:r>
    </w:p>
    <w:p w14:paraId="73FE69E6" w14:textId="4EBB9436" w:rsidR="00603278" w:rsidRPr="004D42C8" w:rsidRDefault="00603278" w:rsidP="006C3F5B">
      <w:pPr>
        <w:pStyle w:val="Heading2"/>
      </w:pPr>
      <w:bookmarkStart w:id="96" w:name="_Toc65497522"/>
      <w:r w:rsidRPr="004D42C8">
        <w:t>Protection of Log Files</w:t>
      </w:r>
      <w:bookmarkEnd w:id="96"/>
    </w:p>
    <w:p w14:paraId="02319D6F" w14:textId="68F73FFE" w:rsidR="00603278" w:rsidRPr="004D42C8" w:rsidRDefault="00603278" w:rsidP="00603278">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Log files and other related monitoring output from information system assets must be protected from unauthorised changes or access.</w:t>
      </w:r>
    </w:p>
    <w:p w14:paraId="2BF1BD78" w14:textId="77777777" w:rsidR="00603278" w:rsidRPr="004D42C8" w:rsidRDefault="00603278" w:rsidP="00D47450">
      <w:pPr>
        <w:spacing w:after="240"/>
        <w:rPr>
          <w:rFonts w:ascii="Calibri" w:hAnsi="Calibri" w:cs="Calibri"/>
          <w:color w:val="000000" w:themeColor="text1"/>
          <w:sz w:val="22"/>
          <w:szCs w:val="22"/>
        </w:rPr>
      </w:pPr>
    </w:p>
    <w:p w14:paraId="4FB960CB" w14:textId="77777777" w:rsidR="004B170A" w:rsidRPr="004D42C8" w:rsidRDefault="004B170A" w:rsidP="004B170A">
      <w:pPr>
        <w:spacing w:after="0"/>
        <w:rPr>
          <w:rFonts w:ascii="Calibri" w:hAnsi="Calibri" w:cs="Calibri"/>
          <w:b/>
          <w:bCs/>
          <w:color w:val="FF0000"/>
          <w:kern w:val="28"/>
          <w:sz w:val="32"/>
          <w:szCs w:val="32"/>
        </w:rPr>
      </w:pPr>
      <w:r w:rsidRPr="004D42C8">
        <w:rPr>
          <w:rFonts w:ascii="Calibri" w:hAnsi="Calibri" w:cs="Calibri"/>
          <w:color w:val="FF0000"/>
          <w:sz w:val="32"/>
          <w:szCs w:val="32"/>
        </w:rPr>
        <w:br w:type="page"/>
      </w:r>
    </w:p>
    <w:p w14:paraId="07BE7CE8" w14:textId="28A5C4B1" w:rsidR="004B170A" w:rsidRPr="004D42C8" w:rsidRDefault="00A613CE" w:rsidP="007F01D2">
      <w:pPr>
        <w:pStyle w:val="Heading1"/>
        <w:rPr>
          <w:rFonts w:ascii="Calibri" w:hAnsi="Calibri" w:cs="Calibri"/>
        </w:rPr>
      </w:pPr>
      <w:r w:rsidRPr="004D42C8">
        <w:rPr>
          <w:rFonts w:ascii="Calibri" w:hAnsi="Calibri" w:cs="Calibri"/>
        </w:rPr>
        <w:lastRenderedPageBreak/>
        <w:fldChar w:fldCharType="begin"/>
      </w:r>
      <w:r w:rsidRPr="004D42C8">
        <w:rPr>
          <w:rFonts w:ascii="Calibri" w:hAnsi="Calibri" w:cs="Calibri"/>
        </w:rPr>
        <w:instrText xml:space="preserve"> DOCPROPERTY "[DOC_TYPE]"  \* MERGEFORMAT </w:instrText>
      </w:r>
      <w:r w:rsidRPr="004D42C8">
        <w:rPr>
          <w:rFonts w:ascii="Calibri" w:hAnsi="Calibri" w:cs="Calibri"/>
        </w:rPr>
        <w:fldChar w:fldCharType="separate"/>
      </w:r>
      <w:bookmarkStart w:id="97" w:name="_Toc448769223"/>
      <w:bookmarkStart w:id="98" w:name="_Toc448823936"/>
      <w:bookmarkStart w:id="99" w:name="_Toc448824114"/>
      <w:bookmarkStart w:id="100" w:name="_Toc448824319"/>
      <w:bookmarkStart w:id="101" w:name="_Toc65497523"/>
      <w:r w:rsidR="00547344">
        <w:rPr>
          <w:rFonts w:ascii="Calibri" w:hAnsi="Calibri" w:cs="Calibri"/>
        </w:rPr>
        <w:t>Policy</w:t>
      </w:r>
      <w:r w:rsidRPr="004D42C8">
        <w:rPr>
          <w:rFonts w:ascii="Calibri" w:hAnsi="Calibri" w:cs="Calibri"/>
        </w:rPr>
        <w:fldChar w:fldCharType="end"/>
      </w:r>
      <w:r w:rsidR="004B170A" w:rsidRPr="004D42C8">
        <w:rPr>
          <w:rFonts w:ascii="Calibri" w:hAnsi="Calibri" w:cs="Calibri"/>
        </w:rPr>
        <w:t xml:space="preserve"> Compliance</w:t>
      </w:r>
      <w:bookmarkEnd w:id="36"/>
      <w:bookmarkEnd w:id="97"/>
      <w:bookmarkEnd w:id="98"/>
      <w:bookmarkEnd w:id="99"/>
      <w:bookmarkEnd w:id="100"/>
      <w:r w:rsidR="004B170A" w:rsidRPr="004D42C8">
        <w:rPr>
          <w:rFonts w:ascii="Calibri" w:hAnsi="Calibri" w:cs="Calibri"/>
        </w:rPr>
        <w:t xml:space="preserve"> &amp; Enforcement</w:t>
      </w:r>
      <w:bookmarkEnd w:id="101"/>
      <w:r w:rsidR="004B170A" w:rsidRPr="004D42C8">
        <w:rPr>
          <w:rFonts w:ascii="Calibri" w:hAnsi="Calibri" w:cs="Calibri"/>
        </w:rPr>
        <w:t xml:space="preserve"> </w:t>
      </w:r>
    </w:p>
    <w:p w14:paraId="31CA8807" w14:textId="145BFF17" w:rsidR="004B170A" w:rsidRPr="004D42C8" w:rsidRDefault="004B170A" w:rsidP="006C3F5B">
      <w:pPr>
        <w:pStyle w:val="Heading2"/>
      </w:pPr>
      <w:bookmarkStart w:id="102" w:name="_Toc221510201"/>
      <w:bookmarkStart w:id="103" w:name="_Toc448769224"/>
      <w:bookmarkStart w:id="104" w:name="_Toc448823937"/>
      <w:bookmarkStart w:id="105" w:name="_Toc448824115"/>
      <w:bookmarkStart w:id="106" w:name="_Toc448824320"/>
      <w:bookmarkStart w:id="107" w:name="_Toc65497524"/>
      <w:r w:rsidRPr="004D42C8">
        <w:t>Compliance Measures</w:t>
      </w:r>
      <w:bookmarkEnd w:id="102"/>
      <w:bookmarkEnd w:id="103"/>
      <w:bookmarkEnd w:id="104"/>
      <w:bookmarkEnd w:id="105"/>
      <w:bookmarkEnd w:id="106"/>
      <w:bookmarkEnd w:id="107"/>
    </w:p>
    <w:p w14:paraId="41D153C7" w14:textId="44240F0D" w:rsidR="004B170A" w:rsidRPr="004D42C8" w:rsidRDefault="004B170A" w:rsidP="004B170A">
      <w:pPr>
        <w:rPr>
          <w:rFonts w:ascii="Calibri" w:hAnsi="Calibri" w:cs="Calibri"/>
          <w:sz w:val="22"/>
          <w:szCs w:val="22"/>
        </w:rPr>
      </w:pPr>
      <w:r w:rsidRPr="004D42C8">
        <w:rPr>
          <w:rFonts w:ascii="Calibri" w:hAnsi="Calibri" w:cs="Calibri"/>
          <w:sz w:val="22"/>
          <w:szCs w:val="22"/>
        </w:rPr>
        <w:t xml:space="preserve">If applicable, compliance with the above </w:t>
      </w:r>
      <w:r w:rsidRPr="004D42C8">
        <w:rPr>
          <w:rFonts w:ascii="Calibri" w:hAnsi="Calibri" w:cs="Calibri"/>
          <w:sz w:val="22"/>
          <w:szCs w:val="22"/>
        </w:rPr>
        <w:fldChar w:fldCharType="begin"/>
      </w:r>
      <w:r w:rsidRPr="004D42C8">
        <w:rPr>
          <w:rFonts w:ascii="Calibri" w:hAnsi="Calibri" w:cs="Calibri"/>
          <w:sz w:val="22"/>
          <w:szCs w:val="22"/>
        </w:rPr>
        <w:instrText xml:space="preserve"> DOCPROPERTY "[DOC_TYPE]"  \* MERGEFORMAT </w:instrText>
      </w:r>
      <w:r w:rsidRPr="004D42C8">
        <w:rPr>
          <w:rFonts w:ascii="Calibri" w:hAnsi="Calibri" w:cs="Calibri"/>
          <w:sz w:val="22"/>
          <w:szCs w:val="22"/>
        </w:rPr>
        <w:fldChar w:fldCharType="separate"/>
      </w:r>
      <w:r w:rsidR="00547344">
        <w:rPr>
          <w:rFonts w:ascii="Calibri" w:hAnsi="Calibri" w:cs="Calibri"/>
          <w:sz w:val="22"/>
          <w:szCs w:val="22"/>
        </w:rPr>
        <w:t>Policy</w:t>
      </w:r>
      <w:r w:rsidRPr="004D42C8">
        <w:rPr>
          <w:rFonts w:ascii="Calibri" w:hAnsi="Calibri" w:cs="Calibri"/>
          <w:sz w:val="22"/>
          <w:szCs w:val="22"/>
        </w:rPr>
        <w:fldChar w:fldCharType="end"/>
      </w:r>
      <w:r w:rsidRPr="004D42C8">
        <w:rPr>
          <w:rFonts w:ascii="Calibri" w:hAnsi="Calibri" w:cs="Calibri"/>
          <w:sz w:val="22"/>
          <w:szCs w:val="22"/>
        </w:rPr>
        <w:t xml:space="preserve"> can be measured by the following criteria.</w:t>
      </w:r>
      <w:r w:rsidR="006562AD" w:rsidRPr="004D42C8">
        <w:rPr>
          <w:rFonts w:ascii="Calibri" w:hAnsi="Calibri" w:cs="Calibri"/>
          <w:sz w:val="22"/>
          <w:szCs w:val="22"/>
        </w:rPr>
        <w:t xml:space="preserve"> </w:t>
      </w:r>
      <w:r w:rsidRPr="004D42C8">
        <w:rPr>
          <w:rFonts w:ascii="Calibri" w:hAnsi="Calibri" w:cs="Calibri"/>
          <w:sz w:val="22"/>
          <w:szCs w:val="22"/>
        </w:rPr>
        <w:t xml:space="preserve">Example evidence will vary depending on any supporting guidelines implemented to support this </w:t>
      </w:r>
      <w:r w:rsidRPr="004D42C8">
        <w:rPr>
          <w:rFonts w:ascii="Calibri" w:hAnsi="Calibri" w:cs="Calibri"/>
          <w:sz w:val="22"/>
          <w:szCs w:val="22"/>
        </w:rPr>
        <w:fldChar w:fldCharType="begin"/>
      </w:r>
      <w:r w:rsidRPr="004D42C8">
        <w:rPr>
          <w:rFonts w:ascii="Calibri" w:hAnsi="Calibri" w:cs="Calibri"/>
          <w:sz w:val="22"/>
          <w:szCs w:val="22"/>
        </w:rPr>
        <w:instrText xml:space="preserve"> DOCPROPERTY "[DOC_TYPE]"  \* MERGEFORMAT </w:instrText>
      </w:r>
      <w:r w:rsidRPr="004D42C8">
        <w:rPr>
          <w:rFonts w:ascii="Calibri" w:hAnsi="Calibri" w:cs="Calibri"/>
          <w:sz w:val="22"/>
          <w:szCs w:val="22"/>
        </w:rPr>
        <w:fldChar w:fldCharType="separate"/>
      </w:r>
      <w:r w:rsidR="00547344">
        <w:rPr>
          <w:rFonts w:ascii="Calibri" w:hAnsi="Calibri" w:cs="Calibri"/>
          <w:sz w:val="22"/>
          <w:szCs w:val="22"/>
        </w:rPr>
        <w:t>Policy</w:t>
      </w:r>
      <w:r w:rsidRPr="004D42C8">
        <w:rPr>
          <w:rFonts w:ascii="Calibri" w:hAnsi="Calibri" w:cs="Calibri"/>
          <w:sz w:val="22"/>
          <w:szCs w:val="22"/>
        </w:rPr>
        <w:fldChar w:fldCharType="end"/>
      </w:r>
      <w:r w:rsidRPr="004D42C8">
        <w:rPr>
          <w:rFonts w:ascii="Calibri" w:hAnsi="Calibri" w:cs="Calibri"/>
          <w:sz w:val="22"/>
          <w:szCs w:val="22"/>
        </w:rPr>
        <w:t>.</w:t>
      </w:r>
      <w:r w:rsidR="006562AD" w:rsidRPr="004D42C8">
        <w:rPr>
          <w:rFonts w:ascii="Calibri" w:hAnsi="Calibri" w:cs="Calibri"/>
          <w:sz w:val="22"/>
          <w:szCs w:val="22"/>
        </w:rPr>
        <w:t xml:space="preserve"> </w:t>
      </w:r>
      <w:r w:rsidRPr="004D42C8">
        <w:rPr>
          <w:rFonts w:ascii="Calibri" w:hAnsi="Calibri" w:cs="Calibri"/>
          <w:sz w:val="22"/>
          <w:szCs w:val="22"/>
        </w:rPr>
        <w:t>The following list is not exhaustive, and all example evidence types may not be required to validate compliance.</w:t>
      </w:r>
    </w:p>
    <w:p w14:paraId="1687CDF7" w14:textId="77777777" w:rsidR="004B170A" w:rsidRPr="004D42C8" w:rsidRDefault="004B170A" w:rsidP="004B170A">
      <w:pPr>
        <w:spacing w:after="240"/>
        <w:rPr>
          <w:rFonts w:ascii="Calibri" w:hAnsi="Calibri" w:cs="Calibri"/>
          <w:color w:val="000000" w:themeColor="text1"/>
          <w:sz w:val="22"/>
          <w:szCs w:val="22"/>
        </w:rPr>
      </w:pPr>
      <w:r w:rsidRPr="004D42C8">
        <w:rPr>
          <w:rFonts w:ascii="Calibri" w:hAnsi="Calibri" w:cs="Calibri"/>
          <w:color w:val="000000" w:themeColor="text1"/>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8"/>
        <w:gridCol w:w="4932"/>
      </w:tblGrid>
      <w:tr w:rsidR="004B170A" w:rsidRPr="004D42C8" w14:paraId="1D3B4D47" w14:textId="77777777" w:rsidTr="001D5DE9">
        <w:trPr>
          <w:trHeight w:val="397"/>
        </w:trPr>
        <w:tc>
          <w:tcPr>
            <w:tcW w:w="4873" w:type="dxa"/>
            <w:shd w:val="clear" w:color="auto" w:fill="CCFFCC"/>
            <w:vAlign w:val="center"/>
          </w:tcPr>
          <w:p w14:paraId="72F539F2" w14:textId="77777777" w:rsidR="004B170A" w:rsidRPr="004D42C8" w:rsidRDefault="004B170A" w:rsidP="004B170A">
            <w:pPr>
              <w:spacing w:after="0"/>
              <w:jc w:val="center"/>
              <w:rPr>
                <w:rFonts w:ascii="Calibri" w:hAnsi="Calibri" w:cs="Calibri"/>
                <w:b/>
              </w:rPr>
            </w:pPr>
            <w:r w:rsidRPr="004D42C8">
              <w:rPr>
                <w:rFonts w:ascii="Calibri" w:hAnsi="Calibri" w:cs="Calibri"/>
                <w:b/>
              </w:rPr>
              <w:t>Criteria</w:t>
            </w:r>
          </w:p>
        </w:tc>
        <w:tc>
          <w:tcPr>
            <w:tcW w:w="5016" w:type="dxa"/>
            <w:shd w:val="clear" w:color="auto" w:fill="CCFFCC"/>
            <w:vAlign w:val="center"/>
          </w:tcPr>
          <w:p w14:paraId="44BCE21D" w14:textId="77777777" w:rsidR="004B170A" w:rsidRPr="004D42C8" w:rsidRDefault="004B170A" w:rsidP="004B170A">
            <w:pPr>
              <w:spacing w:after="0"/>
              <w:jc w:val="center"/>
              <w:rPr>
                <w:rFonts w:ascii="Calibri" w:hAnsi="Calibri" w:cs="Calibri"/>
                <w:b/>
              </w:rPr>
            </w:pPr>
            <w:r w:rsidRPr="004D42C8">
              <w:rPr>
                <w:rFonts w:ascii="Calibri" w:hAnsi="Calibri" w:cs="Calibri"/>
                <w:b/>
              </w:rPr>
              <w:t>Example Evidence</w:t>
            </w:r>
          </w:p>
        </w:tc>
      </w:tr>
      <w:tr w:rsidR="00842C23" w:rsidRPr="004D42C8" w14:paraId="07291074" w14:textId="77777777" w:rsidTr="00842C23">
        <w:trPr>
          <w:trHeight w:val="1013"/>
        </w:trPr>
        <w:tc>
          <w:tcPr>
            <w:tcW w:w="4873" w:type="dxa"/>
          </w:tcPr>
          <w:p w14:paraId="162A8761" w14:textId="24118C8E" w:rsidR="00842C23" w:rsidRPr="004D42C8" w:rsidRDefault="00842C23" w:rsidP="00842C23">
            <w:pPr>
              <w:spacing w:before="40" w:after="80"/>
              <w:rPr>
                <w:rFonts w:ascii="Calibri" w:hAnsi="Calibri" w:cs="Calibri"/>
              </w:rPr>
            </w:pPr>
            <w:r w:rsidRPr="004D42C8">
              <w:rPr>
                <w:rFonts w:ascii="Calibri" w:hAnsi="Calibri" w:cs="Calibri"/>
              </w:rPr>
              <w:t>Evidence that incident response procedures have been assigned to appropriate personnel (ownership and participation)</w:t>
            </w:r>
          </w:p>
        </w:tc>
        <w:tc>
          <w:tcPr>
            <w:tcW w:w="5016" w:type="dxa"/>
          </w:tcPr>
          <w:p w14:paraId="3C508C89"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Interviews with key personnel</w:t>
            </w:r>
          </w:p>
          <w:p w14:paraId="792C3F67"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Job descriptions</w:t>
            </w:r>
          </w:p>
          <w:p w14:paraId="3189583E"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 xml:space="preserve">Incident response procedures </w:t>
            </w:r>
          </w:p>
          <w:p w14:paraId="78985606" w14:textId="7D0B05E1"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Training / awareness materials (Intranet site, etc.)</w:t>
            </w:r>
          </w:p>
        </w:tc>
      </w:tr>
      <w:tr w:rsidR="00842C23" w:rsidRPr="004D42C8" w14:paraId="34289578" w14:textId="77777777" w:rsidTr="00842C23">
        <w:trPr>
          <w:trHeight w:val="1013"/>
        </w:trPr>
        <w:tc>
          <w:tcPr>
            <w:tcW w:w="4873" w:type="dxa"/>
          </w:tcPr>
          <w:p w14:paraId="775D63D7" w14:textId="77777777" w:rsidR="00842C23" w:rsidRPr="004D42C8" w:rsidRDefault="00842C23" w:rsidP="00842C23">
            <w:pPr>
              <w:spacing w:before="40" w:after="80"/>
              <w:rPr>
                <w:rFonts w:ascii="Calibri" w:hAnsi="Calibri" w:cs="Calibri"/>
              </w:rPr>
            </w:pPr>
            <w:r w:rsidRPr="004D42C8">
              <w:rPr>
                <w:rFonts w:ascii="Calibri" w:hAnsi="Calibri" w:cs="Calibri"/>
              </w:rPr>
              <w:t>For a selection of incident response procedures, evidence that the procedures include:</w:t>
            </w:r>
          </w:p>
          <w:p w14:paraId="54CC3454" w14:textId="77777777" w:rsidR="00842C23" w:rsidRPr="004D42C8" w:rsidRDefault="00842C23" w:rsidP="00842C23">
            <w:pPr>
              <w:numPr>
                <w:ilvl w:val="0"/>
                <w:numId w:val="11"/>
              </w:numPr>
              <w:tabs>
                <w:tab w:val="clear" w:pos="1060"/>
              </w:tabs>
              <w:spacing w:before="40" w:after="80"/>
              <w:ind w:left="433" w:hanging="314"/>
              <w:rPr>
                <w:rFonts w:ascii="Calibri" w:hAnsi="Calibri" w:cs="Calibri"/>
              </w:rPr>
            </w:pPr>
            <w:r w:rsidRPr="004D42C8">
              <w:rPr>
                <w:rFonts w:ascii="Calibri" w:hAnsi="Calibri" w:cs="Calibri"/>
              </w:rPr>
              <w:t>Specific roles and responsibilities</w:t>
            </w:r>
          </w:p>
          <w:p w14:paraId="390052DB" w14:textId="77777777" w:rsidR="00842C23" w:rsidRPr="004D42C8" w:rsidRDefault="00842C23" w:rsidP="00842C23">
            <w:pPr>
              <w:numPr>
                <w:ilvl w:val="0"/>
                <w:numId w:val="11"/>
              </w:numPr>
              <w:tabs>
                <w:tab w:val="clear" w:pos="1060"/>
              </w:tabs>
              <w:spacing w:before="40" w:after="80"/>
              <w:ind w:left="433" w:hanging="314"/>
              <w:rPr>
                <w:rFonts w:ascii="Calibri" w:hAnsi="Calibri" w:cs="Calibri"/>
              </w:rPr>
            </w:pPr>
            <w:r w:rsidRPr="004D42C8">
              <w:rPr>
                <w:rFonts w:ascii="Calibri" w:hAnsi="Calibri" w:cs="Calibri"/>
              </w:rPr>
              <w:t>Key contact information (calling trees), including key vendor contacts</w:t>
            </w:r>
          </w:p>
          <w:p w14:paraId="4D68F7C0" w14:textId="5C777B51" w:rsidR="00842C23" w:rsidRPr="004D42C8" w:rsidRDefault="00842C23" w:rsidP="00842C23">
            <w:pPr>
              <w:spacing w:before="40" w:after="80"/>
              <w:rPr>
                <w:rFonts w:ascii="Calibri" w:hAnsi="Calibri" w:cs="Calibri"/>
              </w:rPr>
            </w:pPr>
            <w:r w:rsidRPr="004D42C8">
              <w:rPr>
                <w:rFonts w:ascii="Calibri" w:hAnsi="Calibri" w:cs="Calibri"/>
              </w:rPr>
              <w:t xml:space="preserve">High-level guidelines for </w:t>
            </w:r>
            <w:proofErr w:type="gramStart"/>
            <w:r w:rsidRPr="004D42C8">
              <w:rPr>
                <w:rFonts w:ascii="Calibri" w:hAnsi="Calibri" w:cs="Calibri"/>
              </w:rPr>
              <w:t>investigating,</w:t>
            </w:r>
            <w:proofErr w:type="gramEnd"/>
            <w:r w:rsidRPr="004D42C8">
              <w:rPr>
                <w:rFonts w:ascii="Calibri" w:hAnsi="Calibri" w:cs="Calibri"/>
              </w:rPr>
              <w:t xml:space="preserve"> documenting and reporting security incidents</w:t>
            </w:r>
          </w:p>
        </w:tc>
        <w:tc>
          <w:tcPr>
            <w:tcW w:w="5016" w:type="dxa"/>
          </w:tcPr>
          <w:p w14:paraId="4EF550C6" w14:textId="4389C692" w:rsidR="00842C23" w:rsidRPr="009A450C" w:rsidRDefault="00842C23" w:rsidP="009A450C">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 xml:space="preserve">Incident response procedures </w:t>
            </w:r>
          </w:p>
        </w:tc>
      </w:tr>
      <w:tr w:rsidR="00842C23" w:rsidRPr="004D42C8" w14:paraId="3027CFA3" w14:textId="77777777" w:rsidTr="00842C23">
        <w:trPr>
          <w:trHeight w:val="1013"/>
        </w:trPr>
        <w:tc>
          <w:tcPr>
            <w:tcW w:w="4873" w:type="dxa"/>
          </w:tcPr>
          <w:p w14:paraId="2979A720" w14:textId="77777777" w:rsidR="00842C23" w:rsidRPr="004D42C8" w:rsidRDefault="00842C23" w:rsidP="00842C23">
            <w:pPr>
              <w:spacing w:before="40" w:after="80"/>
              <w:rPr>
                <w:rFonts w:ascii="Calibri" w:hAnsi="Calibri" w:cs="Calibri"/>
              </w:rPr>
            </w:pPr>
            <w:r w:rsidRPr="004D42C8">
              <w:rPr>
                <w:rFonts w:ascii="Calibri" w:hAnsi="Calibri" w:cs="Calibri"/>
              </w:rPr>
              <w:t>For a selection of incident responses, evidence that the authority responded with at least the following actions:</w:t>
            </w:r>
          </w:p>
          <w:p w14:paraId="3B0D320B" w14:textId="77777777" w:rsidR="00842C23" w:rsidRPr="004D42C8" w:rsidRDefault="00842C23" w:rsidP="00842C23">
            <w:pPr>
              <w:numPr>
                <w:ilvl w:val="0"/>
                <w:numId w:val="11"/>
              </w:numPr>
              <w:tabs>
                <w:tab w:val="clear" w:pos="1060"/>
              </w:tabs>
              <w:spacing w:before="40" w:after="80"/>
              <w:ind w:left="433" w:hanging="314"/>
              <w:rPr>
                <w:rFonts w:ascii="Calibri" w:hAnsi="Calibri" w:cs="Calibri"/>
              </w:rPr>
            </w:pPr>
            <w:r w:rsidRPr="004D42C8">
              <w:rPr>
                <w:rFonts w:ascii="Calibri" w:hAnsi="Calibri" w:cs="Calibri"/>
              </w:rPr>
              <w:t>Evaluating the current state of the system, the extent of penetration or infection, the type of data at risk and the source or target of the attack</w:t>
            </w:r>
          </w:p>
          <w:p w14:paraId="0445AB6A" w14:textId="77777777" w:rsidR="00842C23" w:rsidRPr="004D42C8" w:rsidRDefault="00842C23" w:rsidP="00842C23">
            <w:pPr>
              <w:numPr>
                <w:ilvl w:val="0"/>
                <w:numId w:val="11"/>
              </w:numPr>
              <w:tabs>
                <w:tab w:val="clear" w:pos="1060"/>
              </w:tabs>
              <w:spacing w:before="40" w:after="80"/>
              <w:ind w:left="433" w:hanging="314"/>
              <w:rPr>
                <w:rFonts w:ascii="Calibri" w:hAnsi="Calibri" w:cs="Calibri"/>
              </w:rPr>
            </w:pPr>
            <w:r w:rsidRPr="004D42C8">
              <w:rPr>
                <w:rFonts w:ascii="Calibri" w:hAnsi="Calibri" w:cs="Calibri"/>
              </w:rPr>
              <w:t xml:space="preserve">Isolating and containing the threat in order to disengage the threat and track and identify the </w:t>
            </w:r>
            <w:proofErr w:type="gramStart"/>
            <w:r w:rsidRPr="004D42C8">
              <w:rPr>
                <w:rFonts w:ascii="Calibri" w:hAnsi="Calibri" w:cs="Calibri"/>
              </w:rPr>
              <w:t>attacker</w:t>
            </w:r>
            <w:proofErr w:type="gramEnd"/>
          </w:p>
          <w:p w14:paraId="7FCDA5B2" w14:textId="77777777" w:rsidR="00842C23" w:rsidRPr="004D42C8" w:rsidRDefault="00842C23" w:rsidP="00842C23">
            <w:pPr>
              <w:numPr>
                <w:ilvl w:val="0"/>
                <w:numId w:val="11"/>
              </w:numPr>
              <w:tabs>
                <w:tab w:val="clear" w:pos="1060"/>
              </w:tabs>
              <w:spacing w:before="40" w:after="80"/>
              <w:ind w:left="433" w:hanging="314"/>
              <w:rPr>
                <w:rFonts w:ascii="Calibri" w:hAnsi="Calibri" w:cs="Calibri"/>
              </w:rPr>
            </w:pPr>
            <w:r w:rsidRPr="004D42C8">
              <w:rPr>
                <w:rFonts w:ascii="Calibri" w:hAnsi="Calibri" w:cs="Calibri"/>
              </w:rPr>
              <w:t>Overseeing recovery and restoration</w:t>
            </w:r>
          </w:p>
          <w:p w14:paraId="0F5A939B" w14:textId="77777777" w:rsidR="00842C23" w:rsidRPr="004D42C8" w:rsidRDefault="00842C23" w:rsidP="00842C23">
            <w:pPr>
              <w:numPr>
                <w:ilvl w:val="0"/>
                <w:numId w:val="11"/>
              </w:numPr>
              <w:tabs>
                <w:tab w:val="clear" w:pos="1060"/>
              </w:tabs>
              <w:spacing w:before="40" w:after="80"/>
              <w:ind w:left="433" w:hanging="314"/>
              <w:rPr>
                <w:rFonts w:ascii="Calibri" w:hAnsi="Calibri" w:cs="Calibri"/>
              </w:rPr>
            </w:pPr>
            <w:r w:rsidRPr="004D42C8">
              <w:rPr>
                <w:rFonts w:ascii="Calibri" w:hAnsi="Calibri" w:cs="Calibri"/>
              </w:rPr>
              <w:t>Enforcing additional controls</w:t>
            </w:r>
          </w:p>
          <w:p w14:paraId="13FAF8C2" w14:textId="20DD5131" w:rsidR="00842C23" w:rsidRPr="004D42C8" w:rsidRDefault="00842C23" w:rsidP="00842C23">
            <w:pPr>
              <w:spacing w:before="40" w:after="80"/>
              <w:rPr>
                <w:rFonts w:ascii="Calibri" w:hAnsi="Calibri" w:cs="Calibri"/>
              </w:rPr>
            </w:pPr>
            <w:r w:rsidRPr="004D42C8">
              <w:rPr>
                <w:rFonts w:ascii="Calibri" w:hAnsi="Calibri" w:cs="Calibri"/>
              </w:rPr>
              <w:t>Beginning system remediation and identifying issues that may have contributed to the security breach</w:t>
            </w:r>
          </w:p>
        </w:tc>
        <w:tc>
          <w:tcPr>
            <w:tcW w:w="5016" w:type="dxa"/>
          </w:tcPr>
          <w:p w14:paraId="0CF7A8F1"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Incident response report / results</w:t>
            </w:r>
          </w:p>
          <w:p w14:paraId="1418E1CC"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Completed checklists</w:t>
            </w:r>
          </w:p>
          <w:p w14:paraId="199B0416"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Email communication</w:t>
            </w:r>
          </w:p>
          <w:p w14:paraId="6AF88393"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Automated trouble-ticketing system notes</w:t>
            </w:r>
          </w:p>
          <w:p w14:paraId="1E25EDFD" w14:textId="5ADC9876"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Root-cause analysis documentation</w:t>
            </w:r>
          </w:p>
        </w:tc>
      </w:tr>
      <w:tr w:rsidR="00842C23" w:rsidRPr="004D42C8" w14:paraId="1C7FB7DF" w14:textId="77777777" w:rsidTr="00842C23">
        <w:trPr>
          <w:trHeight w:val="1013"/>
        </w:trPr>
        <w:tc>
          <w:tcPr>
            <w:tcW w:w="4873" w:type="dxa"/>
          </w:tcPr>
          <w:p w14:paraId="02557A0F" w14:textId="183F7869" w:rsidR="00842C23" w:rsidRPr="004D42C8" w:rsidRDefault="00842C23" w:rsidP="00842C23">
            <w:pPr>
              <w:spacing w:before="40" w:after="80"/>
              <w:rPr>
                <w:rFonts w:ascii="Calibri" w:hAnsi="Calibri" w:cs="Calibri"/>
              </w:rPr>
            </w:pPr>
            <w:r w:rsidRPr="004D42C8">
              <w:rPr>
                <w:rFonts w:ascii="Calibri" w:hAnsi="Calibri" w:cs="Calibri"/>
              </w:rPr>
              <w:t>For a selection of incident responses, evidence that the relevant details were recorded, processed, and reported to management</w:t>
            </w:r>
          </w:p>
        </w:tc>
        <w:tc>
          <w:tcPr>
            <w:tcW w:w="5016" w:type="dxa"/>
          </w:tcPr>
          <w:p w14:paraId="1EE97C30"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Incident response report / results</w:t>
            </w:r>
          </w:p>
          <w:p w14:paraId="7E4E078A"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Completed checklists</w:t>
            </w:r>
          </w:p>
          <w:p w14:paraId="12842BA0"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Email communication</w:t>
            </w:r>
          </w:p>
          <w:p w14:paraId="738A6194"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Automated trouble-ticketing system notes</w:t>
            </w:r>
          </w:p>
          <w:p w14:paraId="1ECE5D69"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Root-cause analysis documentation</w:t>
            </w:r>
          </w:p>
          <w:p w14:paraId="24383CC3" w14:textId="6DE23552"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Incident response executive summary</w:t>
            </w:r>
          </w:p>
        </w:tc>
      </w:tr>
      <w:tr w:rsidR="00842C23" w:rsidRPr="004D42C8" w14:paraId="0E153867" w14:textId="77777777" w:rsidTr="00842C23">
        <w:trPr>
          <w:trHeight w:val="1013"/>
        </w:trPr>
        <w:tc>
          <w:tcPr>
            <w:tcW w:w="4873" w:type="dxa"/>
          </w:tcPr>
          <w:p w14:paraId="6ABDA4E0" w14:textId="08709EA9" w:rsidR="00842C23" w:rsidRPr="004D42C8" w:rsidRDefault="00842C23" w:rsidP="00842C23">
            <w:pPr>
              <w:spacing w:before="40" w:after="80"/>
              <w:rPr>
                <w:rFonts w:ascii="Calibri" w:hAnsi="Calibri" w:cs="Calibri"/>
              </w:rPr>
            </w:pPr>
            <w:r w:rsidRPr="004D42C8">
              <w:rPr>
                <w:rFonts w:ascii="Calibri" w:hAnsi="Calibri" w:cs="Calibri"/>
              </w:rPr>
              <w:t>For a selection of incident response information rel</w:t>
            </w:r>
            <w:r w:rsidR="00B4332F" w:rsidRPr="004D42C8">
              <w:rPr>
                <w:rFonts w:ascii="Calibri" w:hAnsi="Calibri" w:cs="Calibri"/>
              </w:rPr>
              <w:t>eased internally and externally</w:t>
            </w:r>
            <w:r w:rsidRPr="004D42C8">
              <w:rPr>
                <w:rFonts w:ascii="Calibri" w:hAnsi="Calibri" w:cs="Calibri"/>
              </w:rPr>
              <w:t>, evidence that the release of information was authori</w:t>
            </w:r>
            <w:r w:rsidR="00002397" w:rsidRPr="004D42C8">
              <w:rPr>
                <w:rFonts w:ascii="Calibri" w:hAnsi="Calibri" w:cs="Calibri"/>
              </w:rPr>
              <w:t>s</w:t>
            </w:r>
            <w:r w:rsidRPr="004D42C8">
              <w:rPr>
                <w:rFonts w:ascii="Calibri" w:hAnsi="Calibri" w:cs="Calibri"/>
              </w:rPr>
              <w:t>ed and reviewed by legal or corporate communications</w:t>
            </w:r>
          </w:p>
        </w:tc>
        <w:tc>
          <w:tcPr>
            <w:tcW w:w="5016" w:type="dxa"/>
          </w:tcPr>
          <w:p w14:paraId="5F14510D"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Interviews with key personnel</w:t>
            </w:r>
          </w:p>
          <w:p w14:paraId="297644BA" w14:textId="7777777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Incident response executive summary</w:t>
            </w:r>
          </w:p>
          <w:p w14:paraId="086B0E6E" w14:textId="393767B7" w:rsidR="00842C23" w:rsidRPr="004D42C8" w:rsidRDefault="00842C23" w:rsidP="00842C23">
            <w:pPr>
              <w:pStyle w:val="ListParagraph"/>
              <w:numPr>
                <w:ilvl w:val="0"/>
                <w:numId w:val="3"/>
              </w:numPr>
              <w:spacing w:before="40" w:after="80"/>
              <w:ind w:left="174" w:hanging="194"/>
              <w:contextualSpacing w:val="0"/>
              <w:rPr>
                <w:rFonts w:ascii="Calibri" w:hAnsi="Calibri" w:cs="Calibri"/>
              </w:rPr>
            </w:pPr>
            <w:r w:rsidRPr="004D42C8">
              <w:rPr>
                <w:rFonts w:ascii="Calibri" w:hAnsi="Calibri" w:cs="Calibri"/>
              </w:rPr>
              <w:t>Press releases</w:t>
            </w:r>
          </w:p>
        </w:tc>
      </w:tr>
    </w:tbl>
    <w:p w14:paraId="65026180" w14:textId="27AB4B57" w:rsidR="004B170A" w:rsidRPr="004D42C8" w:rsidRDefault="004B170A" w:rsidP="006C3F5B">
      <w:pPr>
        <w:pStyle w:val="Heading2"/>
      </w:pPr>
      <w:bookmarkStart w:id="108" w:name="_Toc221510202"/>
      <w:bookmarkStart w:id="109" w:name="_Toc448769225"/>
      <w:bookmarkStart w:id="110" w:name="_Toc448823938"/>
      <w:bookmarkStart w:id="111" w:name="_Toc448824116"/>
      <w:bookmarkStart w:id="112" w:name="_Toc448824321"/>
      <w:bookmarkStart w:id="113" w:name="_Toc65497525"/>
      <w:r w:rsidRPr="004D42C8">
        <w:lastRenderedPageBreak/>
        <w:t>Enforcement</w:t>
      </w:r>
      <w:bookmarkEnd w:id="108"/>
      <w:bookmarkEnd w:id="109"/>
      <w:bookmarkEnd w:id="110"/>
      <w:bookmarkEnd w:id="111"/>
      <w:bookmarkEnd w:id="112"/>
      <w:bookmarkEnd w:id="113"/>
    </w:p>
    <w:p w14:paraId="499BFC1A" w14:textId="4AB14641" w:rsidR="006C3F5B" w:rsidRPr="00F452CF" w:rsidRDefault="006C3F5B" w:rsidP="006C3F5B">
      <w:pPr>
        <w:spacing w:line="276" w:lineRule="auto"/>
        <w:rPr>
          <w:rFonts w:ascii="Calibri" w:hAnsi="Calibri" w:cs="Calibri"/>
          <w:sz w:val="22"/>
          <w:szCs w:val="22"/>
        </w:rPr>
      </w:pPr>
      <w:r w:rsidRPr="00F452CF">
        <w:rPr>
          <w:rFonts w:ascii="Calibri" w:hAnsi="Calibri" w:cs="Calibri"/>
          <w:sz w:val="22"/>
          <w:szCs w:val="22"/>
        </w:rPr>
        <w:t xml:space="preserve">All staff of </w:t>
      </w: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3B3B12">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must comply with all Information Security Policies. Failure to comply with these policies may result in disciplinary action in accordance with the current </w:t>
      </w: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3B3B12">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Human Resources policy. Disciplinary actions may include, but are not limited to:</w:t>
      </w:r>
    </w:p>
    <w:p w14:paraId="00234572" w14:textId="77777777" w:rsidR="006C3F5B" w:rsidRPr="00F452CF" w:rsidRDefault="006C3F5B" w:rsidP="006C3F5B">
      <w:pPr>
        <w:pStyle w:val="ListParagraph"/>
        <w:numPr>
          <w:ilvl w:val="0"/>
          <w:numId w:val="16"/>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verbal and/or written </w:t>
      </w:r>
      <w:proofErr w:type="gramStart"/>
      <w:r w:rsidRPr="00F452CF">
        <w:rPr>
          <w:rFonts w:ascii="Calibri" w:hAnsi="Calibri" w:cs="Calibri"/>
          <w:sz w:val="22"/>
          <w:szCs w:val="22"/>
        </w:rPr>
        <w:t>warnings;</w:t>
      </w:r>
      <w:proofErr w:type="gramEnd"/>
    </w:p>
    <w:p w14:paraId="1E3189D9" w14:textId="77777777" w:rsidR="006C3F5B" w:rsidRDefault="006C3F5B" w:rsidP="006C3F5B">
      <w:pPr>
        <w:pStyle w:val="ListParagraph"/>
        <w:numPr>
          <w:ilvl w:val="0"/>
          <w:numId w:val="16"/>
        </w:numPr>
        <w:spacing w:after="60" w:line="276" w:lineRule="auto"/>
        <w:contextualSpacing w:val="0"/>
        <w:rPr>
          <w:rFonts w:ascii="Calibri" w:hAnsi="Calibri" w:cs="Calibri"/>
          <w:sz w:val="22"/>
          <w:szCs w:val="22"/>
        </w:rPr>
      </w:pPr>
      <w:r w:rsidRPr="00F452CF">
        <w:rPr>
          <w:rFonts w:ascii="Calibri" w:hAnsi="Calibri" w:cs="Calibri"/>
          <w:sz w:val="22"/>
          <w:szCs w:val="22"/>
        </w:rPr>
        <w:t>instant dismissal; and</w:t>
      </w:r>
    </w:p>
    <w:p w14:paraId="47D93541" w14:textId="1B54C5B6" w:rsidR="004B170A" w:rsidRPr="006C3F5B" w:rsidRDefault="006C3F5B" w:rsidP="006C3F5B">
      <w:pPr>
        <w:pStyle w:val="ListParagraph"/>
        <w:numPr>
          <w:ilvl w:val="0"/>
          <w:numId w:val="16"/>
        </w:numPr>
        <w:spacing w:after="60" w:line="276" w:lineRule="auto"/>
        <w:contextualSpacing w:val="0"/>
        <w:rPr>
          <w:rFonts w:ascii="Calibri" w:hAnsi="Calibri" w:cs="Calibri"/>
          <w:sz w:val="22"/>
          <w:szCs w:val="22"/>
        </w:rPr>
      </w:pPr>
      <w:r w:rsidRPr="006C3F5B">
        <w:rPr>
          <w:rFonts w:ascii="Calibri" w:hAnsi="Calibri" w:cs="Calibri"/>
          <w:sz w:val="22"/>
          <w:szCs w:val="22"/>
        </w:rPr>
        <w:t>actions by judicial and regulatory authorities</w:t>
      </w:r>
      <w:r w:rsidR="004B170A" w:rsidRPr="006C3F5B">
        <w:rPr>
          <w:rFonts w:ascii="Calibri" w:hAnsi="Calibri" w:cs="Calibri"/>
          <w:color w:val="000000" w:themeColor="text1"/>
          <w:sz w:val="22"/>
          <w:szCs w:val="22"/>
        </w:rPr>
        <w:t>.</w:t>
      </w:r>
      <w:r w:rsidR="004B170A" w:rsidRPr="006C3F5B">
        <w:rPr>
          <w:rFonts w:ascii="Calibri" w:hAnsi="Calibri" w:cs="Calibri"/>
          <w:color w:val="000000" w:themeColor="text1"/>
        </w:rPr>
        <w:br w:type="page"/>
      </w:r>
    </w:p>
    <w:p w14:paraId="72DCEA48" w14:textId="77777777" w:rsidR="004B170A" w:rsidRPr="004D42C8" w:rsidRDefault="004B170A" w:rsidP="007F01D2">
      <w:pPr>
        <w:pStyle w:val="Heading1"/>
        <w:rPr>
          <w:rFonts w:ascii="Calibri" w:hAnsi="Calibri" w:cs="Calibri"/>
        </w:rPr>
      </w:pPr>
      <w:bookmarkStart w:id="114" w:name="_Toc448769226"/>
      <w:bookmarkStart w:id="115" w:name="_Toc448823939"/>
      <w:bookmarkStart w:id="116" w:name="_Toc448824117"/>
      <w:bookmarkStart w:id="117" w:name="_Toc448824322"/>
      <w:bookmarkStart w:id="118" w:name="_Toc65497526"/>
      <w:r w:rsidRPr="004D42C8">
        <w:rPr>
          <w:rFonts w:ascii="Calibri" w:hAnsi="Calibri" w:cs="Calibri"/>
        </w:rPr>
        <w:lastRenderedPageBreak/>
        <w:t>Exception Process / Glossary</w:t>
      </w:r>
      <w:bookmarkEnd w:id="114"/>
      <w:bookmarkEnd w:id="115"/>
      <w:bookmarkEnd w:id="116"/>
      <w:bookmarkEnd w:id="117"/>
      <w:bookmarkEnd w:id="118"/>
    </w:p>
    <w:p w14:paraId="2014CD09" w14:textId="30FC4E59" w:rsidR="004B170A" w:rsidRPr="004D42C8" w:rsidRDefault="004B170A" w:rsidP="006C3F5B">
      <w:pPr>
        <w:pStyle w:val="Heading2"/>
      </w:pPr>
      <w:bookmarkStart w:id="119" w:name="_Toc448769227"/>
      <w:bookmarkStart w:id="120" w:name="_Toc448823940"/>
      <w:bookmarkStart w:id="121" w:name="_Toc448824118"/>
      <w:bookmarkStart w:id="122" w:name="_Toc448824323"/>
      <w:bookmarkStart w:id="123" w:name="_Toc65497527"/>
      <w:r w:rsidRPr="004D42C8">
        <w:t>Exception Process</w:t>
      </w:r>
      <w:bookmarkEnd w:id="119"/>
      <w:bookmarkEnd w:id="120"/>
      <w:bookmarkEnd w:id="121"/>
      <w:bookmarkEnd w:id="122"/>
      <w:bookmarkEnd w:id="123"/>
    </w:p>
    <w:p w14:paraId="590A95EE" w14:textId="0D899A15" w:rsidR="004B170A" w:rsidRPr="004D42C8" w:rsidRDefault="004B170A" w:rsidP="004B170A">
      <w:pPr>
        <w:rPr>
          <w:rFonts w:ascii="Calibri" w:hAnsi="Calibri" w:cs="Calibri"/>
          <w:color w:val="000000" w:themeColor="text1"/>
          <w:sz w:val="22"/>
          <w:szCs w:val="22"/>
        </w:rPr>
      </w:pPr>
      <w:r w:rsidRPr="004D42C8">
        <w:rPr>
          <w:rFonts w:ascii="Calibri" w:hAnsi="Calibri" w:cs="Calibri"/>
          <w:color w:val="000000" w:themeColor="text1"/>
          <w:sz w:val="22"/>
          <w:szCs w:val="22"/>
        </w:rPr>
        <w:t xml:space="preserve">Non-compliance with the </w:t>
      </w:r>
      <w:r w:rsidRPr="004D42C8">
        <w:rPr>
          <w:rFonts w:ascii="Calibri" w:hAnsi="Calibri" w:cs="Calibri"/>
          <w:color w:val="FF0000"/>
          <w:sz w:val="22"/>
          <w:szCs w:val="22"/>
        </w:rPr>
        <w:fldChar w:fldCharType="begin"/>
      </w:r>
      <w:r w:rsidRPr="004D42C8">
        <w:rPr>
          <w:rFonts w:ascii="Calibri" w:hAnsi="Calibri" w:cs="Calibri"/>
          <w:color w:val="FF0000"/>
          <w:sz w:val="22"/>
          <w:szCs w:val="22"/>
        </w:rPr>
        <w:instrText xml:space="preserve"> DOCPROPERTY "[DOC_TYPE]"  \* MERGEFORMAT </w:instrText>
      </w:r>
      <w:r w:rsidRPr="004D42C8">
        <w:rPr>
          <w:rFonts w:ascii="Calibri" w:hAnsi="Calibri" w:cs="Calibri"/>
          <w:color w:val="FF0000"/>
          <w:sz w:val="22"/>
          <w:szCs w:val="22"/>
        </w:rPr>
        <w:fldChar w:fldCharType="separate"/>
      </w:r>
      <w:r w:rsidR="00547344">
        <w:rPr>
          <w:rFonts w:ascii="Calibri" w:hAnsi="Calibri" w:cs="Calibri"/>
          <w:color w:val="FF0000"/>
          <w:sz w:val="22"/>
          <w:szCs w:val="22"/>
        </w:rPr>
        <w:t>Policy</w:t>
      </w:r>
      <w:r w:rsidRPr="004D42C8">
        <w:rPr>
          <w:rFonts w:ascii="Calibri" w:hAnsi="Calibri" w:cs="Calibri"/>
          <w:color w:val="FF0000"/>
          <w:sz w:val="22"/>
          <w:szCs w:val="22"/>
        </w:rPr>
        <w:fldChar w:fldCharType="end"/>
      </w:r>
      <w:r w:rsidRPr="004D42C8">
        <w:rPr>
          <w:rFonts w:ascii="Calibri" w:hAnsi="Calibri" w:cs="Calibri"/>
          <w:color w:val="000000" w:themeColor="text1"/>
          <w:sz w:val="22"/>
          <w:szCs w:val="22"/>
        </w:rPr>
        <w:t xml:space="preserve"> statements described in this document must be reviewed and approved in accordance with the Exception Process defined in </w:t>
      </w:r>
      <w:r w:rsidR="003B3B12">
        <w:rPr>
          <w:rFonts w:ascii="Calibri" w:hAnsi="Calibri" w:cs="Calibri"/>
          <w:color w:val="FF0000"/>
          <w:sz w:val="22"/>
          <w:szCs w:val="22"/>
        </w:rPr>
        <w:t>XXXX</w:t>
      </w:r>
      <w:r w:rsidR="0090451C" w:rsidRPr="00B23FBA">
        <w:rPr>
          <w:rFonts w:ascii="Calibri" w:hAnsi="Calibri" w:cs="Calibri"/>
          <w:color w:val="FF0000"/>
          <w:sz w:val="22"/>
          <w:szCs w:val="22"/>
        </w:rPr>
        <w:t>-POL-ALL-001</w:t>
      </w:r>
      <w:r w:rsidRPr="004D42C8">
        <w:rPr>
          <w:rFonts w:ascii="Calibri" w:hAnsi="Calibri" w:cs="Calibri"/>
          <w:i/>
          <w:color w:val="FF0000"/>
          <w:sz w:val="22"/>
          <w:szCs w:val="22"/>
        </w:rPr>
        <w:t xml:space="preserve"> - Information Security Policy Framework</w:t>
      </w:r>
      <w:r w:rsidRPr="004D42C8">
        <w:rPr>
          <w:rFonts w:ascii="Calibri" w:hAnsi="Calibri" w:cs="Calibri"/>
          <w:color w:val="000000" w:themeColor="text1"/>
          <w:sz w:val="22"/>
          <w:szCs w:val="22"/>
        </w:rPr>
        <w:t>.</w:t>
      </w:r>
    </w:p>
    <w:p w14:paraId="0626A621" w14:textId="77777777" w:rsidR="004B170A" w:rsidRPr="004D42C8" w:rsidRDefault="004B170A" w:rsidP="006C3F5B">
      <w:pPr>
        <w:pStyle w:val="Heading2"/>
      </w:pPr>
      <w:bookmarkStart w:id="124" w:name="_Toc448769228"/>
      <w:bookmarkStart w:id="125" w:name="_Toc448823941"/>
      <w:bookmarkStart w:id="126" w:name="_Toc448824119"/>
      <w:bookmarkStart w:id="127" w:name="_Toc448824324"/>
      <w:bookmarkStart w:id="128" w:name="_Toc65497528"/>
      <w:r w:rsidRPr="004D42C8">
        <w:t>Glossary / Acronyms</w:t>
      </w:r>
      <w:bookmarkEnd w:id="124"/>
      <w:bookmarkEnd w:id="125"/>
      <w:bookmarkEnd w:id="126"/>
      <w:bookmarkEnd w:id="127"/>
      <w:bookmarkEnd w:id="128"/>
    </w:p>
    <w:tbl>
      <w:tblPr>
        <w:tblStyle w:val="TableGrid"/>
        <w:tblW w:w="9606" w:type="dxa"/>
        <w:tblLook w:val="01E0" w:firstRow="1" w:lastRow="1" w:firstColumn="1" w:lastColumn="1" w:noHBand="0" w:noVBand="0"/>
      </w:tblPr>
      <w:tblGrid>
        <w:gridCol w:w="2988"/>
        <w:gridCol w:w="6618"/>
      </w:tblGrid>
      <w:tr w:rsidR="00DB7F34" w:rsidRPr="004D42C8" w14:paraId="2960573B" w14:textId="77777777" w:rsidTr="00DB7F34">
        <w:trPr>
          <w:trHeight w:val="340"/>
        </w:trPr>
        <w:tc>
          <w:tcPr>
            <w:tcW w:w="2988" w:type="dxa"/>
          </w:tcPr>
          <w:p w14:paraId="2B6AF59B" w14:textId="7EE30D2F" w:rsidR="00DB7F34" w:rsidRPr="006C3F5B" w:rsidRDefault="00DB7F34" w:rsidP="00DB7F34">
            <w:pPr>
              <w:spacing w:before="40" w:after="40"/>
              <w:rPr>
                <w:rFonts w:ascii="Calibri" w:hAnsi="Calibri" w:cs="Calibri"/>
              </w:rPr>
            </w:pPr>
            <w:r w:rsidRPr="006C3F5B">
              <w:rPr>
                <w:rFonts w:ascii="Calibri" w:hAnsi="Calibri" w:cs="Calibri"/>
              </w:rPr>
              <w:t>CSIRT</w:t>
            </w:r>
          </w:p>
        </w:tc>
        <w:tc>
          <w:tcPr>
            <w:tcW w:w="6618" w:type="dxa"/>
          </w:tcPr>
          <w:p w14:paraId="415D0A49" w14:textId="611BAFE1" w:rsidR="00DB7F34" w:rsidRPr="006C3F5B" w:rsidRDefault="00DB7F34" w:rsidP="00DB7F34">
            <w:pPr>
              <w:spacing w:before="40" w:after="40"/>
              <w:rPr>
                <w:rFonts w:ascii="Calibri" w:hAnsi="Calibri" w:cs="Calibri"/>
              </w:rPr>
            </w:pPr>
            <w:r w:rsidRPr="006C3F5B">
              <w:rPr>
                <w:rFonts w:ascii="Calibri" w:hAnsi="Calibri" w:cs="Calibri"/>
              </w:rPr>
              <w:t>Computer Security Incident Response Team</w:t>
            </w:r>
          </w:p>
        </w:tc>
      </w:tr>
      <w:tr w:rsidR="00DB7F34" w:rsidRPr="004D42C8" w14:paraId="777AE04A" w14:textId="77777777" w:rsidTr="00DB7F34">
        <w:trPr>
          <w:trHeight w:val="340"/>
        </w:trPr>
        <w:tc>
          <w:tcPr>
            <w:tcW w:w="2988" w:type="dxa"/>
          </w:tcPr>
          <w:p w14:paraId="6FFF3B90" w14:textId="245DB51F" w:rsidR="00DB7F34" w:rsidRPr="006C3F5B" w:rsidRDefault="00DB7F34" w:rsidP="00DB7F34">
            <w:pPr>
              <w:spacing w:before="40" w:after="40"/>
              <w:rPr>
                <w:rFonts w:ascii="Calibri" w:hAnsi="Calibri" w:cs="Calibri"/>
              </w:rPr>
            </w:pPr>
            <w:r w:rsidRPr="006C3F5B">
              <w:rPr>
                <w:rFonts w:ascii="Calibri" w:hAnsi="Calibri" w:cs="Calibri"/>
              </w:rPr>
              <w:t>IDS</w:t>
            </w:r>
          </w:p>
        </w:tc>
        <w:tc>
          <w:tcPr>
            <w:tcW w:w="6618" w:type="dxa"/>
          </w:tcPr>
          <w:p w14:paraId="2D9CE7F1" w14:textId="4CF35FBA" w:rsidR="00DB7F34" w:rsidRPr="006C3F5B" w:rsidRDefault="00DB7F34" w:rsidP="00DB7F34">
            <w:pPr>
              <w:spacing w:before="40" w:after="40"/>
              <w:rPr>
                <w:rFonts w:ascii="Calibri" w:hAnsi="Calibri" w:cs="Calibri"/>
              </w:rPr>
            </w:pPr>
            <w:r w:rsidRPr="006C3F5B">
              <w:rPr>
                <w:rFonts w:ascii="Calibri" w:hAnsi="Calibri" w:cs="Calibri"/>
              </w:rPr>
              <w:t>Intrusion Detection Systems</w:t>
            </w:r>
          </w:p>
        </w:tc>
      </w:tr>
      <w:tr w:rsidR="00DB7F34" w:rsidRPr="004D42C8" w14:paraId="188AC19F" w14:textId="77777777" w:rsidTr="00DB7F34">
        <w:trPr>
          <w:trHeight w:val="340"/>
        </w:trPr>
        <w:tc>
          <w:tcPr>
            <w:tcW w:w="2988" w:type="dxa"/>
          </w:tcPr>
          <w:p w14:paraId="3FFB6B9F" w14:textId="7BF86C70" w:rsidR="00DB7F34" w:rsidRPr="006C3F5B" w:rsidRDefault="00DB7F34" w:rsidP="00DB7F34">
            <w:pPr>
              <w:spacing w:before="40" w:after="40"/>
              <w:rPr>
                <w:rFonts w:ascii="Calibri" w:hAnsi="Calibri" w:cs="Calibri"/>
              </w:rPr>
            </w:pPr>
            <w:r w:rsidRPr="006C3F5B">
              <w:rPr>
                <w:rFonts w:ascii="Calibri" w:hAnsi="Calibri" w:cs="Calibri"/>
              </w:rPr>
              <w:t>IPS</w:t>
            </w:r>
          </w:p>
        </w:tc>
        <w:tc>
          <w:tcPr>
            <w:tcW w:w="6618" w:type="dxa"/>
          </w:tcPr>
          <w:p w14:paraId="2B5C8C9A" w14:textId="2F5A5487" w:rsidR="00DB7F34" w:rsidRPr="006C3F5B" w:rsidRDefault="00DB7F34" w:rsidP="00DB7F34">
            <w:pPr>
              <w:spacing w:before="40" w:after="40"/>
              <w:rPr>
                <w:rFonts w:ascii="Calibri" w:hAnsi="Calibri" w:cs="Calibri"/>
              </w:rPr>
            </w:pPr>
            <w:r w:rsidRPr="006C3F5B">
              <w:rPr>
                <w:rFonts w:ascii="Calibri" w:hAnsi="Calibri" w:cs="Calibri"/>
              </w:rPr>
              <w:t>Intrusion Protection Systems</w:t>
            </w:r>
          </w:p>
        </w:tc>
      </w:tr>
      <w:tr w:rsidR="00DB7F34" w:rsidRPr="004D42C8" w14:paraId="13B50E6D" w14:textId="77777777" w:rsidTr="00DB7F34">
        <w:trPr>
          <w:trHeight w:val="340"/>
        </w:trPr>
        <w:tc>
          <w:tcPr>
            <w:tcW w:w="2988" w:type="dxa"/>
          </w:tcPr>
          <w:p w14:paraId="1E32A3CA" w14:textId="694BC593" w:rsidR="00DB7F34" w:rsidRPr="006C3F5B" w:rsidRDefault="00DB7F34" w:rsidP="00DB7F34">
            <w:pPr>
              <w:spacing w:before="40" w:after="40"/>
              <w:rPr>
                <w:rFonts w:ascii="Calibri" w:hAnsi="Calibri" w:cs="Calibri"/>
              </w:rPr>
            </w:pPr>
            <w:r w:rsidRPr="006C3F5B">
              <w:rPr>
                <w:rFonts w:ascii="Calibri" w:hAnsi="Calibri" w:cs="Calibri"/>
              </w:rPr>
              <w:t>Security event</w:t>
            </w:r>
          </w:p>
        </w:tc>
        <w:tc>
          <w:tcPr>
            <w:tcW w:w="6618" w:type="dxa"/>
          </w:tcPr>
          <w:p w14:paraId="17C24A9C" w14:textId="3D051B76" w:rsidR="00DB7F34" w:rsidRPr="006C3F5B" w:rsidRDefault="00DB7F34" w:rsidP="00DB7F34">
            <w:pPr>
              <w:spacing w:before="40" w:after="40"/>
              <w:rPr>
                <w:rFonts w:ascii="Calibri" w:hAnsi="Calibri" w:cs="Calibri"/>
              </w:rPr>
            </w:pPr>
            <w:r w:rsidRPr="006C3F5B">
              <w:rPr>
                <w:rFonts w:ascii="Calibri" w:hAnsi="Calibri" w:cs="Calibri"/>
              </w:rPr>
              <w:t xml:space="preserve">An </w:t>
            </w:r>
            <w:r w:rsidRPr="006C3F5B">
              <w:rPr>
                <w:rFonts w:ascii="Calibri" w:hAnsi="Calibri" w:cs="Calibri"/>
                <w:iCs/>
              </w:rPr>
              <w:t>information</w:t>
            </w:r>
            <w:r w:rsidRPr="006C3F5B">
              <w:rPr>
                <w:rFonts w:ascii="Calibri" w:hAnsi="Calibri" w:cs="Calibri"/>
                <w:i/>
                <w:iCs/>
              </w:rPr>
              <w:t xml:space="preserve"> security event</w:t>
            </w:r>
            <w:r w:rsidRPr="006C3F5B">
              <w:rPr>
                <w:rFonts w:ascii="Calibri" w:hAnsi="Calibri" w:cs="Calibri"/>
              </w:rPr>
              <w:t xml:space="preserve"> is a system, service, or network state,</w:t>
            </w:r>
            <w:r w:rsidRPr="006C3F5B">
              <w:rPr>
                <w:rFonts w:ascii="Calibri" w:hAnsi="Calibri" w:cs="Calibri"/>
              </w:rPr>
              <w:br/>
              <w:t xml:space="preserve">condition, or occurrence that indicates that information security may </w:t>
            </w:r>
            <w:r w:rsidRPr="006C3F5B">
              <w:rPr>
                <w:rFonts w:ascii="Calibri" w:hAnsi="Calibri" w:cs="Calibri"/>
              </w:rPr>
              <w:br/>
              <w:t xml:space="preserve">have been breached or compromised or that a security policy may </w:t>
            </w:r>
            <w:r w:rsidRPr="006C3F5B">
              <w:rPr>
                <w:rFonts w:ascii="Calibri" w:hAnsi="Calibri" w:cs="Calibri"/>
              </w:rPr>
              <w:br/>
              <w:t>have been violated or a control may have failed.</w:t>
            </w:r>
          </w:p>
        </w:tc>
      </w:tr>
      <w:tr w:rsidR="00DB7F34" w:rsidRPr="004D42C8" w14:paraId="6EEB3C09" w14:textId="77777777" w:rsidTr="00DB7F34">
        <w:trPr>
          <w:trHeight w:val="340"/>
        </w:trPr>
        <w:tc>
          <w:tcPr>
            <w:tcW w:w="2988" w:type="dxa"/>
          </w:tcPr>
          <w:p w14:paraId="23F73794" w14:textId="50CAE7A4" w:rsidR="00DB7F34" w:rsidRPr="006C3F5B" w:rsidRDefault="00DB7F34" w:rsidP="00DB7F34">
            <w:pPr>
              <w:spacing w:before="40" w:after="40"/>
              <w:rPr>
                <w:rFonts w:ascii="Calibri" w:hAnsi="Calibri" w:cs="Calibri"/>
              </w:rPr>
            </w:pPr>
            <w:r w:rsidRPr="006C3F5B">
              <w:rPr>
                <w:rFonts w:ascii="Calibri" w:hAnsi="Calibri" w:cs="Calibri"/>
              </w:rPr>
              <w:t>Security incident</w:t>
            </w:r>
          </w:p>
        </w:tc>
        <w:tc>
          <w:tcPr>
            <w:tcW w:w="6618" w:type="dxa"/>
          </w:tcPr>
          <w:p w14:paraId="5E1BE348" w14:textId="1AD1F1A4" w:rsidR="00DB7F34" w:rsidRPr="006C3F5B" w:rsidRDefault="00DB7F34" w:rsidP="00DB7F34">
            <w:pPr>
              <w:spacing w:before="40" w:after="40"/>
              <w:rPr>
                <w:rFonts w:ascii="Calibri" w:hAnsi="Calibri" w:cs="Calibri"/>
              </w:rPr>
            </w:pPr>
            <w:r w:rsidRPr="006C3F5B">
              <w:rPr>
                <w:rFonts w:ascii="Calibri" w:hAnsi="Calibri" w:cs="Calibri"/>
              </w:rPr>
              <w:t xml:space="preserve">An information </w:t>
            </w:r>
            <w:r w:rsidRPr="006C3F5B">
              <w:rPr>
                <w:rFonts w:ascii="Calibri" w:hAnsi="Calibri" w:cs="Calibri"/>
                <w:i/>
              </w:rPr>
              <w:t>security incident</w:t>
            </w:r>
            <w:r w:rsidRPr="006C3F5B">
              <w:rPr>
                <w:rFonts w:ascii="Calibri" w:hAnsi="Calibri" w:cs="Calibri"/>
              </w:rPr>
              <w:t xml:space="preserve"> is made up of one or more unwanted or unexpected information security events that trigger an investigation to determine if there has been a compromise in the security of information or impairment of business operations.</w:t>
            </w:r>
          </w:p>
        </w:tc>
      </w:tr>
      <w:tr w:rsidR="00DB7F34" w:rsidRPr="004D42C8" w14:paraId="6ECFBF26" w14:textId="77777777" w:rsidTr="00DB7F34">
        <w:trPr>
          <w:trHeight w:val="340"/>
        </w:trPr>
        <w:tc>
          <w:tcPr>
            <w:tcW w:w="2988" w:type="dxa"/>
          </w:tcPr>
          <w:p w14:paraId="013C83BC" w14:textId="5E42BF1C" w:rsidR="00DB7F34" w:rsidRPr="006C3F5B" w:rsidRDefault="00DB7F34" w:rsidP="00DB7F34">
            <w:pPr>
              <w:spacing w:before="40" w:after="40"/>
              <w:rPr>
                <w:rFonts w:ascii="Calibri" w:hAnsi="Calibri" w:cs="Calibri"/>
              </w:rPr>
            </w:pPr>
            <w:r w:rsidRPr="006C3F5B">
              <w:rPr>
                <w:rFonts w:ascii="Calibri" w:hAnsi="Calibri" w:cs="Calibri"/>
              </w:rPr>
              <w:t>Data Breach</w:t>
            </w:r>
          </w:p>
        </w:tc>
        <w:tc>
          <w:tcPr>
            <w:tcW w:w="6618" w:type="dxa"/>
          </w:tcPr>
          <w:p w14:paraId="09968743" w14:textId="0D7A77CE" w:rsidR="00DB7F34" w:rsidRPr="006C3F5B" w:rsidRDefault="00DB7F34" w:rsidP="00DB7F34">
            <w:pPr>
              <w:spacing w:before="40" w:after="40"/>
              <w:rPr>
                <w:rFonts w:ascii="Calibri" w:hAnsi="Calibri" w:cs="Calibri"/>
              </w:rPr>
            </w:pPr>
            <w:r w:rsidRPr="006C3F5B">
              <w:rPr>
                <w:rFonts w:ascii="Calibri" w:hAnsi="Calibri" w:cs="Calibri"/>
              </w:rPr>
              <w:t xml:space="preserve">A </w:t>
            </w:r>
            <w:r w:rsidRPr="006C3F5B">
              <w:rPr>
                <w:rFonts w:ascii="Calibri" w:hAnsi="Calibri" w:cs="Calibri"/>
                <w:i/>
              </w:rPr>
              <w:t>data breach</w:t>
            </w:r>
            <w:r w:rsidRPr="006C3F5B">
              <w:rPr>
                <w:rFonts w:ascii="Calibri" w:hAnsi="Calibri" w:cs="Calibri"/>
              </w:rPr>
              <w:t xml:space="preserve"> is an incident in which sensitive, </w:t>
            </w:r>
            <w:proofErr w:type="gramStart"/>
            <w:r w:rsidRPr="006C3F5B">
              <w:rPr>
                <w:rFonts w:ascii="Calibri" w:hAnsi="Calibri" w:cs="Calibri"/>
              </w:rPr>
              <w:t>protected</w:t>
            </w:r>
            <w:proofErr w:type="gramEnd"/>
            <w:r w:rsidRPr="006C3F5B">
              <w:rPr>
                <w:rFonts w:ascii="Calibri" w:hAnsi="Calibri" w:cs="Calibri"/>
              </w:rPr>
              <w:t xml:space="preserve"> or confidential data has potentially been viewed, stolen or used by an individual unauthori</w:t>
            </w:r>
            <w:r w:rsidR="003B02FA" w:rsidRPr="006C3F5B">
              <w:rPr>
                <w:rFonts w:ascii="Calibri" w:hAnsi="Calibri" w:cs="Calibri"/>
              </w:rPr>
              <w:t>s</w:t>
            </w:r>
            <w:r w:rsidRPr="006C3F5B">
              <w:rPr>
                <w:rFonts w:ascii="Calibri" w:hAnsi="Calibri" w:cs="Calibri"/>
              </w:rPr>
              <w:t>ed to do so.</w:t>
            </w:r>
          </w:p>
        </w:tc>
      </w:tr>
    </w:tbl>
    <w:p w14:paraId="7157C13A" w14:textId="77777777" w:rsidR="004B170A" w:rsidRPr="004D42C8" w:rsidRDefault="004B170A" w:rsidP="004B170A">
      <w:pPr>
        <w:spacing w:after="0"/>
        <w:rPr>
          <w:rFonts w:ascii="Calibri" w:hAnsi="Calibri" w:cs="Calibri"/>
          <w:b/>
          <w:bCs/>
          <w:color w:val="000000" w:themeColor="text1"/>
          <w:kern w:val="28"/>
          <w:sz w:val="28"/>
          <w:szCs w:val="28"/>
        </w:rPr>
      </w:pPr>
    </w:p>
    <w:p w14:paraId="4E9CB0C0" w14:textId="77777777" w:rsidR="004B170A" w:rsidRPr="004D42C8" w:rsidRDefault="004B170A" w:rsidP="004B170A">
      <w:pPr>
        <w:spacing w:after="0"/>
        <w:rPr>
          <w:rFonts w:ascii="Calibri" w:hAnsi="Calibri" w:cs="Calibri"/>
          <w:b/>
          <w:bCs/>
          <w:color w:val="000000" w:themeColor="text1"/>
          <w:kern w:val="28"/>
          <w:sz w:val="28"/>
          <w:szCs w:val="28"/>
        </w:rPr>
      </w:pPr>
      <w:r w:rsidRPr="004D42C8">
        <w:rPr>
          <w:rFonts w:ascii="Calibri" w:hAnsi="Calibri" w:cs="Calibri"/>
          <w:color w:val="000000" w:themeColor="text1"/>
        </w:rPr>
        <w:br w:type="page"/>
      </w:r>
    </w:p>
    <w:p w14:paraId="6C359821" w14:textId="77777777" w:rsidR="004B170A" w:rsidRPr="004D42C8" w:rsidRDefault="004B170A" w:rsidP="007F01D2">
      <w:pPr>
        <w:pStyle w:val="Heading1"/>
        <w:rPr>
          <w:rFonts w:ascii="Calibri" w:hAnsi="Calibri" w:cs="Calibri"/>
        </w:rPr>
      </w:pPr>
      <w:bookmarkStart w:id="129" w:name="_Toc448769229"/>
      <w:bookmarkStart w:id="130" w:name="_Toc448823942"/>
      <w:bookmarkStart w:id="131" w:name="_Toc448824120"/>
      <w:bookmarkStart w:id="132" w:name="_Toc448824325"/>
      <w:bookmarkStart w:id="133" w:name="_Toc65497529"/>
      <w:r w:rsidRPr="004D42C8">
        <w:rPr>
          <w:rFonts w:ascii="Calibri" w:hAnsi="Calibri" w:cs="Calibri"/>
        </w:rPr>
        <w:lastRenderedPageBreak/>
        <w:t>Document Management</w:t>
      </w:r>
      <w:bookmarkEnd w:id="129"/>
      <w:bookmarkEnd w:id="130"/>
      <w:bookmarkEnd w:id="131"/>
      <w:bookmarkEnd w:id="132"/>
      <w:bookmarkEnd w:id="133"/>
    </w:p>
    <w:p w14:paraId="5F1A16C8" w14:textId="77777777" w:rsidR="004B170A" w:rsidRPr="004D42C8" w:rsidRDefault="004B170A" w:rsidP="006C3F5B">
      <w:pPr>
        <w:pStyle w:val="Heading2"/>
      </w:pPr>
      <w:bookmarkStart w:id="134" w:name="_Toc448769230"/>
      <w:bookmarkStart w:id="135" w:name="_Toc448823943"/>
      <w:bookmarkStart w:id="136" w:name="_Toc448824121"/>
      <w:bookmarkStart w:id="137" w:name="_Toc448824326"/>
      <w:bookmarkStart w:id="138" w:name="_Toc65497530"/>
      <w:r w:rsidRPr="004D42C8">
        <w:t>Document Revision Log</w:t>
      </w:r>
      <w:bookmarkEnd w:id="134"/>
      <w:bookmarkEnd w:id="135"/>
      <w:bookmarkEnd w:id="136"/>
      <w:bookmarkEnd w:id="137"/>
      <w:bookmarkEnd w:id="138"/>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4D42C8" w14:paraId="7E694F99" w14:textId="77777777" w:rsidTr="003934A5">
        <w:trPr>
          <w:cantSplit/>
          <w:trHeight w:val="397"/>
        </w:trPr>
        <w:tc>
          <w:tcPr>
            <w:tcW w:w="1583" w:type="dxa"/>
            <w:shd w:val="clear" w:color="000000" w:fill="D9D9D9"/>
            <w:vAlign w:val="center"/>
          </w:tcPr>
          <w:p w14:paraId="06E8ECF9" w14:textId="77777777" w:rsidR="004B170A" w:rsidRPr="004D42C8" w:rsidRDefault="004B170A" w:rsidP="004B170A">
            <w:pPr>
              <w:spacing w:after="0"/>
              <w:jc w:val="center"/>
              <w:rPr>
                <w:rFonts w:ascii="Calibri" w:hAnsi="Calibri" w:cs="Calibri"/>
                <w:b/>
                <w:color w:val="000000" w:themeColor="text1"/>
              </w:rPr>
            </w:pPr>
            <w:r w:rsidRPr="004D42C8">
              <w:rPr>
                <w:rFonts w:ascii="Calibri" w:hAnsi="Calibri" w:cs="Calibri"/>
                <w:b/>
                <w:color w:val="000000" w:themeColor="text1"/>
              </w:rPr>
              <w:t>Date</w:t>
            </w:r>
          </w:p>
        </w:tc>
        <w:tc>
          <w:tcPr>
            <w:tcW w:w="1678" w:type="dxa"/>
            <w:shd w:val="clear" w:color="000000" w:fill="D9D9D9"/>
            <w:vAlign w:val="center"/>
          </w:tcPr>
          <w:p w14:paraId="30D7B8AA" w14:textId="77777777" w:rsidR="004B170A" w:rsidRPr="004D42C8" w:rsidRDefault="004B170A" w:rsidP="004B170A">
            <w:pPr>
              <w:spacing w:after="0"/>
              <w:jc w:val="center"/>
              <w:rPr>
                <w:rFonts w:ascii="Calibri" w:hAnsi="Calibri" w:cs="Calibri"/>
                <w:b/>
                <w:color w:val="000000" w:themeColor="text1"/>
              </w:rPr>
            </w:pPr>
            <w:r w:rsidRPr="004D42C8">
              <w:rPr>
                <w:rFonts w:ascii="Calibri" w:hAnsi="Calibri" w:cs="Calibri"/>
                <w:b/>
                <w:color w:val="000000" w:themeColor="text1"/>
              </w:rPr>
              <w:t>Editor</w:t>
            </w:r>
          </w:p>
        </w:tc>
        <w:tc>
          <w:tcPr>
            <w:tcW w:w="1417" w:type="dxa"/>
            <w:shd w:val="clear" w:color="000000" w:fill="D9D9D9"/>
            <w:vAlign w:val="center"/>
          </w:tcPr>
          <w:p w14:paraId="5ED4320A" w14:textId="77777777" w:rsidR="004B170A" w:rsidRPr="004D42C8" w:rsidRDefault="004B170A" w:rsidP="004B170A">
            <w:pPr>
              <w:spacing w:after="0"/>
              <w:jc w:val="center"/>
              <w:rPr>
                <w:rFonts w:ascii="Calibri" w:hAnsi="Calibri" w:cs="Calibri"/>
                <w:b/>
                <w:color w:val="000000" w:themeColor="text1"/>
              </w:rPr>
            </w:pPr>
            <w:r w:rsidRPr="004D42C8">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4D42C8" w:rsidRDefault="004B170A" w:rsidP="004B170A">
            <w:pPr>
              <w:spacing w:after="0"/>
              <w:jc w:val="center"/>
              <w:rPr>
                <w:rFonts w:ascii="Calibri" w:hAnsi="Calibri" w:cs="Calibri"/>
                <w:b/>
                <w:color w:val="000000" w:themeColor="text1"/>
              </w:rPr>
            </w:pPr>
            <w:r w:rsidRPr="004D42C8">
              <w:rPr>
                <w:rFonts w:ascii="Calibri" w:hAnsi="Calibri" w:cs="Calibri"/>
                <w:b/>
                <w:color w:val="000000" w:themeColor="text1"/>
              </w:rPr>
              <w:t>Description of Change</w:t>
            </w:r>
          </w:p>
        </w:tc>
      </w:tr>
      <w:tr w:rsidR="004B170A" w:rsidRPr="004D42C8" w14:paraId="2628AFC0" w14:textId="77777777" w:rsidTr="003934A5">
        <w:trPr>
          <w:cantSplit/>
          <w:trHeight w:val="340"/>
        </w:trPr>
        <w:tc>
          <w:tcPr>
            <w:tcW w:w="1583" w:type="dxa"/>
            <w:vAlign w:val="center"/>
          </w:tcPr>
          <w:p w14:paraId="291F8F07" w14:textId="559D1248" w:rsidR="004B170A" w:rsidRPr="004D42C8" w:rsidRDefault="004B170A" w:rsidP="004B170A">
            <w:pPr>
              <w:spacing w:before="40" w:after="40"/>
              <w:jc w:val="center"/>
              <w:rPr>
                <w:rFonts w:ascii="Calibri" w:hAnsi="Calibri" w:cs="Calibri"/>
                <w:color w:val="FF0000"/>
                <w:sz w:val="18"/>
                <w:szCs w:val="18"/>
              </w:rPr>
            </w:pPr>
          </w:p>
        </w:tc>
        <w:tc>
          <w:tcPr>
            <w:tcW w:w="1678" w:type="dxa"/>
            <w:vAlign w:val="center"/>
          </w:tcPr>
          <w:p w14:paraId="3ABECF7E" w14:textId="1F2BB1D0" w:rsidR="004B170A" w:rsidRPr="004D42C8" w:rsidRDefault="004B170A" w:rsidP="004B170A">
            <w:pPr>
              <w:spacing w:before="40" w:after="40"/>
              <w:rPr>
                <w:rFonts w:ascii="Calibri" w:hAnsi="Calibri" w:cs="Calibri"/>
                <w:color w:val="FF0000"/>
                <w:sz w:val="18"/>
                <w:szCs w:val="18"/>
              </w:rPr>
            </w:pPr>
          </w:p>
        </w:tc>
        <w:tc>
          <w:tcPr>
            <w:tcW w:w="1417" w:type="dxa"/>
            <w:vAlign w:val="center"/>
          </w:tcPr>
          <w:p w14:paraId="452AE758" w14:textId="05890512" w:rsidR="004B170A" w:rsidRPr="004D42C8" w:rsidRDefault="004B170A" w:rsidP="004B170A">
            <w:pPr>
              <w:spacing w:before="40" w:after="40"/>
              <w:jc w:val="center"/>
              <w:rPr>
                <w:rFonts w:ascii="Calibri" w:hAnsi="Calibri" w:cs="Calibri"/>
                <w:color w:val="FF0000"/>
                <w:sz w:val="18"/>
                <w:szCs w:val="18"/>
              </w:rPr>
            </w:pPr>
          </w:p>
        </w:tc>
        <w:tc>
          <w:tcPr>
            <w:tcW w:w="5103" w:type="dxa"/>
            <w:vAlign w:val="center"/>
          </w:tcPr>
          <w:p w14:paraId="19F9FB41" w14:textId="1F663E6D" w:rsidR="004B170A" w:rsidRPr="004D42C8" w:rsidRDefault="004B170A" w:rsidP="004B170A">
            <w:pPr>
              <w:spacing w:before="40" w:after="40"/>
              <w:rPr>
                <w:rFonts w:ascii="Calibri" w:hAnsi="Calibri" w:cs="Calibri"/>
                <w:color w:val="FF0000"/>
                <w:sz w:val="18"/>
                <w:szCs w:val="18"/>
              </w:rPr>
            </w:pPr>
          </w:p>
        </w:tc>
      </w:tr>
      <w:tr w:rsidR="00547344" w:rsidRPr="004D42C8" w14:paraId="4C1A260A" w14:textId="77777777" w:rsidTr="003934A5">
        <w:trPr>
          <w:cantSplit/>
          <w:trHeight w:val="340"/>
        </w:trPr>
        <w:tc>
          <w:tcPr>
            <w:tcW w:w="1583" w:type="dxa"/>
            <w:vAlign w:val="center"/>
          </w:tcPr>
          <w:p w14:paraId="01EB2901" w14:textId="30759A50" w:rsidR="00547344" w:rsidRPr="004D42C8" w:rsidRDefault="00547344" w:rsidP="00547344">
            <w:pPr>
              <w:spacing w:before="40" w:after="40"/>
              <w:jc w:val="center"/>
              <w:rPr>
                <w:rFonts w:ascii="Calibri" w:hAnsi="Calibri" w:cs="Calibri"/>
                <w:color w:val="000000" w:themeColor="text1"/>
                <w:sz w:val="18"/>
                <w:szCs w:val="18"/>
              </w:rPr>
            </w:pPr>
          </w:p>
        </w:tc>
        <w:tc>
          <w:tcPr>
            <w:tcW w:w="1678" w:type="dxa"/>
            <w:vAlign w:val="center"/>
          </w:tcPr>
          <w:p w14:paraId="3590AD15" w14:textId="61FFF46B" w:rsidR="00547344" w:rsidRPr="004D42C8" w:rsidRDefault="00547344" w:rsidP="00547344">
            <w:pPr>
              <w:spacing w:before="40" w:after="40"/>
              <w:rPr>
                <w:rFonts w:ascii="Calibri" w:hAnsi="Calibri" w:cs="Calibri"/>
                <w:color w:val="000000" w:themeColor="text1"/>
                <w:sz w:val="18"/>
                <w:szCs w:val="18"/>
              </w:rPr>
            </w:pPr>
          </w:p>
        </w:tc>
        <w:tc>
          <w:tcPr>
            <w:tcW w:w="1417" w:type="dxa"/>
            <w:vAlign w:val="center"/>
          </w:tcPr>
          <w:p w14:paraId="0A4CCE6F" w14:textId="335090E7" w:rsidR="00547344" w:rsidRPr="004D42C8" w:rsidRDefault="00547344" w:rsidP="00547344">
            <w:pPr>
              <w:spacing w:before="40" w:after="40"/>
              <w:jc w:val="center"/>
              <w:rPr>
                <w:rFonts w:ascii="Calibri" w:hAnsi="Calibri" w:cs="Calibri"/>
                <w:color w:val="000000" w:themeColor="text1"/>
                <w:sz w:val="18"/>
                <w:szCs w:val="18"/>
              </w:rPr>
            </w:pPr>
          </w:p>
        </w:tc>
        <w:tc>
          <w:tcPr>
            <w:tcW w:w="5103" w:type="dxa"/>
            <w:vAlign w:val="center"/>
          </w:tcPr>
          <w:p w14:paraId="3F982D99" w14:textId="67E8845E" w:rsidR="00547344" w:rsidRPr="004D42C8" w:rsidRDefault="00547344" w:rsidP="00547344">
            <w:pPr>
              <w:spacing w:before="40" w:after="40"/>
              <w:rPr>
                <w:rFonts w:ascii="Calibri" w:hAnsi="Calibri" w:cs="Calibri"/>
                <w:color w:val="000000" w:themeColor="text1"/>
                <w:sz w:val="18"/>
                <w:szCs w:val="18"/>
              </w:rPr>
            </w:pPr>
          </w:p>
        </w:tc>
      </w:tr>
    </w:tbl>
    <w:p w14:paraId="22323735" w14:textId="77777777" w:rsidR="004B170A" w:rsidRPr="004D42C8" w:rsidRDefault="004B170A" w:rsidP="006C3F5B">
      <w:pPr>
        <w:pStyle w:val="Heading2"/>
      </w:pPr>
      <w:bookmarkStart w:id="139" w:name="_Toc448769231"/>
      <w:bookmarkStart w:id="140" w:name="_Toc448823944"/>
      <w:bookmarkStart w:id="141" w:name="_Toc448824122"/>
      <w:bookmarkStart w:id="142" w:name="_Toc448824327"/>
      <w:bookmarkStart w:id="143" w:name="_Toc65497531"/>
      <w:r w:rsidRPr="004D42C8">
        <w:t>Document Ownership</w:t>
      </w:r>
      <w:bookmarkEnd w:id="139"/>
      <w:bookmarkEnd w:id="140"/>
      <w:bookmarkEnd w:id="141"/>
      <w:bookmarkEnd w:id="142"/>
      <w:bookmarkEnd w:id="143"/>
    </w:p>
    <w:p w14:paraId="7B7CC378" w14:textId="4F890D00" w:rsidR="004B170A" w:rsidRPr="004D42C8" w:rsidRDefault="004B170A" w:rsidP="004B170A">
      <w:pPr>
        <w:rPr>
          <w:rFonts w:ascii="Calibri" w:hAnsi="Calibri" w:cs="Calibri"/>
          <w:color w:val="000000" w:themeColor="text1"/>
          <w:sz w:val="22"/>
          <w:szCs w:val="22"/>
        </w:rPr>
      </w:pPr>
      <w:r w:rsidRPr="004D42C8">
        <w:rPr>
          <w:rFonts w:ascii="Calibri" w:hAnsi="Calibri" w:cs="Calibri"/>
          <w:color w:val="000000" w:themeColor="text1"/>
          <w:sz w:val="22"/>
          <w:szCs w:val="22"/>
        </w:rPr>
        <w:t xml:space="preserve">This </w:t>
      </w:r>
      <w:r w:rsidRPr="004D42C8">
        <w:rPr>
          <w:rFonts w:ascii="Calibri" w:hAnsi="Calibri" w:cs="Calibri"/>
          <w:color w:val="FF0000"/>
          <w:sz w:val="22"/>
          <w:szCs w:val="22"/>
        </w:rPr>
        <w:fldChar w:fldCharType="begin"/>
      </w:r>
      <w:r w:rsidRPr="004D42C8">
        <w:rPr>
          <w:rFonts w:ascii="Calibri" w:hAnsi="Calibri" w:cs="Calibri"/>
          <w:color w:val="FF0000"/>
          <w:sz w:val="22"/>
          <w:szCs w:val="22"/>
        </w:rPr>
        <w:instrText xml:space="preserve"> DOCPROPERTY "[DOC_TYPE]"  \* MERGEFORMAT </w:instrText>
      </w:r>
      <w:r w:rsidRPr="004D42C8">
        <w:rPr>
          <w:rFonts w:ascii="Calibri" w:hAnsi="Calibri" w:cs="Calibri"/>
          <w:color w:val="FF0000"/>
          <w:sz w:val="22"/>
          <w:szCs w:val="22"/>
        </w:rPr>
        <w:fldChar w:fldCharType="separate"/>
      </w:r>
      <w:r w:rsidR="00547344">
        <w:rPr>
          <w:rFonts w:ascii="Calibri" w:hAnsi="Calibri" w:cs="Calibri"/>
          <w:color w:val="FF0000"/>
          <w:sz w:val="22"/>
          <w:szCs w:val="22"/>
        </w:rPr>
        <w:t>Policy</w:t>
      </w:r>
      <w:r w:rsidRPr="004D42C8">
        <w:rPr>
          <w:rFonts w:ascii="Calibri" w:hAnsi="Calibri" w:cs="Calibri"/>
          <w:color w:val="FF0000"/>
          <w:sz w:val="22"/>
          <w:szCs w:val="22"/>
        </w:rPr>
        <w:fldChar w:fldCharType="end"/>
      </w:r>
      <w:r w:rsidRPr="004D42C8">
        <w:rPr>
          <w:rFonts w:ascii="Calibri" w:hAnsi="Calibri" w:cs="Calibri"/>
          <w:color w:val="000000" w:themeColor="text1"/>
          <w:sz w:val="22"/>
          <w:szCs w:val="22"/>
        </w:rPr>
        <w:t xml:space="preserve"> is owned by the </w:t>
      </w:r>
      <w:r w:rsidR="003B3B12">
        <w:rPr>
          <w:rFonts w:ascii="Calibri" w:hAnsi="Calibri" w:cs="Calibri"/>
          <w:color w:val="FF0000"/>
          <w:sz w:val="22"/>
          <w:szCs w:val="22"/>
        </w:rPr>
        <w:t>YYYY.</w:t>
      </w:r>
    </w:p>
    <w:p w14:paraId="7C63BCEA" w14:textId="77777777" w:rsidR="004B170A" w:rsidRPr="004D42C8" w:rsidRDefault="004B170A" w:rsidP="006C3F5B">
      <w:pPr>
        <w:pStyle w:val="Heading2"/>
      </w:pPr>
      <w:bookmarkStart w:id="144" w:name="_Toc448769232"/>
      <w:bookmarkStart w:id="145" w:name="_Toc448823945"/>
      <w:bookmarkStart w:id="146" w:name="_Toc448824123"/>
      <w:bookmarkStart w:id="147" w:name="_Toc448824328"/>
      <w:bookmarkStart w:id="148" w:name="_Toc65497532"/>
      <w:r w:rsidRPr="004D42C8">
        <w:t>Document Coordinator</w:t>
      </w:r>
      <w:bookmarkEnd w:id="144"/>
      <w:bookmarkEnd w:id="145"/>
      <w:bookmarkEnd w:id="146"/>
      <w:bookmarkEnd w:id="147"/>
      <w:bookmarkEnd w:id="148"/>
    </w:p>
    <w:p w14:paraId="1953539F" w14:textId="38455790" w:rsidR="004B170A" w:rsidRPr="004D42C8" w:rsidRDefault="004B170A" w:rsidP="004B170A">
      <w:pPr>
        <w:rPr>
          <w:rFonts w:ascii="Calibri" w:hAnsi="Calibri" w:cs="Calibri"/>
          <w:color w:val="000000" w:themeColor="text1"/>
          <w:sz w:val="22"/>
          <w:szCs w:val="22"/>
        </w:rPr>
      </w:pPr>
      <w:r w:rsidRPr="004D42C8">
        <w:rPr>
          <w:rFonts w:ascii="Calibri" w:hAnsi="Calibri" w:cs="Calibri"/>
          <w:color w:val="000000" w:themeColor="text1"/>
          <w:sz w:val="22"/>
          <w:szCs w:val="22"/>
        </w:rPr>
        <w:t xml:space="preserve">This </w:t>
      </w:r>
      <w:r w:rsidRPr="004D42C8">
        <w:rPr>
          <w:rFonts w:ascii="Calibri" w:hAnsi="Calibri" w:cs="Calibri"/>
          <w:color w:val="FF0000"/>
          <w:sz w:val="22"/>
          <w:szCs w:val="22"/>
        </w:rPr>
        <w:fldChar w:fldCharType="begin"/>
      </w:r>
      <w:r w:rsidRPr="004D42C8">
        <w:rPr>
          <w:rFonts w:ascii="Calibri" w:hAnsi="Calibri" w:cs="Calibri"/>
          <w:color w:val="FF0000"/>
          <w:sz w:val="22"/>
          <w:szCs w:val="22"/>
        </w:rPr>
        <w:instrText xml:space="preserve"> DOCPROPERTY "[DOC_TYPE]"  \* MERGEFORMAT </w:instrText>
      </w:r>
      <w:r w:rsidRPr="004D42C8">
        <w:rPr>
          <w:rFonts w:ascii="Calibri" w:hAnsi="Calibri" w:cs="Calibri"/>
          <w:color w:val="FF0000"/>
          <w:sz w:val="22"/>
          <w:szCs w:val="22"/>
        </w:rPr>
        <w:fldChar w:fldCharType="separate"/>
      </w:r>
      <w:r w:rsidR="00547344">
        <w:rPr>
          <w:rFonts w:ascii="Calibri" w:hAnsi="Calibri" w:cs="Calibri"/>
          <w:color w:val="FF0000"/>
          <w:sz w:val="22"/>
          <w:szCs w:val="22"/>
        </w:rPr>
        <w:t>Policy</w:t>
      </w:r>
      <w:r w:rsidRPr="004D42C8">
        <w:rPr>
          <w:rFonts w:ascii="Calibri" w:hAnsi="Calibri" w:cs="Calibri"/>
          <w:color w:val="FF0000"/>
          <w:sz w:val="22"/>
          <w:szCs w:val="22"/>
        </w:rPr>
        <w:fldChar w:fldCharType="end"/>
      </w:r>
      <w:r w:rsidRPr="004D42C8">
        <w:rPr>
          <w:rFonts w:ascii="Calibri" w:hAnsi="Calibri" w:cs="Calibri"/>
          <w:color w:val="000000" w:themeColor="text1"/>
          <w:sz w:val="22"/>
          <w:szCs w:val="22"/>
        </w:rPr>
        <w:t xml:space="preserve"> is coordinated by the </w:t>
      </w:r>
      <w:r w:rsidR="003B3B12">
        <w:rPr>
          <w:rFonts w:ascii="Calibri" w:hAnsi="Calibri" w:cs="Calibri"/>
          <w:color w:val="FF0000"/>
          <w:sz w:val="22"/>
          <w:szCs w:val="22"/>
        </w:rPr>
        <w:t>YYYY.</w:t>
      </w:r>
    </w:p>
    <w:p w14:paraId="2CBBC2EB" w14:textId="77777777" w:rsidR="004B170A" w:rsidRPr="004D42C8" w:rsidRDefault="004B170A" w:rsidP="006C3F5B">
      <w:pPr>
        <w:pStyle w:val="Heading2"/>
      </w:pPr>
      <w:bookmarkStart w:id="149" w:name="_Toc448769233"/>
      <w:bookmarkStart w:id="150" w:name="_Toc448823946"/>
      <w:bookmarkStart w:id="151" w:name="_Toc448824124"/>
      <w:bookmarkStart w:id="152" w:name="_Toc448824329"/>
      <w:bookmarkStart w:id="153" w:name="_Toc65497533"/>
      <w:r w:rsidRPr="004D42C8">
        <w:t>Document Approvers</w:t>
      </w:r>
      <w:bookmarkEnd w:id="149"/>
      <w:bookmarkEnd w:id="150"/>
      <w:bookmarkEnd w:id="151"/>
      <w:bookmarkEnd w:id="152"/>
      <w:bookmarkEnd w:id="153"/>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328"/>
        <w:gridCol w:w="1961"/>
      </w:tblGrid>
      <w:tr w:rsidR="004B170A" w:rsidRPr="004D42C8" w14:paraId="6C304B57" w14:textId="77777777" w:rsidTr="003934A5">
        <w:trPr>
          <w:cantSplit/>
          <w:trHeight w:val="397"/>
        </w:trPr>
        <w:tc>
          <w:tcPr>
            <w:tcW w:w="3492" w:type="dxa"/>
            <w:shd w:val="clear" w:color="000000" w:fill="D9D9D9"/>
            <w:vAlign w:val="center"/>
          </w:tcPr>
          <w:p w14:paraId="3A318824" w14:textId="77777777" w:rsidR="004B170A" w:rsidRPr="004D42C8" w:rsidRDefault="004B170A" w:rsidP="004B170A">
            <w:pPr>
              <w:spacing w:after="0"/>
              <w:jc w:val="center"/>
              <w:rPr>
                <w:rFonts w:ascii="Calibri" w:hAnsi="Calibri" w:cs="Calibri"/>
                <w:b/>
                <w:color w:val="000000" w:themeColor="text1"/>
              </w:rPr>
            </w:pPr>
            <w:r w:rsidRPr="004D42C8">
              <w:rPr>
                <w:rFonts w:ascii="Calibri" w:hAnsi="Calibri" w:cs="Calibri"/>
                <w:b/>
                <w:color w:val="000000" w:themeColor="text1"/>
              </w:rPr>
              <w:t>Approver Name</w:t>
            </w:r>
          </w:p>
        </w:tc>
        <w:tc>
          <w:tcPr>
            <w:tcW w:w="4328" w:type="dxa"/>
            <w:shd w:val="clear" w:color="000000" w:fill="D9D9D9"/>
            <w:vAlign w:val="center"/>
          </w:tcPr>
          <w:p w14:paraId="19408D98" w14:textId="77777777" w:rsidR="004B170A" w:rsidRPr="004D42C8" w:rsidRDefault="004B170A" w:rsidP="004B170A">
            <w:pPr>
              <w:spacing w:after="0"/>
              <w:jc w:val="center"/>
              <w:rPr>
                <w:rFonts w:ascii="Calibri" w:hAnsi="Calibri" w:cs="Calibri"/>
                <w:b/>
                <w:color w:val="000000" w:themeColor="text1"/>
              </w:rPr>
            </w:pPr>
            <w:r w:rsidRPr="004D42C8">
              <w:rPr>
                <w:rFonts w:ascii="Calibri" w:hAnsi="Calibri" w:cs="Calibri"/>
                <w:b/>
                <w:color w:val="000000" w:themeColor="text1"/>
              </w:rPr>
              <w:t>Signature</w:t>
            </w:r>
          </w:p>
        </w:tc>
        <w:tc>
          <w:tcPr>
            <w:tcW w:w="1961" w:type="dxa"/>
            <w:shd w:val="clear" w:color="000000" w:fill="D9D9D9"/>
            <w:vAlign w:val="center"/>
          </w:tcPr>
          <w:p w14:paraId="5C84C2C1" w14:textId="77777777" w:rsidR="004B170A" w:rsidRPr="004D42C8" w:rsidRDefault="004B170A" w:rsidP="004B170A">
            <w:pPr>
              <w:spacing w:after="0"/>
              <w:jc w:val="center"/>
              <w:rPr>
                <w:rFonts w:ascii="Calibri" w:hAnsi="Calibri" w:cs="Calibri"/>
                <w:b/>
                <w:color w:val="000000" w:themeColor="text1"/>
              </w:rPr>
            </w:pPr>
            <w:r w:rsidRPr="004D42C8">
              <w:rPr>
                <w:rFonts w:ascii="Calibri" w:hAnsi="Calibri" w:cs="Calibri"/>
                <w:b/>
                <w:color w:val="000000" w:themeColor="text1"/>
              </w:rPr>
              <w:t>Date</w:t>
            </w:r>
          </w:p>
        </w:tc>
      </w:tr>
      <w:tr w:rsidR="004B170A" w:rsidRPr="004D42C8" w14:paraId="020064C6" w14:textId="77777777" w:rsidTr="003934A5">
        <w:trPr>
          <w:cantSplit/>
          <w:trHeight w:val="340"/>
        </w:trPr>
        <w:tc>
          <w:tcPr>
            <w:tcW w:w="3492" w:type="dxa"/>
            <w:vAlign w:val="center"/>
          </w:tcPr>
          <w:p w14:paraId="13C731A8" w14:textId="573CF418" w:rsidR="004B170A" w:rsidRPr="004D42C8" w:rsidRDefault="004B170A" w:rsidP="004B170A">
            <w:pPr>
              <w:spacing w:before="40" w:after="40"/>
              <w:rPr>
                <w:rFonts w:ascii="Calibri" w:hAnsi="Calibri" w:cs="Calibri"/>
                <w:color w:val="000000" w:themeColor="text1"/>
                <w:sz w:val="18"/>
                <w:szCs w:val="18"/>
              </w:rPr>
            </w:pPr>
          </w:p>
        </w:tc>
        <w:tc>
          <w:tcPr>
            <w:tcW w:w="4328" w:type="dxa"/>
            <w:vAlign w:val="center"/>
          </w:tcPr>
          <w:p w14:paraId="5BC8C6FB" w14:textId="77777777" w:rsidR="004B170A" w:rsidRPr="004D42C8" w:rsidRDefault="004B170A" w:rsidP="004B170A">
            <w:pPr>
              <w:spacing w:before="40" w:after="40"/>
              <w:rPr>
                <w:rFonts w:ascii="Calibri" w:hAnsi="Calibri" w:cs="Calibri"/>
                <w:color w:val="000000" w:themeColor="text1"/>
                <w:sz w:val="18"/>
                <w:szCs w:val="18"/>
              </w:rPr>
            </w:pPr>
          </w:p>
        </w:tc>
        <w:tc>
          <w:tcPr>
            <w:tcW w:w="1961" w:type="dxa"/>
            <w:vAlign w:val="center"/>
          </w:tcPr>
          <w:p w14:paraId="408679EE" w14:textId="586D332E" w:rsidR="004B170A" w:rsidRPr="004D42C8" w:rsidRDefault="004B170A" w:rsidP="004B170A">
            <w:pPr>
              <w:spacing w:before="40" w:after="40"/>
              <w:jc w:val="center"/>
              <w:rPr>
                <w:rFonts w:ascii="Calibri" w:hAnsi="Calibri" w:cs="Calibri"/>
                <w:color w:val="000000" w:themeColor="text1"/>
                <w:sz w:val="18"/>
                <w:szCs w:val="18"/>
              </w:rPr>
            </w:pPr>
          </w:p>
        </w:tc>
      </w:tr>
      <w:tr w:rsidR="004B170A" w:rsidRPr="004D42C8" w14:paraId="66F146C0" w14:textId="77777777" w:rsidTr="003934A5">
        <w:trPr>
          <w:cantSplit/>
          <w:trHeight w:val="340"/>
        </w:trPr>
        <w:tc>
          <w:tcPr>
            <w:tcW w:w="3492" w:type="dxa"/>
            <w:vAlign w:val="center"/>
          </w:tcPr>
          <w:p w14:paraId="6426B414" w14:textId="77777777" w:rsidR="004B170A" w:rsidRPr="004D42C8" w:rsidRDefault="004B170A" w:rsidP="004B170A">
            <w:pPr>
              <w:spacing w:before="40" w:after="40"/>
              <w:rPr>
                <w:rFonts w:ascii="Calibri" w:hAnsi="Calibri" w:cs="Calibri"/>
                <w:color w:val="000000" w:themeColor="text1"/>
                <w:sz w:val="18"/>
                <w:szCs w:val="18"/>
              </w:rPr>
            </w:pPr>
          </w:p>
        </w:tc>
        <w:tc>
          <w:tcPr>
            <w:tcW w:w="4328" w:type="dxa"/>
            <w:vAlign w:val="center"/>
          </w:tcPr>
          <w:p w14:paraId="3BD74D4B" w14:textId="77777777" w:rsidR="004B170A" w:rsidRPr="004D42C8" w:rsidRDefault="004B170A" w:rsidP="004B170A">
            <w:pPr>
              <w:spacing w:before="40" w:after="40"/>
              <w:rPr>
                <w:rFonts w:ascii="Calibri" w:hAnsi="Calibri" w:cs="Calibri"/>
                <w:color w:val="000000" w:themeColor="text1"/>
                <w:sz w:val="18"/>
                <w:szCs w:val="18"/>
              </w:rPr>
            </w:pPr>
          </w:p>
        </w:tc>
        <w:tc>
          <w:tcPr>
            <w:tcW w:w="1961" w:type="dxa"/>
            <w:vAlign w:val="center"/>
          </w:tcPr>
          <w:p w14:paraId="4DBD018C" w14:textId="77777777" w:rsidR="004B170A" w:rsidRPr="004D42C8"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4D42C8" w:rsidRDefault="004B170A" w:rsidP="004B170A">
      <w:pPr>
        <w:rPr>
          <w:rFonts w:ascii="Calibri" w:hAnsi="Calibri" w:cs="Calibri"/>
          <w:sz w:val="22"/>
          <w:szCs w:val="22"/>
        </w:rPr>
      </w:pPr>
    </w:p>
    <w:p w14:paraId="34B9DFC0" w14:textId="77777777" w:rsidR="006C3F5B" w:rsidRPr="006C3F5B" w:rsidRDefault="006C3F5B" w:rsidP="006C3F5B">
      <w:pPr>
        <w:pStyle w:val="Heading2"/>
      </w:pPr>
      <w:bookmarkStart w:id="154" w:name="_Toc37333685"/>
      <w:bookmarkStart w:id="155" w:name="_Toc37336830"/>
      <w:bookmarkStart w:id="156" w:name="_Toc65497534"/>
      <w:r w:rsidRPr="006C3F5B">
        <w:t>Document Distribution</w:t>
      </w:r>
      <w:bookmarkEnd w:id="154"/>
      <w:bookmarkEnd w:id="155"/>
      <w:bookmarkEnd w:id="156"/>
    </w:p>
    <w:p w14:paraId="59C98A03" w14:textId="77777777" w:rsidR="006C3F5B" w:rsidRPr="009B06ED" w:rsidRDefault="006C3F5B" w:rsidP="006C3F5B">
      <w:pPr>
        <w:rPr>
          <w:rFonts w:ascii="Calibri" w:hAnsi="Calibri" w:cs="Calibri"/>
          <w:color w:val="000000" w:themeColor="text1"/>
          <w:sz w:val="22"/>
          <w:szCs w:val="22"/>
        </w:rPr>
      </w:pPr>
      <w:r w:rsidRPr="009B06ED">
        <w:rPr>
          <w:rFonts w:ascii="Calibri" w:hAnsi="Calibri" w:cs="Calibri"/>
          <w:color w:val="000000" w:themeColor="text1"/>
          <w:sz w:val="22"/>
          <w:szCs w:val="22"/>
        </w:rPr>
        <w:t>The Document Owner controls distribution of this document.  The distribution is as follows:</w:t>
      </w:r>
    </w:p>
    <w:p w14:paraId="23C076F3" w14:textId="477DF90B" w:rsidR="006C3F5B" w:rsidRPr="009B06ED" w:rsidRDefault="004C19A8" w:rsidP="006C3F5B">
      <w:pPr>
        <w:pStyle w:val="ListParagraph"/>
        <w:numPr>
          <w:ilvl w:val="0"/>
          <w:numId w:val="17"/>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All Staff</w:t>
      </w:r>
    </w:p>
    <w:p w14:paraId="29A0044C" w14:textId="46C7F91B" w:rsidR="006C3F5B" w:rsidRPr="009B06ED" w:rsidRDefault="006C3F5B" w:rsidP="006442BD">
      <w:pPr>
        <w:pStyle w:val="ListParagraph"/>
        <w:spacing w:after="60" w:line="276" w:lineRule="auto"/>
        <w:contextualSpacing w:val="0"/>
        <w:rPr>
          <w:rFonts w:ascii="Calibri" w:hAnsi="Calibri" w:cs="Calibri"/>
          <w:color w:val="FF0000"/>
          <w:sz w:val="22"/>
          <w:szCs w:val="22"/>
        </w:rPr>
      </w:pPr>
    </w:p>
    <w:p w14:paraId="59BCF4B1" w14:textId="77777777" w:rsidR="006A6012" w:rsidRPr="004D42C8" w:rsidRDefault="006A6012" w:rsidP="004B170A">
      <w:pPr>
        <w:rPr>
          <w:rFonts w:ascii="Calibri" w:hAnsi="Calibri" w:cs="Calibri"/>
        </w:rPr>
      </w:pPr>
    </w:p>
    <w:sectPr w:rsidR="006A6012" w:rsidRPr="004D42C8" w:rsidSect="00575C5F">
      <w:headerReference w:type="even" r:id="rId8"/>
      <w:headerReference w:type="default" r:id="rId9"/>
      <w:footerReference w:type="even" r:id="rId10"/>
      <w:footerReference w:type="default" r:id="rId11"/>
      <w:headerReference w:type="first" r:id="rId12"/>
      <w:type w:val="continuous"/>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39CAD" w14:textId="77777777" w:rsidR="00244009" w:rsidRDefault="00244009" w:rsidP="004B170A">
      <w:pPr>
        <w:spacing w:after="0"/>
      </w:pPr>
      <w:r>
        <w:separator/>
      </w:r>
    </w:p>
  </w:endnote>
  <w:endnote w:type="continuationSeparator" w:id="0">
    <w:p w14:paraId="7D2783B2" w14:textId="77777777" w:rsidR="00244009" w:rsidRDefault="00244009"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6B89BB2C" w:rsidR="0090451C" w:rsidRPr="00575C5F" w:rsidRDefault="0090451C"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5D5035" w:rsidRPr="005D5035">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7C4788CF" w:rsidR="0090451C" w:rsidRPr="004D42C8" w:rsidRDefault="0090451C" w:rsidP="007742DC">
    <w:pPr>
      <w:pStyle w:val="Footer"/>
      <w:tabs>
        <w:tab w:val="clear" w:pos="4320"/>
        <w:tab w:val="clear" w:pos="8640"/>
      </w:tabs>
      <w:ind w:left="-806" w:right="-70" w:firstLine="360"/>
      <w:rPr>
        <w:rFonts w:ascii="Calibri" w:hAnsi="Calibri" w:cs="Calibri"/>
        <w:color w:val="000000" w:themeColor="text1"/>
        <w:sz w:val="22"/>
        <w:szCs w:val="22"/>
      </w:rPr>
    </w:pPr>
    <w:r w:rsidRPr="004D42C8">
      <w:rPr>
        <w:rFonts w:ascii="Calibri" w:hAnsi="Calibri" w:cs="Calibri"/>
        <w:color w:val="000000" w:themeColor="text1"/>
        <w:sz w:val="22"/>
        <w:szCs w:val="22"/>
      </w:rPr>
      <w:ptab w:relativeTo="margin" w:alignment="center" w:leader="none"/>
    </w:r>
    <w:r w:rsidR="006C3F5B" w:rsidRPr="006E1A6F">
      <w:rPr>
        <w:rFonts w:ascii="Calibri" w:hAnsi="Calibri" w:cs="Calibri"/>
        <w:color w:val="FF0000"/>
        <w:sz w:val="22"/>
        <w:szCs w:val="22"/>
      </w:rPr>
      <w:fldChar w:fldCharType="begin"/>
    </w:r>
    <w:r w:rsidR="006C3F5B" w:rsidRPr="006E1A6F">
      <w:rPr>
        <w:rFonts w:ascii="Calibri" w:hAnsi="Calibri" w:cs="Calibri"/>
        <w:color w:val="FF0000"/>
        <w:sz w:val="22"/>
        <w:szCs w:val="22"/>
      </w:rPr>
      <w:instrText xml:space="preserve"> DOCPROPERTY "[DATA_CLASSIFICATION]"  \* MERGEFORMAT </w:instrText>
    </w:r>
    <w:r w:rsidR="006C3F5B" w:rsidRPr="006E1A6F">
      <w:rPr>
        <w:rFonts w:ascii="Calibri" w:hAnsi="Calibri" w:cs="Calibri"/>
        <w:color w:val="FF0000"/>
        <w:sz w:val="22"/>
        <w:szCs w:val="22"/>
      </w:rPr>
      <w:fldChar w:fldCharType="separate"/>
    </w:r>
    <w:r w:rsidR="005D5035">
      <w:rPr>
        <w:rFonts w:ascii="Calibri" w:hAnsi="Calibri" w:cs="Calibri"/>
        <w:color w:val="FF0000"/>
        <w:sz w:val="22"/>
        <w:szCs w:val="22"/>
      </w:rPr>
      <w:t>INTERNAL</w:t>
    </w:r>
    <w:r w:rsidR="006C3F5B" w:rsidRPr="006E1A6F">
      <w:rPr>
        <w:rFonts w:ascii="Calibri" w:hAnsi="Calibri" w:cs="Calibri"/>
        <w:color w:val="FF0000"/>
        <w:sz w:val="22"/>
        <w:szCs w:val="22"/>
      </w:rPr>
      <w:fldChar w:fldCharType="end"/>
    </w:r>
    <w:r w:rsidRPr="004D42C8">
      <w:rPr>
        <w:rFonts w:ascii="Calibri" w:hAnsi="Calibri" w:cs="Calibri"/>
        <w:color w:val="000000" w:themeColor="text1"/>
        <w:sz w:val="22"/>
        <w:szCs w:val="22"/>
      </w:rPr>
      <w:tab/>
    </w:r>
    <w:r w:rsidRPr="004D42C8">
      <w:rPr>
        <w:rFonts w:ascii="Calibri" w:hAnsi="Calibri" w:cs="Calibri"/>
        <w:color w:val="000000" w:themeColor="text1"/>
        <w:sz w:val="22"/>
        <w:szCs w:val="22"/>
      </w:rPr>
      <w:tab/>
    </w:r>
    <w:r w:rsidRPr="004D42C8">
      <w:rPr>
        <w:rFonts w:ascii="Calibri" w:hAnsi="Calibri" w:cs="Calibri"/>
        <w:color w:val="000000" w:themeColor="text1"/>
        <w:sz w:val="22"/>
        <w:szCs w:val="22"/>
      </w:rPr>
      <w:tab/>
    </w:r>
    <w:r w:rsidRPr="004D42C8">
      <w:rPr>
        <w:rFonts w:ascii="Calibri" w:hAnsi="Calibri" w:cs="Calibri"/>
        <w:color w:val="000000" w:themeColor="text1"/>
        <w:sz w:val="22"/>
        <w:szCs w:val="22"/>
      </w:rPr>
      <w:tab/>
    </w:r>
    <w:r w:rsidRPr="004D42C8">
      <w:rPr>
        <w:rFonts w:ascii="Calibri" w:hAnsi="Calibri" w:cs="Calibri"/>
        <w:color w:val="000000" w:themeColor="text1"/>
        <w:sz w:val="22"/>
        <w:szCs w:val="22"/>
      </w:rPr>
      <w:tab/>
    </w:r>
    <w:r w:rsidR="006C3F5B">
      <w:rPr>
        <w:rFonts w:ascii="Calibri" w:hAnsi="Calibri" w:cs="Calibri"/>
        <w:color w:val="000000" w:themeColor="text1"/>
        <w:sz w:val="22"/>
        <w:szCs w:val="22"/>
      </w:rPr>
      <w:tab/>
    </w:r>
    <w:r w:rsidRPr="004D42C8">
      <w:rPr>
        <w:rFonts w:ascii="Calibri" w:hAnsi="Calibri" w:cs="Calibri"/>
        <w:color w:val="000000" w:themeColor="text1"/>
        <w:sz w:val="22"/>
        <w:szCs w:val="22"/>
      </w:rPr>
      <w:t xml:space="preserve">  </w:t>
    </w:r>
    <w:r w:rsidRPr="004D42C8">
      <w:rPr>
        <w:rStyle w:val="PageNumber"/>
        <w:rFonts w:ascii="Calibri" w:hAnsi="Calibri" w:cs="Calibri"/>
        <w:sz w:val="22"/>
        <w:szCs w:val="22"/>
      </w:rPr>
      <w:fldChar w:fldCharType="begin"/>
    </w:r>
    <w:r w:rsidRPr="004D42C8">
      <w:rPr>
        <w:rStyle w:val="PageNumber"/>
        <w:rFonts w:ascii="Calibri" w:hAnsi="Calibri" w:cs="Calibri"/>
        <w:sz w:val="22"/>
        <w:szCs w:val="22"/>
      </w:rPr>
      <w:instrText xml:space="preserve"> PAGE </w:instrText>
    </w:r>
    <w:r w:rsidRPr="004D42C8">
      <w:rPr>
        <w:rStyle w:val="PageNumber"/>
        <w:rFonts w:ascii="Calibri" w:hAnsi="Calibri" w:cs="Calibri"/>
        <w:sz w:val="22"/>
        <w:szCs w:val="22"/>
      </w:rPr>
      <w:fldChar w:fldCharType="separate"/>
    </w:r>
    <w:r w:rsidRPr="004D42C8">
      <w:rPr>
        <w:rStyle w:val="PageNumber"/>
        <w:rFonts w:ascii="Calibri" w:hAnsi="Calibri" w:cs="Calibri"/>
        <w:noProof/>
        <w:sz w:val="22"/>
        <w:szCs w:val="22"/>
      </w:rPr>
      <w:t>4</w:t>
    </w:r>
    <w:r w:rsidRPr="004D42C8">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B787" w14:textId="77777777" w:rsidR="00244009" w:rsidRDefault="00244009" w:rsidP="004B170A">
      <w:pPr>
        <w:spacing w:after="0"/>
      </w:pPr>
      <w:r>
        <w:separator/>
      </w:r>
    </w:p>
  </w:footnote>
  <w:footnote w:type="continuationSeparator" w:id="0">
    <w:p w14:paraId="5A5ACD4E" w14:textId="77777777" w:rsidR="00244009" w:rsidRDefault="00244009"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90451C"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90451C" w:rsidRPr="00424F10" w:rsidRDefault="0090451C"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2FFE3380" w:rsidR="0090451C" w:rsidRPr="00575C5F" w:rsidRDefault="0090451C"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5D5035" w:rsidRPr="005D5035">
            <w:rPr>
              <w:rFonts w:ascii="Tahoma" w:hAnsi="Tahoma" w:cs="Tahoma"/>
              <w:bCs/>
              <w:color w:val="FF0000"/>
              <w:sz w:val="18"/>
              <w:szCs w:val="18"/>
            </w:rPr>
            <w:t>INCIDENT RESPONSE POLICY</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90451C" w:rsidRPr="00424F10" w:rsidRDefault="0090451C"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682EF7B1" w:rsidR="0090451C" w:rsidRPr="00575C5F" w:rsidRDefault="0090451C"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3B3B12">
            <w:rPr>
              <w:rFonts w:ascii="Tahoma" w:hAnsi="Tahoma" w:cs="Tahoma"/>
              <w:color w:val="FF0000"/>
              <w:sz w:val="18"/>
              <w:szCs w:val="18"/>
            </w:rPr>
            <w:t>XXXX</w:t>
          </w:r>
          <w:r w:rsidR="005D5035">
            <w:rPr>
              <w:rFonts w:ascii="Tahoma" w:hAnsi="Tahoma" w:cs="Tahoma"/>
              <w:color w:val="FF0000"/>
              <w:sz w:val="18"/>
              <w:szCs w:val="18"/>
            </w:rPr>
            <w:t>-POL-ALL-012</w:t>
          </w:r>
          <w:r w:rsidRPr="00575C5F">
            <w:rPr>
              <w:rFonts w:ascii="Tahoma" w:hAnsi="Tahoma" w:cs="Tahoma"/>
              <w:color w:val="FF0000"/>
              <w:sz w:val="18"/>
              <w:szCs w:val="18"/>
            </w:rPr>
            <w:fldChar w:fldCharType="end"/>
          </w:r>
        </w:p>
      </w:tc>
    </w:tr>
    <w:tr w:rsidR="0090451C"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90451C" w:rsidRPr="00424F10" w:rsidRDefault="0090451C"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42E8C1E7" w:rsidR="0090451C" w:rsidRPr="00575C5F" w:rsidRDefault="0090451C"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5D5035" w:rsidRPr="005D5035">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90451C" w:rsidRPr="00424F10" w:rsidRDefault="0090451C"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662BFE30" w:rsidR="0090451C" w:rsidRPr="00575C5F" w:rsidRDefault="0090451C"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5D5035">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90451C" w:rsidRPr="00424F10" w:rsidRDefault="0090451C"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2433B2E0" w:rsidR="0090451C" w:rsidRPr="00575C5F" w:rsidRDefault="0090451C"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5D5035" w:rsidRPr="005D5035">
            <w:rPr>
              <w:rFonts w:ascii="Tahoma" w:hAnsi="Tahoma" w:cs="Tahoma"/>
              <w:bCs/>
              <w:color w:val="FF0000"/>
              <w:sz w:val="18"/>
              <w:szCs w:val="18"/>
            </w:rPr>
            <w:t>February 9, 2020</w:t>
          </w:r>
          <w:r w:rsidRPr="00575C5F">
            <w:rPr>
              <w:rFonts w:ascii="Tahoma" w:hAnsi="Tahoma" w:cs="Tahoma"/>
              <w:color w:val="FF0000"/>
              <w:sz w:val="18"/>
              <w:szCs w:val="18"/>
            </w:rPr>
            <w:fldChar w:fldCharType="end"/>
          </w:r>
        </w:p>
      </w:tc>
    </w:tr>
  </w:tbl>
  <w:p w14:paraId="51053F9B" w14:textId="77777777" w:rsidR="0090451C" w:rsidRDefault="00904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90451C" w:rsidRPr="004D42C8" w14:paraId="5E705923" w14:textId="77777777" w:rsidTr="00855314">
      <w:trPr>
        <w:trHeight w:val="216"/>
        <w:jc w:val="center"/>
      </w:trPr>
      <w:tc>
        <w:tcPr>
          <w:tcW w:w="1255" w:type="dxa"/>
          <w:shd w:val="clear" w:color="auto" w:fill="F2F2F2" w:themeFill="background1" w:themeFillShade="F2"/>
          <w:vAlign w:val="center"/>
        </w:tcPr>
        <w:p w14:paraId="51316E2E" w14:textId="77777777" w:rsidR="0090451C" w:rsidRPr="004D42C8" w:rsidRDefault="0090451C" w:rsidP="00855314">
          <w:pPr>
            <w:pStyle w:val="Header"/>
            <w:spacing w:before="40" w:after="40"/>
            <w:rPr>
              <w:rFonts w:ascii="Calibri" w:hAnsi="Calibri" w:cs="Calibri"/>
              <w:color w:val="000000" w:themeColor="text1"/>
              <w:sz w:val="18"/>
              <w:szCs w:val="18"/>
            </w:rPr>
          </w:pPr>
          <w:r w:rsidRPr="004D42C8">
            <w:rPr>
              <w:rFonts w:ascii="Calibri" w:hAnsi="Calibri" w:cs="Calibri"/>
              <w:color w:val="000000" w:themeColor="text1"/>
              <w:sz w:val="18"/>
              <w:szCs w:val="18"/>
            </w:rPr>
            <w:t>Doc. Name:</w:t>
          </w:r>
        </w:p>
      </w:tc>
      <w:tc>
        <w:tcPr>
          <w:tcW w:w="4590" w:type="dxa"/>
          <w:gridSpan w:val="3"/>
          <w:vAlign w:val="center"/>
        </w:tcPr>
        <w:p w14:paraId="705CC5EE" w14:textId="40B5949B" w:rsidR="0090451C" w:rsidRPr="004D42C8" w:rsidRDefault="0090451C" w:rsidP="00855314">
          <w:pPr>
            <w:pStyle w:val="Header"/>
            <w:spacing w:before="40" w:after="40"/>
            <w:rPr>
              <w:rFonts w:ascii="Calibri" w:hAnsi="Calibri" w:cs="Calibri"/>
              <w:sz w:val="18"/>
              <w:szCs w:val="18"/>
            </w:rPr>
          </w:pPr>
          <w:r w:rsidRPr="004D42C8">
            <w:rPr>
              <w:rFonts w:ascii="Calibri" w:hAnsi="Calibri" w:cs="Calibri"/>
              <w:sz w:val="18"/>
              <w:szCs w:val="18"/>
            </w:rPr>
            <w:fldChar w:fldCharType="begin"/>
          </w:r>
          <w:r w:rsidRPr="004D42C8">
            <w:rPr>
              <w:rFonts w:ascii="Calibri" w:hAnsi="Calibri" w:cs="Calibri"/>
              <w:sz w:val="18"/>
              <w:szCs w:val="18"/>
            </w:rPr>
            <w:instrText xml:space="preserve"> DOCPROPERTY "[HEADER_TITLE]"  \* MERGEFORMAT </w:instrText>
          </w:r>
          <w:r w:rsidRPr="004D42C8">
            <w:rPr>
              <w:rFonts w:ascii="Calibri" w:hAnsi="Calibri" w:cs="Calibri"/>
              <w:sz w:val="18"/>
              <w:szCs w:val="18"/>
            </w:rPr>
            <w:fldChar w:fldCharType="separate"/>
          </w:r>
          <w:r w:rsidR="005D5035" w:rsidRPr="005D5035">
            <w:rPr>
              <w:rFonts w:ascii="Calibri" w:hAnsi="Calibri" w:cs="Calibri"/>
              <w:bCs/>
              <w:sz w:val="18"/>
              <w:szCs w:val="18"/>
            </w:rPr>
            <w:t>INCIDENT RESPONSE POLICY</w:t>
          </w:r>
          <w:r w:rsidRPr="004D42C8">
            <w:rPr>
              <w:rFonts w:ascii="Calibri" w:hAnsi="Calibri" w:cs="Calibri"/>
              <w:sz w:val="18"/>
              <w:szCs w:val="18"/>
            </w:rPr>
            <w:fldChar w:fldCharType="end"/>
          </w:r>
        </w:p>
      </w:tc>
      <w:tc>
        <w:tcPr>
          <w:tcW w:w="1530" w:type="dxa"/>
          <w:shd w:val="clear" w:color="auto" w:fill="F2F2F2" w:themeFill="background1" w:themeFillShade="F2"/>
          <w:vAlign w:val="center"/>
        </w:tcPr>
        <w:p w14:paraId="322238E4" w14:textId="77777777" w:rsidR="0090451C" w:rsidRPr="004D42C8" w:rsidRDefault="0090451C" w:rsidP="00855314">
          <w:pPr>
            <w:pStyle w:val="Header"/>
            <w:spacing w:before="40" w:after="40"/>
            <w:rPr>
              <w:rFonts w:ascii="Calibri" w:hAnsi="Calibri" w:cs="Calibri"/>
              <w:color w:val="000000" w:themeColor="text1"/>
              <w:sz w:val="18"/>
              <w:szCs w:val="18"/>
            </w:rPr>
          </w:pPr>
          <w:r w:rsidRPr="004D42C8">
            <w:rPr>
              <w:rFonts w:ascii="Calibri" w:hAnsi="Calibri" w:cs="Calibri"/>
              <w:color w:val="000000" w:themeColor="text1"/>
              <w:sz w:val="18"/>
              <w:szCs w:val="18"/>
            </w:rPr>
            <w:t>Doc. Number:</w:t>
          </w:r>
        </w:p>
      </w:tc>
      <w:tc>
        <w:tcPr>
          <w:tcW w:w="2525" w:type="dxa"/>
          <w:vAlign w:val="center"/>
        </w:tcPr>
        <w:p w14:paraId="65ED5F5D" w14:textId="18B1C281" w:rsidR="0090451C" w:rsidRPr="004D42C8" w:rsidRDefault="00CE5F8D"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fldChar w:fldCharType="begin"/>
          </w:r>
          <w:r>
            <w:rPr>
              <w:rFonts w:ascii="Calibri" w:hAnsi="Calibri" w:cs="Calibri"/>
              <w:color w:val="FF0000"/>
              <w:sz w:val="18"/>
              <w:szCs w:val="18"/>
            </w:rPr>
            <w:instrText xml:space="preserve"> DOCPROPERTY  [DOC_#]  \* MERGEFORMAT </w:instrText>
          </w:r>
          <w:r>
            <w:rPr>
              <w:rFonts w:ascii="Calibri" w:hAnsi="Calibri" w:cs="Calibri"/>
              <w:color w:val="FF0000"/>
              <w:sz w:val="18"/>
              <w:szCs w:val="18"/>
            </w:rPr>
            <w:fldChar w:fldCharType="separate"/>
          </w:r>
          <w:r w:rsidR="003B3B12">
            <w:rPr>
              <w:rFonts w:ascii="Calibri" w:hAnsi="Calibri" w:cs="Calibri"/>
              <w:color w:val="FF0000"/>
              <w:sz w:val="18"/>
              <w:szCs w:val="18"/>
            </w:rPr>
            <w:t>XXXX</w:t>
          </w:r>
          <w:r w:rsidR="005D5035">
            <w:rPr>
              <w:rFonts w:ascii="Calibri" w:hAnsi="Calibri" w:cs="Calibri"/>
              <w:color w:val="FF0000"/>
              <w:sz w:val="18"/>
              <w:szCs w:val="18"/>
            </w:rPr>
            <w:t>-POL-ALL-012</w:t>
          </w:r>
          <w:r>
            <w:rPr>
              <w:rFonts w:ascii="Calibri" w:hAnsi="Calibri" w:cs="Calibri"/>
              <w:color w:val="FF0000"/>
              <w:sz w:val="18"/>
              <w:szCs w:val="18"/>
            </w:rPr>
            <w:fldChar w:fldCharType="end"/>
          </w:r>
        </w:p>
      </w:tc>
    </w:tr>
    <w:tr w:rsidR="0090451C" w:rsidRPr="004D42C8" w14:paraId="2805A4B1" w14:textId="77777777" w:rsidTr="00855314">
      <w:trPr>
        <w:trHeight w:val="216"/>
        <w:jc w:val="center"/>
      </w:trPr>
      <w:tc>
        <w:tcPr>
          <w:tcW w:w="1255" w:type="dxa"/>
          <w:shd w:val="clear" w:color="auto" w:fill="F2F2F2" w:themeFill="background1" w:themeFillShade="F2"/>
          <w:vAlign w:val="center"/>
        </w:tcPr>
        <w:p w14:paraId="17187234" w14:textId="77777777" w:rsidR="0090451C" w:rsidRPr="004D42C8" w:rsidRDefault="0090451C" w:rsidP="00855314">
          <w:pPr>
            <w:pStyle w:val="Header"/>
            <w:spacing w:before="40" w:after="40"/>
            <w:rPr>
              <w:rFonts w:ascii="Calibri" w:hAnsi="Calibri" w:cs="Calibri"/>
              <w:color w:val="000000" w:themeColor="text1"/>
              <w:sz w:val="18"/>
              <w:szCs w:val="18"/>
            </w:rPr>
          </w:pPr>
          <w:r w:rsidRPr="004D42C8">
            <w:rPr>
              <w:rFonts w:ascii="Calibri" w:hAnsi="Calibri" w:cs="Calibri"/>
              <w:color w:val="000000" w:themeColor="text1"/>
              <w:sz w:val="18"/>
              <w:szCs w:val="18"/>
            </w:rPr>
            <w:t>Revision:</w:t>
          </w:r>
        </w:p>
      </w:tc>
      <w:tc>
        <w:tcPr>
          <w:tcW w:w="1535" w:type="dxa"/>
          <w:vAlign w:val="center"/>
        </w:tcPr>
        <w:p w14:paraId="1FE1EA3E" w14:textId="7BB723B1" w:rsidR="0090451C" w:rsidRPr="004D42C8" w:rsidRDefault="003B3B12"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38E40C96" w14:textId="77777777" w:rsidR="0090451C" w:rsidRPr="004D42C8" w:rsidRDefault="0090451C" w:rsidP="00855314">
          <w:pPr>
            <w:pStyle w:val="Header"/>
            <w:spacing w:before="40" w:after="40"/>
            <w:jc w:val="center"/>
            <w:rPr>
              <w:rFonts w:ascii="Calibri" w:hAnsi="Calibri" w:cs="Calibri"/>
              <w:color w:val="000000" w:themeColor="text1"/>
              <w:sz w:val="18"/>
              <w:szCs w:val="18"/>
            </w:rPr>
          </w:pPr>
          <w:r w:rsidRPr="004D42C8">
            <w:rPr>
              <w:rFonts w:ascii="Calibri" w:hAnsi="Calibri" w:cs="Calibri"/>
              <w:color w:val="000000" w:themeColor="text1"/>
              <w:sz w:val="18"/>
              <w:szCs w:val="18"/>
            </w:rPr>
            <w:t>Status:</w:t>
          </w:r>
        </w:p>
      </w:tc>
      <w:tc>
        <w:tcPr>
          <w:tcW w:w="1795" w:type="dxa"/>
          <w:vAlign w:val="center"/>
        </w:tcPr>
        <w:p w14:paraId="1FC3BBF3" w14:textId="28B787FB" w:rsidR="0090451C" w:rsidRPr="004D42C8" w:rsidRDefault="003B3B12"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90451C" w:rsidRPr="004D42C8" w:rsidRDefault="0090451C" w:rsidP="00855314">
          <w:pPr>
            <w:pStyle w:val="Header"/>
            <w:spacing w:before="40" w:after="40"/>
            <w:rPr>
              <w:rFonts w:ascii="Calibri" w:hAnsi="Calibri" w:cs="Calibri"/>
              <w:color w:val="000000" w:themeColor="text1"/>
              <w:sz w:val="18"/>
              <w:szCs w:val="18"/>
            </w:rPr>
          </w:pPr>
          <w:r w:rsidRPr="004D42C8">
            <w:rPr>
              <w:rFonts w:ascii="Calibri" w:hAnsi="Calibri" w:cs="Calibri"/>
              <w:color w:val="000000" w:themeColor="text1"/>
              <w:sz w:val="18"/>
              <w:szCs w:val="18"/>
            </w:rPr>
            <w:t>Effective Date:</w:t>
          </w:r>
        </w:p>
      </w:tc>
      <w:tc>
        <w:tcPr>
          <w:tcW w:w="2525" w:type="dxa"/>
          <w:vAlign w:val="center"/>
        </w:tcPr>
        <w:p w14:paraId="3CB5DDAA" w14:textId="570F6AB9" w:rsidR="0090451C" w:rsidRPr="004D42C8" w:rsidRDefault="003B3B12"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90451C" w:rsidRPr="004D42C8" w:rsidRDefault="0090451C"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3E806436" w:rsidR="0090451C" w:rsidRDefault="0090451C" w:rsidP="00A8770F">
    <w:pPr>
      <w:pStyle w:val="Header"/>
      <w:jc w:val="center"/>
      <w:rPr>
        <w:noProof/>
        <w:lang w:val="en-US"/>
      </w:rPr>
    </w:pPr>
  </w:p>
  <w:p w14:paraId="1B292A62" w14:textId="35F85F9C" w:rsidR="0090451C" w:rsidRDefault="0090451C" w:rsidP="00A8770F">
    <w:pPr>
      <w:pStyle w:val="Header"/>
      <w:jc w:val="center"/>
      <w:rPr>
        <w:noProof/>
        <w:lang w:val="en-US"/>
      </w:rPr>
    </w:pPr>
  </w:p>
  <w:p w14:paraId="1478B8A5" w14:textId="72E4858F" w:rsidR="0090451C" w:rsidRDefault="0090451C" w:rsidP="00A8770F">
    <w:pPr>
      <w:pStyle w:val="Header"/>
      <w:jc w:val="center"/>
      <w:rPr>
        <w:noProof/>
        <w:lang w:val="en-US"/>
      </w:rPr>
    </w:pPr>
  </w:p>
  <w:p w14:paraId="43E4BC4E" w14:textId="3918D1D4" w:rsidR="0090451C" w:rsidRDefault="0090451C" w:rsidP="00A8770F">
    <w:pPr>
      <w:pStyle w:val="Header"/>
      <w:jc w:val="center"/>
      <w:rPr>
        <w:noProof/>
        <w:lang w:val="en-US"/>
      </w:rPr>
    </w:pPr>
  </w:p>
  <w:p w14:paraId="08369586" w14:textId="3112F18C" w:rsidR="0090451C" w:rsidRDefault="0090451C" w:rsidP="00A8770F">
    <w:pPr>
      <w:pStyle w:val="Header"/>
      <w:jc w:val="center"/>
      <w:rPr>
        <w:noProof/>
        <w:lang w:val="en-US"/>
      </w:rPr>
    </w:pPr>
  </w:p>
  <w:p w14:paraId="3EC966B8" w14:textId="4F767909" w:rsidR="0090451C" w:rsidRDefault="0090451C" w:rsidP="00A8770F">
    <w:pPr>
      <w:pStyle w:val="Header"/>
      <w:jc w:val="center"/>
      <w:rPr>
        <w:noProof/>
        <w:lang w:val="en-US"/>
      </w:rPr>
    </w:pPr>
  </w:p>
  <w:p w14:paraId="0F0E2018" w14:textId="2BF1F9AF" w:rsidR="0090451C" w:rsidRDefault="0090451C" w:rsidP="00A8770F">
    <w:pPr>
      <w:pStyle w:val="Header"/>
      <w:jc w:val="center"/>
      <w:rPr>
        <w:noProof/>
        <w:lang w:val="en-US"/>
      </w:rPr>
    </w:pPr>
  </w:p>
  <w:p w14:paraId="7D04748E" w14:textId="2EF85E74" w:rsidR="0090451C" w:rsidRDefault="0090451C" w:rsidP="00A8770F">
    <w:pPr>
      <w:pStyle w:val="Header"/>
      <w:jc w:val="center"/>
      <w:rPr>
        <w:noProof/>
        <w:lang w:val="en-US"/>
      </w:rPr>
    </w:pPr>
  </w:p>
  <w:p w14:paraId="094C4D27" w14:textId="4F388FCF" w:rsidR="0090451C" w:rsidRDefault="0090451C" w:rsidP="00A8770F">
    <w:pPr>
      <w:pStyle w:val="Header"/>
      <w:jc w:val="center"/>
      <w:rPr>
        <w:noProof/>
        <w:lang w:val="en-US"/>
      </w:rPr>
    </w:pPr>
  </w:p>
  <w:p w14:paraId="47F1CC58" w14:textId="22392523" w:rsidR="0090451C" w:rsidRDefault="0090451C" w:rsidP="00A8770F">
    <w:pPr>
      <w:pStyle w:val="Header"/>
      <w:jc w:val="center"/>
      <w:rPr>
        <w:noProof/>
        <w:lang w:val="en-US"/>
      </w:rPr>
    </w:pPr>
  </w:p>
  <w:p w14:paraId="0552690A" w14:textId="45945663" w:rsidR="0090451C" w:rsidRDefault="0090451C" w:rsidP="00A8770F">
    <w:pPr>
      <w:pStyle w:val="Header"/>
      <w:jc w:val="center"/>
      <w:rPr>
        <w:noProof/>
        <w:lang w:val="en-US"/>
      </w:rPr>
    </w:pPr>
  </w:p>
  <w:p w14:paraId="66C2DED1" w14:textId="77777777" w:rsidR="0090451C" w:rsidRDefault="0090451C" w:rsidP="00A8770F">
    <w:pPr>
      <w:pStyle w:val="Header"/>
      <w:jc w:val="center"/>
      <w:rPr>
        <w:noProof/>
        <w:lang w:val="en-US"/>
      </w:rPr>
    </w:pPr>
  </w:p>
  <w:p w14:paraId="00672CD7" w14:textId="77777777" w:rsidR="0090451C" w:rsidRDefault="0090451C" w:rsidP="00A8770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D9A"/>
    <w:multiLevelType w:val="hybridMultilevel"/>
    <w:tmpl w:val="EB2E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10DD26D1"/>
    <w:multiLevelType w:val="hybridMultilevel"/>
    <w:tmpl w:val="D80E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67C2C"/>
    <w:multiLevelType w:val="hybridMultilevel"/>
    <w:tmpl w:val="3CD87356"/>
    <w:lvl w:ilvl="0" w:tplc="04090003">
      <w:start w:val="1"/>
      <w:numFmt w:val="bullet"/>
      <w:lvlText w:val="o"/>
      <w:lvlJc w:val="left"/>
      <w:pPr>
        <w:tabs>
          <w:tab w:val="num" w:pos="1060"/>
        </w:tabs>
        <w:ind w:left="1060" w:hanging="360"/>
      </w:pPr>
      <w:rPr>
        <w:rFonts w:ascii="Courier New" w:hAnsi="Courier New" w:cs="Courier New" w:hint="default"/>
      </w:rPr>
    </w:lvl>
    <w:lvl w:ilvl="1" w:tplc="8FF64728">
      <w:start w:val="1"/>
      <w:numFmt w:val="bullet"/>
      <w:lvlText w:val=""/>
      <w:lvlJc w:val="left"/>
      <w:pPr>
        <w:tabs>
          <w:tab w:val="num" w:pos="340"/>
        </w:tabs>
        <w:ind w:left="340" w:hanging="340"/>
      </w:pPr>
      <w:rPr>
        <w:rFonts w:ascii="Symbol" w:hAnsi="Symbol" w:hint="default"/>
        <w:color w:val="auto"/>
        <w:sz w:val="22"/>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A8043DA"/>
    <w:multiLevelType w:val="multilevel"/>
    <w:tmpl w:val="5AAE459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80D5C"/>
    <w:multiLevelType w:val="hybridMultilevel"/>
    <w:tmpl w:val="81F4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9465B"/>
    <w:multiLevelType w:val="hybridMultilevel"/>
    <w:tmpl w:val="5CF6B79C"/>
    <w:lvl w:ilvl="0" w:tplc="04090003">
      <w:start w:val="1"/>
      <w:numFmt w:val="bullet"/>
      <w:lvlText w:val="o"/>
      <w:lvlJc w:val="left"/>
      <w:pPr>
        <w:tabs>
          <w:tab w:val="num" w:pos="1060"/>
        </w:tabs>
        <w:ind w:left="1060" w:hanging="360"/>
      </w:pPr>
      <w:rPr>
        <w:rFonts w:ascii="Courier New" w:hAnsi="Courier New" w:cs="Courier New" w:hint="default"/>
      </w:rPr>
    </w:lvl>
    <w:lvl w:ilvl="1" w:tplc="89784144">
      <w:start w:val="1"/>
      <w:numFmt w:val="bullet"/>
      <w:lvlText w:val=""/>
      <w:lvlJc w:val="left"/>
      <w:pPr>
        <w:tabs>
          <w:tab w:val="num" w:pos="340"/>
        </w:tabs>
        <w:ind w:left="340" w:hanging="340"/>
      </w:pPr>
      <w:rPr>
        <w:rFonts w:ascii="Symbol" w:hAnsi="Symbol" w:hint="default"/>
        <w:color w:val="auto"/>
        <w:sz w:val="22"/>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C69BF"/>
    <w:multiLevelType w:val="hybridMultilevel"/>
    <w:tmpl w:val="47B8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F2984"/>
    <w:multiLevelType w:val="singleLevel"/>
    <w:tmpl w:val="15F83E84"/>
    <w:lvl w:ilvl="0">
      <w:start w:val="1"/>
      <w:numFmt w:val="bullet"/>
      <w:lvlText w:val=""/>
      <w:lvlJc w:val="left"/>
      <w:pPr>
        <w:tabs>
          <w:tab w:val="num" w:pos="340"/>
        </w:tabs>
        <w:ind w:left="340" w:hanging="340"/>
      </w:pPr>
      <w:rPr>
        <w:rFonts w:ascii="Symbol" w:hAnsi="Symbol" w:hint="default"/>
        <w:color w:val="auto"/>
        <w:sz w:val="22"/>
      </w:rPr>
    </w:lvl>
  </w:abstractNum>
  <w:num w:numId="1" w16cid:durableId="464734941">
    <w:abstractNumId w:val="4"/>
  </w:num>
  <w:num w:numId="2" w16cid:durableId="6383466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8144968">
    <w:abstractNumId w:val="5"/>
  </w:num>
  <w:num w:numId="4" w16cid:durableId="1625848155">
    <w:abstractNumId w:val="8"/>
  </w:num>
  <w:num w:numId="5" w16cid:durableId="182787390">
    <w:abstractNumId w:val="9"/>
  </w:num>
  <w:num w:numId="6" w16cid:durableId="77485127">
    <w:abstractNumId w:val="6"/>
  </w:num>
  <w:num w:numId="7" w16cid:durableId="386615014">
    <w:abstractNumId w:val="2"/>
  </w:num>
  <w:num w:numId="8" w16cid:durableId="1797022953">
    <w:abstractNumId w:val="4"/>
  </w:num>
  <w:num w:numId="9" w16cid:durableId="2006124249">
    <w:abstractNumId w:val="0"/>
  </w:num>
  <w:num w:numId="10" w16cid:durableId="1970164315">
    <w:abstractNumId w:val="12"/>
  </w:num>
  <w:num w:numId="11" w16cid:durableId="1961959337">
    <w:abstractNumId w:val="7"/>
  </w:num>
  <w:num w:numId="12" w16cid:durableId="1085299142">
    <w:abstractNumId w:val="3"/>
  </w:num>
  <w:num w:numId="13" w16cid:durableId="480075401">
    <w:abstractNumId w:val="1"/>
  </w:num>
  <w:num w:numId="14" w16cid:durableId="1313481080">
    <w:abstractNumId w:val="4"/>
  </w:num>
  <w:num w:numId="15" w16cid:durableId="2083018283">
    <w:abstractNumId w:val="4"/>
  </w:num>
  <w:num w:numId="16" w16cid:durableId="1216741523">
    <w:abstractNumId w:val="10"/>
  </w:num>
  <w:num w:numId="17" w16cid:durableId="1735540221">
    <w:abstractNumId w:val="11"/>
  </w:num>
  <w:num w:numId="18" w16cid:durableId="496926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2397"/>
    <w:rsid w:val="00003EA9"/>
    <w:rsid w:val="00032656"/>
    <w:rsid w:val="000638D4"/>
    <w:rsid w:val="00082EC2"/>
    <w:rsid w:val="00090C37"/>
    <w:rsid w:val="000B1196"/>
    <w:rsid w:val="000B1ECC"/>
    <w:rsid w:val="000F19C0"/>
    <w:rsid w:val="00165678"/>
    <w:rsid w:val="00165D87"/>
    <w:rsid w:val="001B4B32"/>
    <w:rsid w:val="001D5DE9"/>
    <w:rsid w:val="00225C76"/>
    <w:rsid w:val="00237EE8"/>
    <w:rsid w:val="00244009"/>
    <w:rsid w:val="002467E5"/>
    <w:rsid w:val="002636E1"/>
    <w:rsid w:val="0028066A"/>
    <w:rsid w:val="002F28BE"/>
    <w:rsid w:val="00301374"/>
    <w:rsid w:val="0032434A"/>
    <w:rsid w:val="003551E8"/>
    <w:rsid w:val="003934A5"/>
    <w:rsid w:val="003A5E8A"/>
    <w:rsid w:val="003B02FA"/>
    <w:rsid w:val="003B3B12"/>
    <w:rsid w:val="003D33B9"/>
    <w:rsid w:val="003F5C65"/>
    <w:rsid w:val="00445932"/>
    <w:rsid w:val="0045135A"/>
    <w:rsid w:val="00485558"/>
    <w:rsid w:val="004B170A"/>
    <w:rsid w:val="004C19A8"/>
    <w:rsid w:val="004C722D"/>
    <w:rsid w:val="004C73BA"/>
    <w:rsid w:val="004C766E"/>
    <w:rsid w:val="004D42C8"/>
    <w:rsid w:val="005223F8"/>
    <w:rsid w:val="00530477"/>
    <w:rsid w:val="0053497C"/>
    <w:rsid w:val="00547344"/>
    <w:rsid w:val="0055411C"/>
    <w:rsid w:val="00575C5F"/>
    <w:rsid w:val="005D5035"/>
    <w:rsid w:val="005F345D"/>
    <w:rsid w:val="005F5D16"/>
    <w:rsid w:val="00603278"/>
    <w:rsid w:val="0062119D"/>
    <w:rsid w:val="006442BD"/>
    <w:rsid w:val="006562AD"/>
    <w:rsid w:val="00672851"/>
    <w:rsid w:val="00676504"/>
    <w:rsid w:val="006A6012"/>
    <w:rsid w:val="006C3F5B"/>
    <w:rsid w:val="00767992"/>
    <w:rsid w:val="007742DC"/>
    <w:rsid w:val="007E2830"/>
    <w:rsid w:val="007F01D2"/>
    <w:rsid w:val="007F5B99"/>
    <w:rsid w:val="008220CC"/>
    <w:rsid w:val="00842C23"/>
    <w:rsid w:val="00852FB0"/>
    <w:rsid w:val="00855314"/>
    <w:rsid w:val="008A788D"/>
    <w:rsid w:val="008B0EC1"/>
    <w:rsid w:val="008B2F08"/>
    <w:rsid w:val="008E6266"/>
    <w:rsid w:val="009022D4"/>
    <w:rsid w:val="00903D4F"/>
    <w:rsid w:val="0090451C"/>
    <w:rsid w:val="00983245"/>
    <w:rsid w:val="0099042A"/>
    <w:rsid w:val="009A450C"/>
    <w:rsid w:val="00A112E2"/>
    <w:rsid w:val="00A56903"/>
    <w:rsid w:val="00A613CE"/>
    <w:rsid w:val="00A83611"/>
    <w:rsid w:val="00A8770F"/>
    <w:rsid w:val="00AF5231"/>
    <w:rsid w:val="00AF5353"/>
    <w:rsid w:val="00B17FB8"/>
    <w:rsid w:val="00B23FBA"/>
    <w:rsid w:val="00B432A6"/>
    <w:rsid w:val="00B4332F"/>
    <w:rsid w:val="00BD6767"/>
    <w:rsid w:val="00BE7062"/>
    <w:rsid w:val="00BF58A6"/>
    <w:rsid w:val="00C60FC1"/>
    <w:rsid w:val="00CD5703"/>
    <w:rsid w:val="00CE5F8D"/>
    <w:rsid w:val="00CF73A0"/>
    <w:rsid w:val="00D47450"/>
    <w:rsid w:val="00D50BF3"/>
    <w:rsid w:val="00DB7F34"/>
    <w:rsid w:val="00DF68B7"/>
    <w:rsid w:val="00E37484"/>
    <w:rsid w:val="00E56AC1"/>
    <w:rsid w:val="00E57F45"/>
    <w:rsid w:val="00ED77DF"/>
    <w:rsid w:val="00F065C8"/>
    <w:rsid w:val="00F16D23"/>
    <w:rsid w:val="00FD344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6C3F5B"/>
    <w:pPr>
      <w:keepNext/>
      <w:numPr>
        <w:ilvl w:val="1"/>
        <w:numId w:val="1"/>
      </w:numPr>
      <w:tabs>
        <w:tab w:val="clear" w:pos="576"/>
      </w:tabs>
      <w:spacing w:before="360" w:after="240"/>
      <w:ind w:left="993" w:hanging="993"/>
      <w:outlineLvl w:val="1"/>
    </w:pPr>
    <w:rPr>
      <w:rFonts w:ascii="Calibri" w:hAnsi="Calibri" w:cs="Calibri"/>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uiPriority w:val="9"/>
    <w:qFormat/>
    <w:rsid w:val="004B170A"/>
    <w:pPr>
      <w:keepNext/>
      <w:numPr>
        <w:ilvl w:val="4"/>
        <w:numId w:val="1"/>
      </w:numPr>
      <w:outlineLvl w:val="4"/>
    </w:pPr>
    <w:rPr>
      <w:b/>
      <w:bCs/>
    </w:rPr>
  </w:style>
  <w:style w:type="paragraph" w:styleId="Heading6">
    <w:name w:val="heading 6"/>
    <w:basedOn w:val="Normal"/>
    <w:next w:val="Normal"/>
    <w:link w:val="Heading6Char"/>
    <w:uiPriority w:val="9"/>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uiPriority w:val="9"/>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6C3F5B"/>
    <w:rPr>
      <w:rFonts w:ascii="Calibri" w:eastAsia="Times New Roman" w:hAnsi="Calibri" w:cs="Calibri"/>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8E6266"/>
    <w:pPr>
      <w:spacing w:after="80"/>
      <w:jc w:val="right"/>
    </w:pPr>
    <w:rPr>
      <w:rFonts w:ascii="Calibri" w:hAnsi="Calibri"/>
      <w:b/>
      <w:bCs/>
      <w:sz w:val="22"/>
      <w:szCs w:val="24"/>
    </w:rPr>
  </w:style>
  <w:style w:type="paragraph" w:styleId="TOC2">
    <w:name w:val="toc 2"/>
    <w:basedOn w:val="Normal"/>
    <w:next w:val="Normal"/>
    <w:autoRedefine/>
    <w:uiPriority w:val="39"/>
    <w:rsid w:val="008E6266"/>
    <w:pPr>
      <w:spacing w:after="80"/>
      <w:ind w:left="198"/>
      <w:jc w:val="right"/>
    </w:pPr>
    <w:rPr>
      <w:rFonts w:ascii="Calibri" w:hAnsi="Calibri"/>
      <w:b/>
      <w:bCs/>
      <w:i/>
      <w:iCs/>
    </w:rPr>
  </w:style>
  <w:style w:type="paragraph" w:styleId="TOC3">
    <w:name w:val="toc 3"/>
    <w:basedOn w:val="Normal"/>
    <w:next w:val="Normal"/>
    <w:autoRedefine/>
    <w:uiPriority w:val="39"/>
    <w:rsid w:val="008E6266"/>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character" w:styleId="CommentReference">
    <w:name w:val="annotation reference"/>
    <w:basedOn w:val="DefaultParagraphFont"/>
    <w:uiPriority w:val="99"/>
    <w:semiHidden/>
    <w:unhideWhenUsed/>
    <w:rsid w:val="00D47450"/>
    <w:rPr>
      <w:sz w:val="18"/>
      <w:szCs w:val="18"/>
    </w:rPr>
  </w:style>
  <w:style w:type="paragraph" w:styleId="CommentText">
    <w:name w:val="annotation text"/>
    <w:basedOn w:val="Normal"/>
    <w:link w:val="CommentTextChar"/>
    <w:uiPriority w:val="99"/>
    <w:semiHidden/>
    <w:unhideWhenUsed/>
    <w:rsid w:val="00D47450"/>
    <w:rPr>
      <w:rFonts w:ascii="Gill Sans MT" w:hAnsi="Gill Sans MT"/>
      <w:sz w:val="24"/>
      <w:szCs w:val="24"/>
    </w:rPr>
  </w:style>
  <w:style w:type="character" w:customStyle="1" w:styleId="CommentTextChar">
    <w:name w:val="Comment Text Char"/>
    <w:basedOn w:val="DefaultParagraphFont"/>
    <w:link w:val="CommentText"/>
    <w:uiPriority w:val="99"/>
    <w:semiHidden/>
    <w:rsid w:val="00D47450"/>
    <w:rPr>
      <w:rFonts w:ascii="Gill Sans MT" w:eastAsia="Times New Roman" w:hAnsi="Gill Sans MT"/>
      <w:sz w:val="24"/>
      <w:szCs w:val="24"/>
      <w:lang w:eastAsia="en-US"/>
    </w:rPr>
  </w:style>
  <w:style w:type="paragraph" w:styleId="FootnoteText">
    <w:name w:val="footnote text"/>
    <w:basedOn w:val="Normal"/>
    <w:link w:val="FootnoteTextChar"/>
    <w:semiHidden/>
    <w:rsid w:val="00842C23"/>
    <w:pPr>
      <w:spacing w:after="240"/>
    </w:pPr>
    <w:rPr>
      <w:rFonts w:ascii="Times New Roman" w:hAnsi="Times New Roman"/>
      <w:sz w:val="22"/>
    </w:rPr>
  </w:style>
  <w:style w:type="character" w:customStyle="1" w:styleId="FootnoteTextChar">
    <w:name w:val="Footnote Text Char"/>
    <w:basedOn w:val="DefaultParagraphFont"/>
    <w:link w:val="FootnoteText"/>
    <w:semiHidden/>
    <w:rsid w:val="00842C23"/>
    <w:rPr>
      <w:rFonts w:ascii="Times New Roman" w:eastAsia="Times New Roman" w:hAnsi="Times New Roman"/>
      <w:szCs w:val="20"/>
      <w:lang w:eastAsia="en-US"/>
    </w:rPr>
  </w:style>
  <w:style w:type="paragraph" w:styleId="DocumentMap">
    <w:name w:val="Document Map"/>
    <w:basedOn w:val="Normal"/>
    <w:link w:val="DocumentMapChar"/>
    <w:uiPriority w:val="99"/>
    <w:semiHidden/>
    <w:unhideWhenUsed/>
    <w:rsid w:val="00002397"/>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02397"/>
    <w:rPr>
      <w:rFonts w:ascii="Lucida Grande" w:eastAsia="Times New Roman" w:hAnsi="Lucida Grande" w:cs="Lucida Grande"/>
      <w:sz w:val="24"/>
      <w:szCs w:val="24"/>
      <w:lang w:eastAsia="en-US"/>
    </w:rPr>
  </w:style>
  <w:style w:type="character" w:customStyle="1" w:styleId="style31">
    <w:name w:val="style31"/>
    <w:basedOn w:val="DefaultParagraphFont"/>
    <w:rsid w:val="00DB7F34"/>
    <w:rPr>
      <w:rFonts w:ascii="Arial" w:hAnsi="Arial" w:cs="Arial" w:hint="default"/>
    </w:rPr>
  </w:style>
  <w:style w:type="character" w:styleId="Emphasis">
    <w:name w:val="Emphasis"/>
    <w:basedOn w:val="DefaultParagraphFont"/>
    <w:uiPriority w:val="20"/>
    <w:qFormat/>
    <w:rsid w:val="00DB7F34"/>
    <w:rPr>
      <w:i/>
      <w:iCs/>
    </w:rPr>
  </w:style>
  <w:style w:type="character" w:customStyle="1" w:styleId="tgc">
    <w:name w:val="_tgc"/>
    <w:basedOn w:val="DefaultParagraphFont"/>
    <w:rsid w:val="00DB7F34"/>
  </w:style>
  <w:style w:type="paragraph" w:customStyle="1" w:styleId="p1">
    <w:name w:val="p1"/>
    <w:basedOn w:val="Normal"/>
    <w:rsid w:val="00603278"/>
    <w:pPr>
      <w:spacing w:after="0"/>
    </w:pPr>
    <w:rPr>
      <w:rFonts w:ascii="Tahoma" w:eastAsiaTheme="minorEastAsia" w:hAnsi="Tahoma" w:cs="Tahoma"/>
      <w:sz w:val="15"/>
      <w:szCs w:val="15"/>
      <w:lang w:val="en-US"/>
    </w:rPr>
  </w:style>
  <w:style w:type="paragraph" w:styleId="CommentSubject">
    <w:name w:val="annotation subject"/>
    <w:basedOn w:val="CommentText"/>
    <w:next w:val="CommentText"/>
    <w:link w:val="CommentSubjectChar"/>
    <w:uiPriority w:val="99"/>
    <w:semiHidden/>
    <w:unhideWhenUsed/>
    <w:rsid w:val="006C3F5B"/>
    <w:rPr>
      <w:rFonts w:ascii="Book Antiqua" w:hAnsi="Book Antiqua"/>
      <w:b/>
      <w:bCs/>
      <w:sz w:val="20"/>
      <w:szCs w:val="20"/>
    </w:rPr>
  </w:style>
  <w:style w:type="character" w:customStyle="1" w:styleId="CommentSubjectChar">
    <w:name w:val="Comment Subject Char"/>
    <w:basedOn w:val="CommentTextChar"/>
    <w:link w:val="CommentSubject"/>
    <w:uiPriority w:val="99"/>
    <w:semiHidden/>
    <w:rsid w:val="006C3F5B"/>
    <w:rPr>
      <w:rFonts w:ascii="Book Antiqua" w:eastAsia="Times New Roman" w:hAnsi="Book Antiqua"/>
      <w:b/>
      <w:bCs/>
      <w:sz w:val="20"/>
      <w:szCs w:val="20"/>
      <w:lang w:val="en-GB" w:eastAsia="en-US"/>
    </w:rPr>
  </w:style>
  <w:style w:type="character" w:customStyle="1" w:styleId="ListParagraphChar">
    <w:name w:val="List Paragraph Char"/>
    <w:basedOn w:val="DefaultParagraphFont"/>
    <w:link w:val="ListParagraph"/>
    <w:uiPriority w:val="34"/>
    <w:rsid w:val="006C3F5B"/>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86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B59D7-9272-418B-8763-37BC67A9C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1903</Words>
  <Characters>11304</Characters>
  <Application>Microsoft Office Word</Application>
  <DocSecurity>0</DocSecurity>
  <Lines>364</Lines>
  <Paragraphs>293</Paragraphs>
  <ScaleCrop>false</ScaleCrop>
  <HeadingPairs>
    <vt:vector size="2" baseType="variant">
      <vt:variant>
        <vt:lpstr>Title</vt:lpstr>
      </vt:variant>
      <vt:variant>
        <vt:i4>1</vt:i4>
      </vt:variant>
    </vt:vector>
  </HeadingPairs>
  <TitlesOfParts>
    <vt:vector size="1" baseType="lpstr">
      <vt:lpstr>Incident Response Policy</vt:lpstr>
    </vt:vector>
  </TitlesOfParts>
  <Manager/>
  <Company>Zenith Bank (UK) Ltd.</Company>
  <LinksUpToDate>false</LinksUpToDate>
  <CharactersWithSpaces>12914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Policy</dc:title>
  <dc:subject>Incident Response Policy</dc:subject>
  <dc:creator>David Froud</dc:creator>
  <cp:keywords>Policy, Incident Response</cp:keywords>
  <dc:description/>
  <cp:lastModifiedBy>Michael Oyerinde</cp:lastModifiedBy>
  <cp:revision>13</cp:revision>
  <cp:lastPrinted>2021-03-01T13:25:00Z</cp:lastPrinted>
  <dcterms:created xsi:type="dcterms:W3CDTF">2020-04-15T15:01:00Z</dcterms:created>
  <dcterms:modified xsi:type="dcterms:W3CDTF">2023-08-22T21:26:00Z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Executive Committee</vt:lpwstr>
  </property>
  <property fmtid="{D5CDD505-2E9C-101B-9397-08002B2CF9AE}" pid="4" name="[COMPANY_NAME_FULL]">
    <vt:lpwstr>Zenith Bank (UK) Ltd.</vt:lpwstr>
  </property>
  <property fmtid="{D5CDD505-2E9C-101B-9397-08002B2CF9AE}" pid="5" name="[DOC_TYPE]">
    <vt:lpwstr>Policy</vt:lpwstr>
  </property>
  <property fmtid="{D5CDD505-2E9C-101B-9397-08002B2CF9AE}" pid="6" name="[DOC_STATUS]">
    <vt:lpwstr>APPROVED</vt:lpwstr>
  </property>
  <property fmtid="{D5CDD505-2E9C-101B-9397-08002B2CF9AE}" pid="7" name="[DOC_#]">
    <vt:lpwstr>ZBUK-POL-ALL-012</vt:lpwstr>
  </property>
  <property fmtid="{D5CDD505-2E9C-101B-9397-08002B2CF9AE}" pid="8" name="[HEADER_TITLE]">
    <vt:lpwstr>INCIDENT RESPONSE POLICY</vt:lpwstr>
  </property>
  <property fmtid="{D5CDD505-2E9C-101B-9397-08002B2CF9AE}" pid="9" name="[DEPARTMENT]">
    <vt:lpwstr>[DEPARTMENT]</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February 9, 2020</vt:lpwstr>
  </property>
  <property fmtid="{D5CDD505-2E9C-101B-9397-08002B2CF9AE}" pid="13" name="[REVISION]">
    <vt:lpwstr>r1.1</vt:lpwstr>
  </property>
  <property fmtid="{D5CDD505-2E9C-101B-9397-08002B2CF9AE}" pid="14" name="[DOC_TITLE]">
    <vt:lpwstr>INCIDENT RESPONSE POLICY</vt:lpwstr>
  </property>
  <property fmtid="{D5CDD505-2E9C-101B-9397-08002B2CF9AE}" pid="15" name="[COMPANY_NAME_ABRV]">
    <vt:lpwstr>ZBUK</vt:lpwstr>
  </property>
  <property fmtid="{D5CDD505-2E9C-101B-9397-08002B2CF9AE}" pid="16" name="[INFOSEC_DEPT_NAME]">
    <vt:lpwstr>[INFOSEC_DEPT_NAME]</vt:lpwstr>
  </property>
  <property fmtid="{D5CDD505-2E9C-101B-9397-08002B2CF9AE}" pid="17" name="[EMPLOYEES]">
    <vt:lpwstr>employee</vt:lpwstr>
  </property>
  <property fmtid="{D5CDD505-2E9C-101B-9397-08002B2CF9AE}" pid="18" name="[ISPF_DOC_NUM]">
    <vt:lpwstr>ZBUK-POL-ALL-001</vt:lpwstr>
  </property>
</Properties>
</file>