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9F35" w14:textId="77777777" w:rsidR="002403F0" w:rsidRPr="004B6B28" w:rsidRDefault="002403F0" w:rsidP="00525C88">
      <w:pPr>
        <w:spacing w:before="1200" w:after="0" w:line="276" w:lineRule="auto"/>
        <w:ind w:left="720"/>
        <w:jc w:val="right"/>
        <w:rPr>
          <w:rFonts w:ascii="Calibri" w:hAnsi="Calibri" w:cs="Calibri"/>
          <w:sz w:val="48"/>
          <w:szCs w:val="44"/>
        </w:rPr>
      </w:pPr>
    </w:p>
    <w:p w14:paraId="5014C3BA" w14:textId="6D6B2762" w:rsidR="004B170A" w:rsidRPr="004B6B28" w:rsidRDefault="004B170A" w:rsidP="00525C88">
      <w:pPr>
        <w:spacing w:before="1200" w:after="0" w:line="276" w:lineRule="auto"/>
        <w:ind w:left="720"/>
        <w:jc w:val="right"/>
        <w:rPr>
          <w:rFonts w:ascii="Calibri" w:hAnsi="Calibri" w:cs="Calibri"/>
          <w:sz w:val="48"/>
          <w:szCs w:val="44"/>
        </w:rPr>
      </w:pPr>
      <w:r w:rsidRPr="004B6B28">
        <w:rPr>
          <w:rFonts w:ascii="Calibri" w:hAnsi="Calibri" w:cs="Calibri"/>
          <w:sz w:val="48"/>
          <w:szCs w:val="44"/>
        </w:rPr>
        <w:fldChar w:fldCharType="begin"/>
      </w:r>
      <w:r w:rsidRPr="004B6B28">
        <w:rPr>
          <w:rFonts w:ascii="Calibri" w:hAnsi="Calibri" w:cs="Calibri"/>
          <w:sz w:val="48"/>
          <w:szCs w:val="44"/>
        </w:rPr>
        <w:instrText xml:space="preserve"> DOCPROPERTY "[DOC_TITLE]"  \* MERGEFORMAT </w:instrText>
      </w:r>
      <w:r w:rsidRPr="004B6B28">
        <w:rPr>
          <w:rFonts w:ascii="Calibri" w:hAnsi="Calibri" w:cs="Calibri"/>
          <w:sz w:val="48"/>
          <w:szCs w:val="44"/>
        </w:rPr>
        <w:fldChar w:fldCharType="separate"/>
      </w:r>
      <w:r w:rsidR="00267F2D">
        <w:rPr>
          <w:rFonts w:ascii="Calibri" w:hAnsi="Calibri" w:cs="Calibri"/>
          <w:sz w:val="48"/>
          <w:szCs w:val="44"/>
        </w:rPr>
        <w:t>VULNERABILITY MANAGEMENT POLICY</w:t>
      </w:r>
      <w:r w:rsidRPr="004B6B28">
        <w:rPr>
          <w:rFonts w:ascii="Calibri" w:hAnsi="Calibri" w:cs="Calibri"/>
          <w:sz w:val="48"/>
          <w:szCs w:val="44"/>
        </w:rPr>
        <w:fldChar w:fldCharType="end"/>
      </w:r>
    </w:p>
    <w:p w14:paraId="47A58F83" w14:textId="261837F9" w:rsidR="004B170A" w:rsidRPr="004B6B28" w:rsidRDefault="004B170A" w:rsidP="00525C88">
      <w:pPr>
        <w:spacing w:before="480" w:after="0" w:line="276" w:lineRule="auto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4B6B28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="00746AF8">
        <w:rPr>
          <w:rFonts w:ascii="Calibri" w:hAnsi="Calibri" w:cs="Calibri"/>
          <w:i/>
          <w:color w:val="FF0000"/>
          <w:sz w:val="36"/>
          <w:szCs w:val="36"/>
        </w:rPr>
        <w:t>r1.0</w:t>
      </w:r>
    </w:p>
    <w:p w14:paraId="357F5F5F" w14:textId="1EF8689A" w:rsidR="004B170A" w:rsidRPr="004B6B28" w:rsidRDefault="004B170A" w:rsidP="00525C88">
      <w:pPr>
        <w:spacing w:before="480" w:after="0" w:line="276" w:lineRule="auto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4B6B28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4B6B28">
        <w:rPr>
          <w:rFonts w:ascii="Calibri" w:hAnsi="Calibri" w:cs="Calibri"/>
          <w:i/>
          <w:sz w:val="36"/>
          <w:szCs w:val="36"/>
        </w:rPr>
        <w:t>:</w:t>
      </w:r>
      <w:r w:rsidRPr="004B6B28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746AF8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727A7DA0" w14:textId="49AE0390" w:rsidR="004B170A" w:rsidRPr="004B6B28" w:rsidRDefault="004B170A" w:rsidP="00525C88">
      <w:pPr>
        <w:spacing w:before="480" w:after="0" w:line="276" w:lineRule="auto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4B6B28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2C4596" w:rsidRPr="004B6B28">
        <w:rPr>
          <w:rFonts w:ascii="Calibri" w:hAnsi="Calibri" w:cs="Calibri"/>
          <w:i/>
          <w:color w:val="FF0000"/>
          <w:sz w:val="36"/>
          <w:szCs w:val="36"/>
        </w:rPr>
        <w:t>INTERNAL</w:t>
      </w:r>
    </w:p>
    <w:p w14:paraId="33429F56" w14:textId="7FEBEE57" w:rsidR="004B170A" w:rsidRPr="004B6B28" w:rsidRDefault="00BE6E4B" w:rsidP="00525C88">
      <w:pPr>
        <w:spacing w:after="0" w:line="276" w:lineRule="auto"/>
        <w:rPr>
          <w:rFonts w:ascii="Calibri" w:hAnsi="Calibri" w:cs="Calibri"/>
          <w:color w:val="000000" w:themeColor="text1"/>
        </w:rPr>
      </w:pPr>
      <w:r w:rsidRPr="004B6B28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A3827" wp14:editId="0C714182">
                <wp:simplePos x="0" y="0"/>
                <wp:positionH relativeFrom="column">
                  <wp:posOffset>846455</wp:posOffset>
                </wp:positionH>
                <wp:positionV relativeFrom="paragraph">
                  <wp:posOffset>1835785</wp:posOffset>
                </wp:positionV>
                <wp:extent cx="4636135" cy="1280160"/>
                <wp:effectExtent l="0" t="0" r="12065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16E0F" w14:textId="76EC5AC5" w:rsidR="004B6B28" w:rsidRPr="00525C88" w:rsidRDefault="004B6B28" w:rsidP="00BE6E4B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25C8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25C8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525C8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1717E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525C8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525C8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72A80399" w14:textId="5D507963" w:rsidR="004B6B28" w:rsidRPr="00525C88" w:rsidRDefault="004B6B28" w:rsidP="00BE6E4B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46AF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46AF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51717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525C8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A382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6.65pt;margin-top:144.55pt;width:365.0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YB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" stroked="f">
                <v:textbox>
                  <w:txbxContent>
                    <w:p w14:paraId="17C16E0F" w14:textId="76EC5AC5" w:rsidR="004B6B28" w:rsidRPr="00525C88" w:rsidRDefault="004B6B28" w:rsidP="00BE6E4B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25C8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525C8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525C8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51717E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525C8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525C8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72A80399" w14:textId="5D507963" w:rsidR="004B6B28" w:rsidRPr="00525C88" w:rsidRDefault="004B6B28" w:rsidP="00BE6E4B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746AF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746AF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51717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525C8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4B6B28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4B6B28" w:rsidRDefault="004B170A" w:rsidP="00525C88">
      <w:pPr>
        <w:pStyle w:val="Caption"/>
        <w:spacing w:line="276" w:lineRule="auto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4B6B28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0BCEB91D" w14:textId="28F1567F" w:rsidR="00267F2D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195DEE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4B6B28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195DEE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267F2D" w:rsidRPr="00487FC4">
        <w:rPr>
          <w:rFonts w:ascii="Calibri" w:hAnsi="Calibri" w:cs="Calibri"/>
          <w:noProof/>
        </w:rPr>
        <w:t>1.</w:t>
      </w:r>
      <w:r w:rsidR="00267F2D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267F2D" w:rsidRPr="00487FC4">
        <w:rPr>
          <w:rFonts w:ascii="Calibri" w:hAnsi="Calibri" w:cs="Calibri"/>
          <w:noProof/>
        </w:rPr>
        <w:t>Introduction</w:t>
      </w:r>
      <w:r w:rsidR="00267F2D">
        <w:rPr>
          <w:noProof/>
        </w:rPr>
        <w:tab/>
      </w:r>
      <w:r w:rsidR="00267F2D">
        <w:rPr>
          <w:noProof/>
        </w:rPr>
        <w:fldChar w:fldCharType="begin"/>
      </w:r>
      <w:r w:rsidR="00267F2D">
        <w:rPr>
          <w:noProof/>
        </w:rPr>
        <w:instrText xml:space="preserve"> PAGEREF _Toc65485718 \h </w:instrText>
      </w:r>
      <w:r w:rsidR="00267F2D">
        <w:rPr>
          <w:noProof/>
        </w:rPr>
      </w:r>
      <w:r w:rsidR="00267F2D">
        <w:rPr>
          <w:noProof/>
        </w:rPr>
        <w:fldChar w:fldCharType="separate"/>
      </w:r>
      <w:r w:rsidR="0084586E">
        <w:rPr>
          <w:noProof/>
        </w:rPr>
        <w:t>3</w:t>
      </w:r>
      <w:r w:rsidR="00267F2D">
        <w:rPr>
          <w:noProof/>
        </w:rPr>
        <w:fldChar w:fldCharType="end"/>
      </w:r>
    </w:p>
    <w:p w14:paraId="14A03B65" w14:textId="29AF5375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_Toc65485719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3</w:t>
      </w:r>
      <w:r>
        <w:rPr>
          <w:noProof/>
        </w:rPr>
        <w:fldChar w:fldCharType="end"/>
      </w:r>
    </w:p>
    <w:p w14:paraId="62134B76" w14:textId="0AEA5CD5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_Toc65485720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3</w:t>
      </w:r>
      <w:r>
        <w:rPr>
          <w:noProof/>
        </w:rPr>
        <w:fldChar w:fldCharType="end"/>
      </w:r>
    </w:p>
    <w:p w14:paraId="1942C96F" w14:textId="55C2655C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_Toc65485721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3</w:t>
      </w:r>
      <w:r>
        <w:rPr>
          <w:noProof/>
        </w:rPr>
        <w:fldChar w:fldCharType="end"/>
      </w:r>
    </w:p>
    <w:p w14:paraId="32365974" w14:textId="1DB539AD" w:rsidR="00267F2D" w:rsidRDefault="00267F2D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487FC4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487FC4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_Toc65485722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3</w:t>
      </w:r>
      <w:r>
        <w:rPr>
          <w:noProof/>
        </w:rPr>
        <w:fldChar w:fldCharType="end"/>
      </w:r>
    </w:p>
    <w:p w14:paraId="6A127E78" w14:textId="5D6A92D8" w:rsidR="00267F2D" w:rsidRDefault="00267F2D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487FC4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487FC4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_Toc65485723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3</w:t>
      </w:r>
      <w:r>
        <w:rPr>
          <w:noProof/>
        </w:rPr>
        <w:fldChar w:fldCharType="end"/>
      </w:r>
    </w:p>
    <w:p w14:paraId="628ABECC" w14:textId="2612F973" w:rsidR="00267F2D" w:rsidRDefault="00267F2D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487FC4">
        <w:rPr>
          <w:rFonts w:ascii="Calibri" w:hAnsi="Calibri" w:cs="Calibri"/>
          <w:noProof/>
        </w:rPr>
        <w:t>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487FC4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_Toc65485724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3</w:t>
      </w:r>
      <w:r>
        <w:rPr>
          <w:noProof/>
        </w:rPr>
        <w:fldChar w:fldCharType="end"/>
      </w:r>
    </w:p>
    <w:p w14:paraId="7FC685F3" w14:textId="177ADD23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_Toc65485725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3</w:t>
      </w:r>
      <w:r>
        <w:rPr>
          <w:noProof/>
        </w:rPr>
        <w:fldChar w:fldCharType="end"/>
      </w:r>
    </w:p>
    <w:p w14:paraId="7E0DC66A" w14:textId="23DD64B0" w:rsidR="00267F2D" w:rsidRDefault="00267F2D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487FC4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487FC4">
        <w:rPr>
          <w:rFonts w:ascii="Calibri" w:hAnsi="Calibri" w:cs="Calibri"/>
          <w:noProof/>
        </w:rPr>
        <w:t>Policy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_Toc65485726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4</w:t>
      </w:r>
      <w:r>
        <w:rPr>
          <w:noProof/>
        </w:rPr>
        <w:fldChar w:fldCharType="end"/>
      </w:r>
    </w:p>
    <w:p w14:paraId="7181DC8C" w14:textId="7FF59A94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Vulnerability Management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_Toc65485727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4</w:t>
      </w:r>
      <w:r>
        <w:rPr>
          <w:noProof/>
        </w:rPr>
        <w:fldChar w:fldCharType="end"/>
      </w:r>
    </w:p>
    <w:p w14:paraId="1DF6D36F" w14:textId="5DD399FF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Threat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_Toc65485728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4</w:t>
      </w:r>
      <w:r>
        <w:rPr>
          <w:noProof/>
        </w:rPr>
        <w:fldChar w:fldCharType="end"/>
      </w:r>
    </w:p>
    <w:p w14:paraId="211A0472" w14:textId="1F543AC2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System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_Toc65485729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4</w:t>
      </w:r>
      <w:r>
        <w:rPr>
          <w:noProof/>
        </w:rPr>
        <w:fldChar w:fldCharType="end"/>
      </w:r>
    </w:p>
    <w:p w14:paraId="7E2948F3" w14:textId="3A19A29E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Anti-Malware / Change Detection Capability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_Toc65485730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4</w:t>
      </w:r>
      <w:r>
        <w:rPr>
          <w:noProof/>
        </w:rPr>
        <w:fldChar w:fldCharType="end"/>
      </w:r>
    </w:p>
    <w:p w14:paraId="10E093AF" w14:textId="48A41AEC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Patch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_Toc65485731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4</w:t>
      </w:r>
      <w:r>
        <w:rPr>
          <w:noProof/>
        </w:rPr>
        <w:fldChar w:fldCharType="end"/>
      </w:r>
    </w:p>
    <w:p w14:paraId="128E485D" w14:textId="3B84AAEF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Information System Asset Logging &amp;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_Toc65485732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5</w:t>
      </w:r>
      <w:r>
        <w:rPr>
          <w:noProof/>
        </w:rPr>
        <w:fldChar w:fldCharType="end"/>
      </w:r>
    </w:p>
    <w:p w14:paraId="777ADC91" w14:textId="383FC17B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Privileged Access Logging &amp;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_Toc65485733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5</w:t>
      </w:r>
      <w:r>
        <w:rPr>
          <w:noProof/>
        </w:rPr>
        <w:fldChar w:fldCharType="end"/>
      </w:r>
    </w:p>
    <w:p w14:paraId="3F6C9D23" w14:textId="54FE943F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Security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_Toc65485734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5</w:t>
      </w:r>
      <w:r>
        <w:rPr>
          <w:noProof/>
        </w:rPr>
        <w:fldChar w:fldCharType="end"/>
      </w:r>
    </w:p>
    <w:p w14:paraId="44D5284C" w14:textId="5EBF778C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Application Change Limitation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_Toc65485735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5</w:t>
      </w:r>
      <w:r>
        <w:rPr>
          <w:noProof/>
        </w:rPr>
        <w:fldChar w:fldCharType="end"/>
      </w:r>
    </w:p>
    <w:p w14:paraId="4077CA9E" w14:textId="055DE917" w:rsidR="00267F2D" w:rsidRDefault="00267F2D">
      <w:pPr>
        <w:pStyle w:val="TOC2"/>
        <w:tabs>
          <w:tab w:val="left" w:pos="10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Detection of Unauthorised 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_Toc65485736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6</w:t>
      </w:r>
      <w:r>
        <w:rPr>
          <w:noProof/>
        </w:rPr>
        <w:fldChar w:fldCharType="end"/>
      </w:r>
    </w:p>
    <w:p w14:paraId="4EA4F586" w14:textId="376EA8E1" w:rsidR="00267F2D" w:rsidRDefault="00267F2D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487FC4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487FC4">
        <w:rPr>
          <w:rFonts w:ascii="Calibri" w:hAnsi="Calibri" w:cs="Calibri"/>
          <w:noProof/>
        </w:rPr>
        <w:t>Policy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_Toc65485737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7</w:t>
      </w:r>
      <w:r>
        <w:rPr>
          <w:noProof/>
        </w:rPr>
        <w:fldChar w:fldCharType="end"/>
      </w:r>
    </w:p>
    <w:p w14:paraId="296C05A0" w14:textId="75638A17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_Toc65485738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7</w:t>
      </w:r>
      <w:r>
        <w:rPr>
          <w:noProof/>
        </w:rPr>
        <w:fldChar w:fldCharType="end"/>
      </w:r>
    </w:p>
    <w:p w14:paraId="30208CD7" w14:textId="7B95EBC9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_Toc65485739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7</w:t>
      </w:r>
      <w:r>
        <w:rPr>
          <w:noProof/>
        </w:rPr>
        <w:fldChar w:fldCharType="end"/>
      </w:r>
    </w:p>
    <w:p w14:paraId="6BC7D30B" w14:textId="6983256D" w:rsidR="00267F2D" w:rsidRDefault="00267F2D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487FC4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487FC4">
        <w:rPr>
          <w:rFonts w:ascii="Calibri" w:hAnsi="Calibri" w:cs="Calibri"/>
          <w:noProof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_Toc65485740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8</w:t>
      </w:r>
      <w:r>
        <w:rPr>
          <w:noProof/>
        </w:rPr>
        <w:fldChar w:fldCharType="end"/>
      </w:r>
    </w:p>
    <w:p w14:paraId="6BF83D03" w14:textId="0F8D53C4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_Toc65485741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8</w:t>
      </w:r>
      <w:r>
        <w:rPr>
          <w:noProof/>
        </w:rPr>
        <w:fldChar w:fldCharType="end"/>
      </w:r>
    </w:p>
    <w:p w14:paraId="2D498B36" w14:textId="3446D821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_Toc65485742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8</w:t>
      </w:r>
      <w:r>
        <w:rPr>
          <w:noProof/>
        </w:rPr>
        <w:fldChar w:fldCharType="end"/>
      </w:r>
    </w:p>
    <w:p w14:paraId="796E587A" w14:textId="159510EC" w:rsidR="00267F2D" w:rsidRDefault="00267F2D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487FC4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487FC4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_Toc65485743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9</w:t>
      </w:r>
      <w:r>
        <w:rPr>
          <w:noProof/>
        </w:rPr>
        <w:fldChar w:fldCharType="end"/>
      </w:r>
    </w:p>
    <w:p w14:paraId="19453390" w14:textId="10CA59AD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_Toc65485744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9</w:t>
      </w:r>
      <w:r>
        <w:rPr>
          <w:noProof/>
        </w:rPr>
        <w:fldChar w:fldCharType="end"/>
      </w:r>
    </w:p>
    <w:p w14:paraId="0ED7DCE1" w14:textId="2D0BE79C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_Toc65485745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9</w:t>
      </w:r>
      <w:r>
        <w:rPr>
          <w:noProof/>
        </w:rPr>
        <w:fldChar w:fldCharType="end"/>
      </w:r>
    </w:p>
    <w:p w14:paraId="0A4154BF" w14:textId="589246B8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_Toc65485746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9</w:t>
      </w:r>
      <w:r>
        <w:rPr>
          <w:noProof/>
        </w:rPr>
        <w:fldChar w:fldCharType="end"/>
      </w:r>
    </w:p>
    <w:p w14:paraId="075CCEED" w14:textId="3B905B4F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_Toc65485747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9</w:t>
      </w:r>
      <w:r>
        <w:rPr>
          <w:noProof/>
        </w:rPr>
        <w:fldChar w:fldCharType="end"/>
      </w:r>
    </w:p>
    <w:p w14:paraId="0E7AFBAB" w14:textId="562DCBEE" w:rsidR="00267F2D" w:rsidRDefault="00267F2D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>
        <w:rPr>
          <w:noProof/>
        </w:rPr>
        <w:t>Document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_Toc65485748 \h </w:instrText>
      </w:r>
      <w:r>
        <w:rPr>
          <w:noProof/>
        </w:rPr>
      </w:r>
      <w:r>
        <w:rPr>
          <w:noProof/>
        </w:rPr>
        <w:fldChar w:fldCharType="separate"/>
      </w:r>
      <w:r w:rsidR="0084586E">
        <w:rPr>
          <w:noProof/>
        </w:rPr>
        <w:t>9</w:t>
      </w:r>
      <w:r>
        <w:rPr>
          <w:noProof/>
        </w:rPr>
        <w:fldChar w:fldCharType="end"/>
      </w:r>
    </w:p>
    <w:p w14:paraId="7D5B3059" w14:textId="1F1590FC" w:rsidR="004B170A" w:rsidRPr="004B6B28" w:rsidRDefault="00C60FC1" w:rsidP="00525C88">
      <w:pPr>
        <w:pStyle w:val="TOC4"/>
        <w:spacing w:line="276" w:lineRule="auto"/>
        <w:rPr>
          <w:rFonts w:ascii="Calibri" w:hAnsi="Calibri" w:cs="Calibri"/>
          <w:b/>
          <w:bCs/>
          <w:color w:val="000000" w:themeColor="text1"/>
          <w:szCs w:val="22"/>
        </w:rPr>
      </w:pPr>
      <w:r w:rsidRPr="00195DEE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23F7078C" w14:textId="3D1BFD34" w:rsidR="007C69A2" w:rsidRPr="00195DEE" w:rsidRDefault="007C69A2" w:rsidP="007C69A2">
      <w:pPr>
        <w:rPr>
          <w:rFonts w:ascii="Calibri" w:hAnsi="Calibri" w:cs="Calibri"/>
        </w:rPr>
      </w:pPr>
    </w:p>
    <w:p w14:paraId="75CD9179" w14:textId="73F3C263" w:rsidR="007C69A2" w:rsidRPr="00195DEE" w:rsidRDefault="007C69A2" w:rsidP="007C69A2">
      <w:pPr>
        <w:rPr>
          <w:rFonts w:ascii="Calibri" w:hAnsi="Calibri" w:cs="Calibri"/>
        </w:rPr>
      </w:pPr>
    </w:p>
    <w:p w14:paraId="697551D0" w14:textId="5A5FB2CA" w:rsidR="007C69A2" w:rsidRPr="00195DEE" w:rsidRDefault="007C69A2" w:rsidP="007C69A2">
      <w:pPr>
        <w:rPr>
          <w:rFonts w:ascii="Calibri" w:hAnsi="Calibri" w:cs="Calibri"/>
        </w:rPr>
      </w:pPr>
    </w:p>
    <w:p w14:paraId="245AE120" w14:textId="77777777" w:rsidR="007C69A2" w:rsidRPr="00195DEE" w:rsidRDefault="007C69A2" w:rsidP="007C69A2">
      <w:pPr>
        <w:rPr>
          <w:rFonts w:ascii="Calibri" w:hAnsi="Calibri" w:cs="Calibri"/>
        </w:rPr>
      </w:pPr>
    </w:p>
    <w:p w14:paraId="2E5AAF15" w14:textId="77777777" w:rsidR="004B170A" w:rsidRPr="004B6B28" w:rsidRDefault="004B170A" w:rsidP="00525C88">
      <w:pPr>
        <w:pStyle w:val="Heading1"/>
        <w:spacing w:line="276" w:lineRule="auto"/>
        <w:rPr>
          <w:rFonts w:ascii="Calibri" w:hAnsi="Calibri" w:cs="Calibri"/>
        </w:rPr>
      </w:pPr>
      <w:bookmarkStart w:id="1" w:name="_Toc65485718"/>
      <w:r w:rsidRPr="004B6B28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4B6B28" w:rsidRDefault="004B170A">
      <w:pPr>
        <w:pStyle w:val="Heading2"/>
      </w:pPr>
      <w:bookmarkStart w:id="2" w:name="_Toc221510188"/>
      <w:bookmarkStart w:id="3" w:name="_Toc448402071"/>
      <w:bookmarkStart w:id="4" w:name="_Toc65485719"/>
      <w:r w:rsidRPr="004B6B28">
        <w:t>Document Definition</w:t>
      </w:r>
      <w:bookmarkEnd w:id="2"/>
      <w:bookmarkEnd w:id="3"/>
      <w:bookmarkEnd w:id="4"/>
    </w:p>
    <w:p w14:paraId="38D2DB68" w14:textId="612D4756" w:rsidR="004B170A" w:rsidRPr="004B6B28" w:rsidRDefault="004B170A" w:rsidP="00525C88">
      <w:pPr>
        <w:spacing w:after="240"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This document is a </w:t>
      </w:r>
      <w:r w:rsidRPr="00195DEE">
        <w:rPr>
          <w:rFonts w:ascii="Calibri" w:hAnsi="Calibri" w:cs="Calibri"/>
          <w:sz w:val="22"/>
          <w:szCs w:val="22"/>
        </w:rPr>
        <w:fldChar w:fldCharType="begin"/>
      </w:r>
      <w:r w:rsidRPr="004B6B2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195DEE">
        <w:rPr>
          <w:rFonts w:ascii="Calibri" w:hAnsi="Calibri" w:cs="Calibri"/>
          <w:sz w:val="22"/>
          <w:szCs w:val="22"/>
        </w:rPr>
        <w:fldChar w:fldCharType="separate"/>
      </w:r>
      <w:r w:rsidR="00267F2D">
        <w:rPr>
          <w:rFonts w:ascii="Calibri" w:hAnsi="Calibri" w:cs="Calibri"/>
          <w:sz w:val="22"/>
          <w:szCs w:val="22"/>
        </w:rPr>
        <w:t>Policy</w:t>
      </w:r>
      <w:r w:rsidRPr="00195DEE">
        <w:rPr>
          <w:rFonts w:ascii="Calibri" w:hAnsi="Calibri" w:cs="Calibri"/>
          <w:sz w:val="22"/>
          <w:szCs w:val="22"/>
        </w:rPr>
        <w:fldChar w:fldCharType="end"/>
      </w:r>
      <w:r w:rsidRPr="004B6B28">
        <w:rPr>
          <w:rFonts w:ascii="Calibri" w:hAnsi="Calibri" w:cs="Calibri"/>
          <w:sz w:val="22"/>
          <w:szCs w:val="22"/>
        </w:rPr>
        <w:t>.</w:t>
      </w:r>
    </w:p>
    <w:p w14:paraId="0C37E898" w14:textId="141ED7EB" w:rsidR="004B170A" w:rsidRPr="004B6B28" w:rsidRDefault="004B170A" w:rsidP="00525C88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r w:rsidR="00746AF8">
        <w:rPr>
          <w:rFonts w:ascii="Calibri" w:hAnsi="Calibri" w:cs="Calibri"/>
          <w:color w:val="FF0000"/>
          <w:sz w:val="22"/>
          <w:szCs w:val="22"/>
        </w:rPr>
        <w:t>XXXX</w:t>
      </w:r>
      <w:r w:rsidR="004C55EE" w:rsidRPr="004B6B28">
        <w:rPr>
          <w:rFonts w:ascii="Calibri" w:hAnsi="Calibri" w:cs="Calibri"/>
          <w:color w:val="FF0000"/>
          <w:sz w:val="22"/>
          <w:szCs w:val="22"/>
        </w:rPr>
        <w:t>-POL-ALL-0</w:t>
      </w:r>
      <w:r w:rsidR="00A04FAA" w:rsidRPr="004B6B28">
        <w:rPr>
          <w:rFonts w:ascii="Calibri" w:hAnsi="Calibri" w:cs="Calibri"/>
          <w:color w:val="FF0000"/>
          <w:sz w:val="22"/>
          <w:szCs w:val="22"/>
        </w:rPr>
        <w:t>01</w:t>
      </w:r>
      <w:r w:rsidRPr="004B6B28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  <w:r w:rsidRPr="004B6B28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7E2D174" w14:textId="77777777" w:rsidR="004B170A" w:rsidRPr="004B6B28" w:rsidRDefault="004B170A">
      <w:pPr>
        <w:pStyle w:val="Heading2"/>
      </w:pPr>
      <w:bookmarkStart w:id="7" w:name="_Toc65485720"/>
      <w:r w:rsidRPr="004B6B28">
        <w:t>Objective</w:t>
      </w:r>
      <w:bookmarkEnd w:id="5"/>
      <w:bookmarkEnd w:id="7"/>
    </w:p>
    <w:p w14:paraId="338A3EDC" w14:textId="46C9A4DA" w:rsidR="004B170A" w:rsidRPr="004B6B28" w:rsidRDefault="00486B39" w:rsidP="00525C88">
      <w:pPr>
        <w:spacing w:after="240"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The objective of this </w:t>
      </w:r>
      <w:r w:rsidRPr="00195DEE">
        <w:rPr>
          <w:rFonts w:ascii="Calibri" w:hAnsi="Calibri" w:cs="Calibri"/>
          <w:sz w:val="22"/>
          <w:szCs w:val="22"/>
        </w:rPr>
        <w:fldChar w:fldCharType="begin"/>
      </w:r>
      <w:r w:rsidRPr="004B6B2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195DEE">
        <w:rPr>
          <w:rFonts w:ascii="Calibri" w:hAnsi="Calibri" w:cs="Calibri"/>
          <w:sz w:val="22"/>
          <w:szCs w:val="22"/>
        </w:rPr>
        <w:fldChar w:fldCharType="separate"/>
      </w:r>
      <w:r w:rsidR="00267F2D">
        <w:rPr>
          <w:rFonts w:ascii="Calibri" w:hAnsi="Calibri" w:cs="Calibri"/>
          <w:sz w:val="22"/>
          <w:szCs w:val="22"/>
        </w:rPr>
        <w:t>Policy</w:t>
      </w:r>
      <w:r w:rsidRPr="00195DEE">
        <w:rPr>
          <w:rFonts w:ascii="Calibri" w:hAnsi="Calibri" w:cs="Calibri"/>
          <w:sz w:val="22"/>
          <w:szCs w:val="22"/>
        </w:rPr>
        <w:fldChar w:fldCharType="end"/>
      </w:r>
      <w:r w:rsidRPr="004B6B28">
        <w:rPr>
          <w:rFonts w:ascii="Calibri" w:hAnsi="Calibri" w:cs="Calibri"/>
          <w:sz w:val="22"/>
          <w:szCs w:val="22"/>
        </w:rPr>
        <w:t xml:space="preserve"> is to provide information security requirements to effect appropriate vulnerability policies related to the security of all </w: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4B6B28">
        <w:rPr>
          <w:rFonts w:ascii="Calibri" w:hAnsi="Calibri" w:cs="Calibri"/>
          <w:color w:val="FF0000"/>
          <w:sz w:val="22"/>
          <w:szCs w:val="22"/>
        </w:rPr>
        <w:instrText xml:space="preserve"> DOCPROPERTY "[COMPANY_NAME_ABRV]"  \* MERGEFORMAT </w:instrTex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46AF8">
        <w:rPr>
          <w:rFonts w:ascii="Calibri" w:hAnsi="Calibri" w:cs="Calibri"/>
          <w:color w:val="FF0000"/>
          <w:sz w:val="22"/>
          <w:szCs w:val="22"/>
        </w:rPr>
        <w:t>XXXX</w: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4B6B28">
        <w:rPr>
          <w:rFonts w:ascii="Calibri" w:hAnsi="Calibri" w:cs="Calibri"/>
          <w:sz w:val="22"/>
          <w:szCs w:val="22"/>
        </w:rPr>
        <w:t>’s Information Technology assets.</w:t>
      </w:r>
    </w:p>
    <w:p w14:paraId="599A5117" w14:textId="77777777" w:rsidR="004B170A" w:rsidRPr="004B6B28" w:rsidRDefault="004B170A">
      <w:pPr>
        <w:pStyle w:val="Heading2"/>
      </w:pPr>
      <w:bookmarkStart w:id="8" w:name="_Toc448402073"/>
      <w:bookmarkStart w:id="9" w:name="_Toc65485721"/>
      <w:r w:rsidRPr="004B6B28">
        <w:t>Scope</w:t>
      </w:r>
      <w:bookmarkEnd w:id="6"/>
      <w:bookmarkEnd w:id="8"/>
      <w:bookmarkEnd w:id="9"/>
    </w:p>
    <w:p w14:paraId="1025D106" w14:textId="2427358D" w:rsidR="004B170A" w:rsidRPr="004B6B28" w:rsidRDefault="004B170A" w:rsidP="00525C88">
      <w:pPr>
        <w:pStyle w:val="Heading3"/>
        <w:spacing w:line="276" w:lineRule="auto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65485722"/>
      <w:r w:rsidRPr="004B6B28">
        <w:rPr>
          <w:rFonts w:ascii="Calibri" w:hAnsi="Calibri" w:cs="Calibri"/>
        </w:rPr>
        <w:t xml:space="preserve">Applicability to </w:t>
      </w:r>
      <w:bookmarkEnd w:id="10"/>
      <w:bookmarkEnd w:id="11"/>
      <w:r w:rsidR="002403F0" w:rsidRPr="004B6B28">
        <w:rPr>
          <w:rFonts w:ascii="Calibri" w:hAnsi="Calibri" w:cs="Calibri"/>
        </w:rPr>
        <w:t>Employee</w:t>
      </w:r>
      <w:r w:rsidR="004B6B28" w:rsidRPr="004B6B28">
        <w:rPr>
          <w:rFonts w:ascii="Calibri" w:hAnsi="Calibri" w:cs="Calibri"/>
        </w:rPr>
        <w:t>s</w:t>
      </w:r>
      <w:bookmarkEnd w:id="12"/>
    </w:p>
    <w:p w14:paraId="15D09BB7" w14:textId="6C8D5731" w:rsidR="004B170A" w:rsidRPr="004B6B28" w:rsidRDefault="004B170A" w:rsidP="00525C88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195DEE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A56903" w:rsidRPr="004B6B28">
        <w:rPr>
          <w:rFonts w:ascii="Calibri" w:hAnsi="Calibri" w:cs="Calibri"/>
          <w:color w:val="FF0000"/>
          <w:sz w:val="22"/>
          <w:szCs w:val="22"/>
        </w:rPr>
        <w:instrText xml:space="preserve"> DOCPROPERTY "[COMPANY_</w:instrText>
      </w:r>
      <w:r w:rsidRPr="004B6B28">
        <w:rPr>
          <w:rFonts w:ascii="Calibri" w:hAnsi="Calibri" w:cs="Calibri"/>
          <w:color w:val="FF0000"/>
          <w:sz w:val="22"/>
          <w:szCs w:val="22"/>
        </w:rPr>
        <w:instrText>NAME</w:instrText>
      </w:r>
      <w:r w:rsidR="00A56903" w:rsidRPr="004B6B28">
        <w:rPr>
          <w:rFonts w:ascii="Calibri" w:hAnsi="Calibri" w:cs="Calibri"/>
          <w:color w:val="FF0000"/>
          <w:sz w:val="22"/>
          <w:szCs w:val="22"/>
        </w:rPr>
        <w:instrText>_ABRV</w:instrText>
      </w:r>
      <w:r w:rsidRPr="004B6B28">
        <w:rPr>
          <w:rFonts w:ascii="Calibri" w:hAnsi="Calibri" w:cs="Calibri"/>
          <w:color w:val="FF0000"/>
          <w:sz w:val="22"/>
          <w:szCs w:val="22"/>
        </w:rPr>
        <w:instrText xml:space="preserve">]"  \* MERGEFORMAT </w:instrTex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46AF8">
        <w:rPr>
          <w:rFonts w:ascii="Calibri" w:hAnsi="Calibri" w:cs="Calibri"/>
          <w:color w:val="FF0000"/>
          <w:sz w:val="22"/>
          <w:szCs w:val="22"/>
        </w:rPr>
        <w:t>XXXX</w: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 refers to </w: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A56903" w:rsidRPr="004B6B28">
        <w:rPr>
          <w:rFonts w:ascii="Calibri" w:hAnsi="Calibri" w:cs="Calibri"/>
          <w:color w:val="FF0000"/>
          <w:sz w:val="22"/>
          <w:szCs w:val="22"/>
        </w:rPr>
        <w:instrText xml:space="preserve"> DOCPROPERTY "[COMPANY_</w:instrText>
      </w:r>
      <w:r w:rsidRPr="004B6B28">
        <w:rPr>
          <w:rFonts w:ascii="Calibri" w:hAnsi="Calibri" w:cs="Calibri"/>
          <w:color w:val="FF0000"/>
          <w:sz w:val="22"/>
          <w:szCs w:val="22"/>
        </w:rPr>
        <w:instrText>NAME</w:instrText>
      </w:r>
      <w:r w:rsidR="00A56903" w:rsidRPr="004B6B28">
        <w:rPr>
          <w:rFonts w:ascii="Calibri" w:hAnsi="Calibri" w:cs="Calibri"/>
          <w:color w:val="FF0000"/>
          <w:sz w:val="22"/>
          <w:szCs w:val="22"/>
        </w:rPr>
        <w:instrText>_FULL</w:instrText>
      </w:r>
      <w:r w:rsidRPr="004B6B28">
        <w:rPr>
          <w:rFonts w:ascii="Calibri" w:hAnsi="Calibri" w:cs="Calibri"/>
          <w:color w:val="FF0000"/>
          <w:sz w:val="22"/>
          <w:szCs w:val="22"/>
        </w:rPr>
        <w:instrText xml:space="preserve">]"  \* MERGEFORMAT </w:instrTex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46AF8">
        <w:rPr>
          <w:rFonts w:ascii="Calibri" w:hAnsi="Calibri" w:cs="Calibri"/>
          <w:color w:val="FF0000"/>
          <w:sz w:val="22"/>
          <w:szCs w:val="22"/>
        </w:rPr>
        <w:t>XXXX</w:t>
      </w:r>
      <w:r w:rsidR="00267F2D">
        <w:rPr>
          <w:rFonts w:ascii="Calibri" w:hAnsi="Calibri" w:cs="Calibri"/>
          <w:color w:val="FF0000"/>
          <w:sz w:val="22"/>
          <w:szCs w:val="22"/>
        </w:rPr>
        <w:t>.</w: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</w:t>
      </w:r>
      <w:r w:rsidR="00C51CD7"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B6B28">
        <w:rPr>
          <w:rFonts w:ascii="Calibri" w:hAnsi="Calibri" w:cs="Calibri"/>
          <w:sz w:val="22"/>
          <w:szCs w:val="22"/>
        </w:rPr>
        <w:t xml:space="preserve">This </w:t>
      </w:r>
      <w:r w:rsidRPr="00195DEE">
        <w:rPr>
          <w:rFonts w:ascii="Calibri" w:hAnsi="Calibri" w:cs="Calibri"/>
          <w:sz w:val="22"/>
          <w:szCs w:val="22"/>
        </w:rPr>
        <w:fldChar w:fldCharType="begin"/>
      </w:r>
      <w:r w:rsidRPr="004B6B2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195DEE">
        <w:rPr>
          <w:rFonts w:ascii="Calibri" w:hAnsi="Calibri" w:cs="Calibri"/>
          <w:sz w:val="22"/>
          <w:szCs w:val="22"/>
        </w:rPr>
        <w:fldChar w:fldCharType="separate"/>
      </w:r>
      <w:r w:rsidR="00267F2D">
        <w:rPr>
          <w:rFonts w:ascii="Calibri" w:hAnsi="Calibri" w:cs="Calibri"/>
          <w:sz w:val="22"/>
          <w:szCs w:val="22"/>
        </w:rPr>
        <w:t>Policy</w:t>
      </w:r>
      <w:r w:rsidRPr="00195DEE">
        <w:rPr>
          <w:rFonts w:ascii="Calibri" w:hAnsi="Calibri" w:cs="Calibri"/>
          <w:sz w:val="22"/>
          <w:szCs w:val="22"/>
        </w:rPr>
        <w:fldChar w:fldCharType="end"/>
      </w:r>
      <w:r w:rsidRPr="004B6B28">
        <w:rPr>
          <w:rFonts w:ascii="Calibri" w:hAnsi="Calibri" w:cs="Calibri"/>
          <w:sz w:val="22"/>
          <w:szCs w:val="22"/>
        </w:rPr>
        <w:t xml:space="preserve"> applies</w:t>
      </w:r>
      <w:r w:rsidR="00BE6E4B"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 to all </w:t>
      </w:r>
      <w:r w:rsidR="00BE6E4B" w:rsidRPr="00195DEE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BE6E4B" w:rsidRPr="004B6B28">
        <w:rPr>
          <w:rFonts w:ascii="Calibri" w:hAnsi="Calibri" w:cs="Calibri"/>
          <w:color w:val="FF0000"/>
          <w:sz w:val="22"/>
          <w:szCs w:val="22"/>
        </w:rPr>
        <w:instrText xml:space="preserve"> DOCPROPERTY "[EMPLOYEES]"  \* MERGEFORMAT </w:instrText>
      </w:r>
      <w:r w:rsidR="00BE6E4B" w:rsidRPr="00195DEE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267F2D">
        <w:rPr>
          <w:rFonts w:ascii="Calibri" w:hAnsi="Calibri" w:cs="Calibri"/>
          <w:color w:val="FF0000"/>
          <w:sz w:val="22"/>
          <w:szCs w:val="22"/>
        </w:rPr>
        <w:t>employee</w:t>
      </w:r>
      <w:r w:rsidR="00BE6E4B" w:rsidRPr="00195DEE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4B6B28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7EF2685C" w14:textId="479E6BC6" w:rsidR="004B170A" w:rsidRPr="004B6B28" w:rsidRDefault="004B170A" w:rsidP="00525C88">
      <w:pPr>
        <w:pStyle w:val="Heading3"/>
        <w:spacing w:line="276" w:lineRule="auto"/>
        <w:rPr>
          <w:rFonts w:ascii="Calibri" w:hAnsi="Calibri" w:cs="Calibri"/>
        </w:rPr>
      </w:pPr>
      <w:bookmarkStart w:id="13" w:name="_Toc221510191"/>
      <w:bookmarkStart w:id="14" w:name="_Toc448402075"/>
      <w:bookmarkStart w:id="15" w:name="_Toc65485723"/>
      <w:r w:rsidRPr="004B6B28">
        <w:rPr>
          <w:rFonts w:ascii="Calibri" w:hAnsi="Calibri" w:cs="Calibri"/>
        </w:rPr>
        <w:t>Applicability to External Parties</w:t>
      </w:r>
      <w:bookmarkEnd w:id="13"/>
      <w:bookmarkEnd w:id="14"/>
      <w:bookmarkEnd w:id="15"/>
    </w:p>
    <w:p w14:paraId="349A8A0F" w14:textId="34D4C599" w:rsidR="004B170A" w:rsidRPr="004B6B28" w:rsidRDefault="004B170A" w:rsidP="00525C88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bookmarkStart w:id="16" w:name="_Toc221510192"/>
      <w:r w:rsidRPr="004B6B28">
        <w:rPr>
          <w:rFonts w:ascii="Calibri" w:hAnsi="Calibri" w:cs="Calibri"/>
          <w:sz w:val="22"/>
          <w:szCs w:val="22"/>
        </w:rPr>
        <w:t xml:space="preserve">Relevant </w:t>
      </w:r>
      <w:r w:rsidRPr="00195DEE">
        <w:rPr>
          <w:rFonts w:ascii="Calibri" w:hAnsi="Calibri" w:cs="Calibri"/>
          <w:sz w:val="22"/>
          <w:szCs w:val="22"/>
        </w:rPr>
        <w:fldChar w:fldCharType="begin"/>
      </w:r>
      <w:r w:rsidRPr="004B6B2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195DEE">
        <w:rPr>
          <w:rFonts w:ascii="Calibri" w:hAnsi="Calibri" w:cs="Calibri"/>
          <w:sz w:val="22"/>
          <w:szCs w:val="22"/>
        </w:rPr>
        <w:fldChar w:fldCharType="separate"/>
      </w:r>
      <w:r w:rsidR="00267F2D">
        <w:rPr>
          <w:rFonts w:ascii="Calibri" w:hAnsi="Calibri" w:cs="Calibri"/>
          <w:sz w:val="22"/>
          <w:szCs w:val="22"/>
        </w:rPr>
        <w:t>Policy</w:t>
      </w:r>
      <w:r w:rsidRPr="00195DEE">
        <w:rPr>
          <w:rFonts w:ascii="Calibri" w:hAnsi="Calibri" w:cs="Calibri"/>
          <w:sz w:val="22"/>
          <w:szCs w:val="22"/>
        </w:rPr>
        <w:fldChar w:fldCharType="end"/>
      </w:r>
      <w:r w:rsidRPr="004B6B28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27AF2603" w14:textId="171ACE19" w:rsidR="004B170A" w:rsidRPr="004B6B28" w:rsidRDefault="004B170A" w:rsidP="00525C88">
      <w:pPr>
        <w:pStyle w:val="Heading3"/>
        <w:spacing w:line="276" w:lineRule="auto"/>
        <w:rPr>
          <w:rFonts w:ascii="Calibri" w:hAnsi="Calibri" w:cs="Calibri"/>
        </w:rPr>
      </w:pPr>
      <w:bookmarkStart w:id="17" w:name="_Toc448759123"/>
      <w:bookmarkStart w:id="18" w:name="_Toc448994454"/>
      <w:bookmarkStart w:id="19" w:name="_Toc65485724"/>
      <w:r w:rsidRPr="004B6B28">
        <w:rPr>
          <w:rFonts w:ascii="Calibri" w:hAnsi="Calibri" w:cs="Calibri"/>
        </w:rPr>
        <w:t>Applicability to Assets</w:t>
      </w:r>
      <w:bookmarkEnd w:id="17"/>
      <w:bookmarkEnd w:id="18"/>
      <w:bookmarkEnd w:id="19"/>
    </w:p>
    <w:p w14:paraId="0551FC49" w14:textId="6C417A01" w:rsidR="004B170A" w:rsidRPr="004B6B28" w:rsidRDefault="004B170A" w:rsidP="00525C88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This </w:t>
      </w:r>
      <w:r w:rsidRPr="00195DEE">
        <w:rPr>
          <w:rFonts w:ascii="Calibri" w:hAnsi="Calibri" w:cs="Calibri"/>
          <w:sz w:val="22"/>
          <w:szCs w:val="22"/>
        </w:rPr>
        <w:fldChar w:fldCharType="begin"/>
      </w:r>
      <w:r w:rsidRPr="004B6B2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195DEE">
        <w:rPr>
          <w:rFonts w:ascii="Calibri" w:hAnsi="Calibri" w:cs="Calibri"/>
          <w:sz w:val="22"/>
          <w:szCs w:val="22"/>
        </w:rPr>
        <w:fldChar w:fldCharType="separate"/>
      </w:r>
      <w:r w:rsidR="00267F2D">
        <w:rPr>
          <w:rFonts w:ascii="Calibri" w:hAnsi="Calibri" w:cs="Calibri"/>
          <w:sz w:val="22"/>
          <w:szCs w:val="22"/>
        </w:rPr>
        <w:t>Policy</w:t>
      </w:r>
      <w:r w:rsidRPr="00195DEE">
        <w:rPr>
          <w:rFonts w:ascii="Calibri" w:hAnsi="Calibri" w:cs="Calibri"/>
          <w:sz w:val="22"/>
          <w:szCs w:val="22"/>
        </w:rPr>
        <w:fldChar w:fldCharType="end"/>
      </w:r>
      <w:r w:rsidRPr="004B6B28">
        <w:rPr>
          <w:rFonts w:ascii="Calibri" w:hAnsi="Calibri" w:cs="Calibri"/>
          <w:sz w:val="22"/>
          <w:szCs w:val="22"/>
        </w:rPr>
        <w:t xml:space="preserve"> applies</w:t>
      </w:r>
      <w:r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 </w: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032656" w:rsidRPr="004B6B28">
        <w:rPr>
          <w:rFonts w:ascii="Calibri" w:hAnsi="Calibri" w:cs="Calibri"/>
          <w:color w:val="FF0000"/>
          <w:sz w:val="22"/>
          <w:szCs w:val="22"/>
        </w:rPr>
        <w:instrText xml:space="preserve"> DOCPROPERTY "[COMPANY_</w:instrText>
      </w:r>
      <w:r w:rsidRPr="004B6B28">
        <w:rPr>
          <w:rFonts w:ascii="Calibri" w:hAnsi="Calibri" w:cs="Calibri"/>
          <w:color w:val="FF0000"/>
          <w:sz w:val="22"/>
          <w:szCs w:val="22"/>
        </w:rPr>
        <w:instrText>NAME</w:instrText>
      </w:r>
      <w:r w:rsidR="00032656" w:rsidRPr="004B6B28">
        <w:rPr>
          <w:rFonts w:ascii="Calibri" w:hAnsi="Calibri" w:cs="Calibri"/>
          <w:color w:val="FF0000"/>
          <w:sz w:val="22"/>
          <w:szCs w:val="22"/>
        </w:rPr>
        <w:instrText>_ABRV</w:instrText>
      </w:r>
      <w:r w:rsidRPr="004B6B28">
        <w:rPr>
          <w:rFonts w:ascii="Calibri" w:hAnsi="Calibri" w:cs="Calibri"/>
          <w:color w:val="FF0000"/>
          <w:sz w:val="22"/>
          <w:szCs w:val="22"/>
        </w:rPr>
        <w:instrText xml:space="preserve">]"  \* MERGEFORMAT </w:instrTex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46AF8">
        <w:rPr>
          <w:rFonts w:ascii="Calibri" w:hAnsi="Calibri" w:cs="Calibri"/>
          <w:color w:val="FF0000"/>
          <w:sz w:val="22"/>
          <w:szCs w:val="22"/>
        </w:rPr>
        <w:t>XXXX</w: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4B6B28">
        <w:rPr>
          <w:rFonts w:ascii="Calibri" w:hAnsi="Calibri" w:cs="Calibri"/>
          <w:color w:val="FF0000"/>
          <w:sz w:val="22"/>
          <w:szCs w:val="22"/>
        </w:rPr>
        <w:instrText xml:space="preserve"> DOCPROPERTY "[COMPA</w:instrText>
      </w:r>
      <w:r w:rsidR="00032656" w:rsidRPr="004B6B28">
        <w:rPr>
          <w:rFonts w:ascii="Calibri" w:hAnsi="Calibri" w:cs="Calibri"/>
          <w:color w:val="FF0000"/>
          <w:sz w:val="22"/>
          <w:szCs w:val="22"/>
        </w:rPr>
        <w:instrText>NY_</w:instrText>
      </w:r>
      <w:r w:rsidRPr="004B6B28">
        <w:rPr>
          <w:rFonts w:ascii="Calibri" w:hAnsi="Calibri" w:cs="Calibri"/>
          <w:color w:val="FF0000"/>
          <w:sz w:val="22"/>
          <w:szCs w:val="22"/>
        </w:rPr>
        <w:instrText>NAME</w:instrText>
      </w:r>
      <w:r w:rsidR="00032656" w:rsidRPr="004B6B28">
        <w:rPr>
          <w:rFonts w:ascii="Calibri" w:hAnsi="Calibri" w:cs="Calibri"/>
          <w:color w:val="FF0000"/>
          <w:sz w:val="22"/>
          <w:szCs w:val="22"/>
        </w:rPr>
        <w:instrText>_ABRV</w:instrText>
      </w:r>
      <w:r w:rsidRPr="004B6B28">
        <w:rPr>
          <w:rFonts w:ascii="Calibri" w:hAnsi="Calibri" w:cs="Calibri"/>
          <w:color w:val="FF0000"/>
          <w:sz w:val="22"/>
          <w:szCs w:val="22"/>
        </w:rPr>
        <w:instrText xml:space="preserve">]"  \* MERGEFORMAT </w:instrTex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46AF8">
        <w:rPr>
          <w:rFonts w:ascii="Calibri" w:hAnsi="Calibri" w:cs="Calibri"/>
          <w:color w:val="FF0000"/>
          <w:sz w:val="22"/>
          <w:szCs w:val="22"/>
        </w:rPr>
        <w:t>XXXX</w: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35484307" w14:textId="77777777" w:rsidR="004B170A" w:rsidRPr="004B6B28" w:rsidRDefault="004B170A">
      <w:pPr>
        <w:pStyle w:val="Heading2"/>
      </w:pPr>
      <w:bookmarkStart w:id="20" w:name="_Toc448402077"/>
      <w:bookmarkStart w:id="21" w:name="_Toc65485725"/>
      <w:r w:rsidRPr="004B6B28">
        <w:t>Related Documents / References</w:t>
      </w:r>
      <w:bookmarkEnd w:id="16"/>
      <w:bookmarkEnd w:id="20"/>
      <w:bookmarkEnd w:id="21"/>
    </w:p>
    <w:p w14:paraId="30403A76" w14:textId="1EBE0A6D" w:rsidR="004B170A" w:rsidRPr="00195DEE" w:rsidRDefault="00746AF8" w:rsidP="00195DEE">
      <w:pPr>
        <w:pStyle w:val="ListParagraph"/>
        <w:numPr>
          <w:ilvl w:val="0"/>
          <w:numId w:val="3"/>
        </w:numPr>
        <w:spacing w:after="60" w:line="276" w:lineRule="auto"/>
        <w:contextualSpacing w:val="0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9C1816" w:rsidRPr="00195DEE">
        <w:rPr>
          <w:rFonts w:ascii="Calibri" w:hAnsi="Calibri" w:cs="Calibri"/>
          <w:i/>
          <w:iCs/>
          <w:color w:val="FF0000"/>
          <w:sz w:val="22"/>
          <w:szCs w:val="22"/>
        </w:rPr>
        <w:t>-POL-ALL-001</w:t>
      </w:r>
      <w:r w:rsidR="00301374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r w:rsidR="004B170A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- Information Security Policy Framework </w:t>
      </w:r>
    </w:p>
    <w:p w14:paraId="346E5C28" w14:textId="2ACBE69A" w:rsidR="00486B39" w:rsidRPr="00195DEE" w:rsidRDefault="00746AF8" w:rsidP="00195DEE">
      <w:pPr>
        <w:pStyle w:val="ListParagraph"/>
        <w:numPr>
          <w:ilvl w:val="0"/>
          <w:numId w:val="3"/>
        </w:numPr>
        <w:spacing w:after="60" w:line="276" w:lineRule="auto"/>
        <w:contextualSpacing w:val="0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CC552B" w:rsidRPr="00195DEE">
        <w:rPr>
          <w:rFonts w:ascii="Calibri" w:hAnsi="Calibri" w:cs="Calibri"/>
          <w:i/>
          <w:iCs/>
          <w:color w:val="FF0000"/>
          <w:sz w:val="22"/>
          <w:szCs w:val="22"/>
        </w:rPr>
        <w:t>-POL-ALL-008</w:t>
      </w:r>
      <w:r w:rsidR="00486B39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 - Business Continuity </w:t>
      </w:r>
      <w:r w:rsidR="007C07D6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Management </w:t>
      </w:r>
      <w:r w:rsidR="00486B39" w:rsidRPr="00195DEE">
        <w:rPr>
          <w:rFonts w:ascii="Calibri" w:hAnsi="Calibri" w:cs="Calibri"/>
          <w:i/>
          <w:iCs/>
          <w:color w:val="FF0000"/>
          <w:sz w:val="22"/>
          <w:szCs w:val="22"/>
        </w:rPr>
        <w:t>Policy</w:t>
      </w:r>
    </w:p>
    <w:p w14:paraId="08D24858" w14:textId="06887F82" w:rsidR="00486B39" w:rsidRPr="00195DEE" w:rsidRDefault="00746AF8" w:rsidP="00195DEE">
      <w:pPr>
        <w:pStyle w:val="ListParagraph"/>
        <w:numPr>
          <w:ilvl w:val="0"/>
          <w:numId w:val="3"/>
        </w:numPr>
        <w:spacing w:after="60" w:line="276" w:lineRule="auto"/>
        <w:contextualSpacing w:val="0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CC552B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-POL-ALL-012 </w:t>
      </w:r>
      <w:r w:rsidR="00486B39" w:rsidRPr="00195DEE">
        <w:rPr>
          <w:rFonts w:ascii="Calibri" w:hAnsi="Calibri" w:cs="Calibri"/>
          <w:i/>
          <w:iCs/>
          <w:color w:val="FF0000"/>
          <w:sz w:val="22"/>
          <w:szCs w:val="22"/>
        </w:rPr>
        <w:t>- Incident Response Policy</w:t>
      </w:r>
    </w:p>
    <w:p w14:paraId="062E1B55" w14:textId="66FC9CA5" w:rsidR="00486B39" w:rsidRPr="00195DEE" w:rsidRDefault="00746AF8" w:rsidP="00195DEE">
      <w:pPr>
        <w:pStyle w:val="ListParagraph"/>
        <w:numPr>
          <w:ilvl w:val="0"/>
          <w:numId w:val="3"/>
        </w:numPr>
        <w:spacing w:after="60" w:line="276" w:lineRule="auto"/>
        <w:contextualSpacing w:val="0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CC552B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-POL-ALL-013 </w:t>
      </w:r>
      <w:r w:rsidR="00486B39" w:rsidRPr="00195DEE">
        <w:rPr>
          <w:rFonts w:ascii="Calibri" w:hAnsi="Calibri" w:cs="Calibri"/>
          <w:i/>
          <w:iCs/>
          <w:color w:val="FF0000"/>
          <w:sz w:val="22"/>
          <w:szCs w:val="22"/>
        </w:rPr>
        <w:t>- Disaster Recovery Policy</w:t>
      </w:r>
    </w:p>
    <w:p w14:paraId="73D7382C" w14:textId="4C61DF1A" w:rsidR="00C91688" w:rsidRPr="00195DEE" w:rsidRDefault="00746AF8" w:rsidP="00195DEE">
      <w:pPr>
        <w:pStyle w:val="ListParagraph"/>
        <w:numPr>
          <w:ilvl w:val="0"/>
          <w:numId w:val="3"/>
        </w:numPr>
        <w:spacing w:after="60" w:line="276" w:lineRule="auto"/>
        <w:contextualSpacing w:val="0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CC552B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-PRC-ALL-002 </w:t>
      </w:r>
      <w:r w:rsidR="00C91688" w:rsidRPr="00195DEE">
        <w:rPr>
          <w:rFonts w:ascii="Calibri" w:hAnsi="Calibri" w:cs="Calibri"/>
          <w:i/>
          <w:iCs/>
          <w:color w:val="FF0000"/>
          <w:sz w:val="22"/>
          <w:szCs w:val="22"/>
        </w:rPr>
        <w:t>- Change Control Procedure</w:t>
      </w:r>
    </w:p>
    <w:p w14:paraId="43048E86" w14:textId="08FF30D0" w:rsidR="00044290" w:rsidRPr="00195DEE" w:rsidRDefault="00746AF8" w:rsidP="00195DEE">
      <w:pPr>
        <w:pStyle w:val="ListParagraph"/>
        <w:numPr>
          <w:ilvl w:val="0"/>
          <w:numId w:val="3"/>
        </w:numPr>
        <w:spacing w:after="60" w:line="276" w:lineRule="auto"/>
        <w:contextualSpacing w:val="0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CC552B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-PRC-ALL-007 </w:t>
      </w:r>
      <w:r w:rsidR="00044290" w:rsidRPr="00195DEE">
        <w:rPr>
          <w:rFonts w:ascii="Calibri" w:hAnsi="Calibri" w:cs="Calibri"/>
          <w:i/>
          <w:iCs/>
          <w:color w:val="FF0000"/>
          <w:sz w:val="22"/>
          <w:szCs w:val="22"/>
        </w:rPr>
        <w:t>- Log Review &amp; Monitoring Procedure</w:t>
      </w:r>
    </w:p>
    <w:p w14:paraId="0ADDB568" w14:textId="46F8A0DF" w:rsidR="005A0385" w:rsidRPr="00195DEE" w:rsidRDefault="00746AF8" w:rsidP="00195DEE">
      <w:pPr>
        <w:pStyle w:val="ListParagraph"/>
        <w:numPr>
          <w:ilvl w:val="0"/>
          <w:numId w:val="3"/>
        </w:numPr>
        <w:spacing w:after="60" w:line="276" w:lineRule="auto"/>
        <w:contextualSpacing w:val="0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CC552B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-PRC-ALL-011 </w:t>
      </w:r>
      <w:r w:rsidR="005A0385" w:rsidRPr="00195DEE">
        <w:rPr>
          <w:rFonts w:ascii="Calibri" w:hAnsi="Calibri" w:cs="Calibri"/>
          <w:i/>
          <w:iCs/>
          <w:color w:val="FF0000"/>
          <w:sz w:val="22"/>
          <w:szCs w:val="22"/>
        </w:rPr>
        <w:t>- Rogue Device Detection Procedure</w:t>
      </w:r>
    </w:p>
    <w:p w14:paraId="2688C69C" w14:textId="7DDA6E5A" w:rsidR="004B170A" w:rsidRPr="004B6B28" w:rsidRDefault="00746AF8" w:rsidP="00195DEE">
      <w:pPr>
        <w:pStyle w:val="ListParagraph"/>
        <w:numPr>
          <w:ilvl w:val="0"/>
          <w:numId w:val="3"/>
        </w:numPr>
        <w:spacing w:after="60" w:line="276" w:lineRule="auto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CC552B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-PRC-ALL-015 </w:t>
      </w:r>
      <w:r w:rsidR="002E6FD9" w:rsidRPr="00195DEE">
        <w:rPr>
          <w:rFonts w:ascii="Calibri" w:hAnsi="Calibri" w:cs="Calibri"/>
          <w:i/>
          <w:iCs/>
          <w:color w:val="FF0000"/>
          <w:sz w:val="22"/>
          <w:szCs w:val="22"/>
        </w:rPr>
        <w:t>- Vulnerability Management Procedure</w:t>
      </w:r>
      <w:bookmarkStart w:id="22" w:name="_Toc221510193"/>
      <w:r w:rsidR="004B170A" w:rsidRPr="004B6B28">
        <w:rPr>
          <w:rFonts w:ascii="Calibri" w:hAnsi="Calibri" w:cs="Calibri"/>
          <w:color w:val="000000" w:themeColor="text1"/>
        </w:rPr>
        <w:br w:type="page"/>
      </w:r>
    </w:p>
    <w:bookmarkEnd w:id="22"/>
    <w:p w14:paraId="68380A50" w14:textId="49BAD630" w:rsidR="004B170A" w:rsidRPr="004B6B28" w:rsidRDefault="004B170A" w:rsidP="00525C88">
      <w:pPr>
        <w:pStyle w:val="Heading1"/>
        <w:spacing w:line="276" w:lineRule="auto"/>
        <w:rPr>
          <w:rFonts w:ascii="Calibri" w:hAnsi="Calibri" w:cs="Calibri"/>
        </w:rPr>
      </w:pPr>
      <w:r w:rsidRPr="00195DEE">
        <w:rPr>
          <w:rFonts w:ascii="Calibri" w:hAnsi="Calibri" w:cs="Calibri"/>
        </w:rPr>
        <w:lastRenderedPageBreak/>
        <w:fldChar w:fldCharType="begin"/>
      </w:r>
      <w:r w:rsidRPr="004B6B28">
        <w:rPr>
          <w:rFonts w:ascii="Calibri" w:hAnsi="Calibri" w:cs="Calibri"/>
        </w:rPr>
        <w:instrText xml:space="preserve"> DOCPROPERTY "[DOC_TYPE]"  \* MERGEFORMAT </w:instrText>
      </w:r>
      <w:r w:rsidRPr="00195DEE">
        <w:rPr>
          <w:rFonts w:ascii="Calibri" w:hAnsi="Calibri" w:cs="Calibri"/>
        </w:rPr>
        <w:fldChar w:fldCharType="separate"/>
      </w:r>
      <w:bookmarkStart w:id="23" w:name="_Toc448769206"/>
      <w:bookmarkStart w:id="24" w:name="_Toc448823919"/>
      <w:bookmarkStart w:id="25" w:name="_Toc448824097"/>
      <w:bookmarkStart w:id="26" w:name="_Toc448824302"/>
      <w:bookmarkStart w:id="27" w:name="_Toc65485726"/>
      <w:r w:rsidR="00267F2D">
        <w:rPr>
          <w:rFonts w:ascii="Calibri" w:hAnsi="Calibri" w:cs="Calibri"/>
        </w:rPr>
        <w:t>Policy</w:t>
      </w:r>
      <w:r w:rsidRPr="00195DEE">
        <w:rPr>
          <w:rFonts w:ascii="Calibri" w:hAnsi="Calibri" w:cs="Calibri"/>
        </w:rPr>
        <w:fldChar w:fldCharType="end"/>
      </w:r>
      <w:r w:rsidRPr="004B6B28">
        <w:rPr>
          <w:rFonts w:ascii="Calibri" w:hAnsi="Calibri" w:cs="Calibri"/>
        </w:rPr>
        <w:t xml:space="preserve"> Statements</w:t>
      </w:r>
      <w:bookmarkEnd w:id="23"/>
      <w:bookmarkEnd w:id="24"/>
      <w:bookmarkEnd w:id="25"/>
      <w:bookmarkEnd w:id="26"/>
      <w:bookmarkEnd w:id="27"/>
    </w:p>
    <w:p w14:paraId="77727E2A" w14:textId="216F9F22" w:rsidR="003E312B" w:rsidRPr="004B6B28" w:rsidRDefault="003E312B">
      <w:pPr>
        <w:pStyle w:val="Heading2"/>
      </w:pPr>
      <w:bookmarkStart w:id="28" w:name="_Toc65485727"/>
      <w:bookmarkStart w:id="29" w:name="_Toc305680614"/>
      <w:r w:rsidRPr="004B6B28">
        <w:t>Vulnerability Management Process</w:t>
      </w:r>
      <w:bookmarkEnd w:id="28"/>
    </w:p>
    <w:p w14:paraId="25BA243C" w14:textId="77777777" w:rsidR="003E312B" w:rsidRPr="004B6B28" w:rsidRDefault="003E312B" w:rsidP="00195DEE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A Vulnerability Management process must be established and include the following:</w:t>
      </w:r>
    </w:p>
    <w:p w14:paraId="710CD2E8" w14:textId="77777777" w:rsidR="003E312B" w:rsidRPr="004B6B28" w:rsidRDefault="003E312B" w:rsidP="00525C88">
      <w:pPr>
        <w:pStyle w:val="ListParagraph"/>
        <w:numPr>
          <w:ilvl w:val="0"/>
          <w:numId w:val="38"/>
        </w:numPr>
        <w:spacing w:after="60" w:line="276" w:lineRule="auto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defined roles and responsibilities for </w:t>
      </w:r>
      <w:proofErr w:type="gramStart"/>
      <w:r w:rsidRPr="004B6B28">
        <w:rPr>
          <w:rFonts w:ascii="Calibri" w:hAnsi="Calibri" w:cs="Calibri"/>
          <w:sz w:val="22"/>
          <w:szCs w:val="22"/>
        </w:rPr>
        <w:t>management;</w:t>
      </w:r>
      <w:proofErr w:type="gramEnd"/>
    </w:p>
    <w:p w14:paraId="14040891" w14:textId="77777777" w:rsidR="003E312B" w:rsidRPr="004B6B28" w:rsidRDefault="003E312B" w:rsidP="00525C88">
      <w:pPr>
        <w:pStyle w:val="ListParagraph"/>
        <w:numPr>
          <w:ilvl w:val="0"/>
          <w:numId w:val="38"/>
        </w:numPr>
        <w:spacing w:after="60" w:line="276" w:lineRule="auto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an approach to patching (e.g., what is to be patched</w:t>
      </w:r>
      <w:proofErr w:type="gramStart"/>
      <w:r w:rsidRPr="004B6B28">
        <w:rPr>
          <w:rFonts w:ascii="Calibri" w:hAnsi="Calibri" w:cs="Calibri"/>
          <w:sz w:val="22"/>
          <w:szCs w:val="22"/>
        </w:rPr>
        <w:t>);</w:t>
      </w:r>
      <w:proofErr w:type="gramEnd"/>
    </w:p>
    <w:p w14:paraId="79C966EF" w14:textId="77777777" w:rsidR="003E312B" w:rsidRPr="004B6B28" w:rsidRDefault="003E312B" w:rsidP="00525C88">
      <w:pPr>
        <w:pStyle w:val="ListParagraph"/>
        <w:numPr>
          <w:ilvl w:val="0"/>
          <w:numId w:val="38"/>
        </w:numPr>
        <w:spacing w:after="60" w:line="276" w:lineRule="auto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identification of vulnerabilities that are applicable to the organisation, including feeds from external trusted </w:t>
      </w:r>
      <w:proofErr w:type="gramStart"/>
      <w:r w:rsidRPr="004B6B28">
        <w:rPr>
          <w:rFonts w:ascii="Calibri" w:hAnsi="Calibri" w:cs="Calibri"/>
          <w:sz w:val="22"/>
          <w:szCs w:val="22"/>
        </w:rPr>
        <w:t>sources;</w:t>
      </w:r>
      <w:proofErr w:type="gramEnd"/>
    </w:p>
    <w:p w14:paraId="3E7ECADF" w14:textId="77777777" w:rsidR="003E312B" w:rsidRPr="004B6B28" w:rsidRDefault="003E312B" w:rsidP="00525C88">
      <w:pPr>
        <w:pStyle w:val="ListParagraph"/>
        <w:numPr>
          <w:ilvl w:val="0"/>
          <w:numId w:val="38"/>
        </w:numPr>
        <w:spacing w:after="60" w:line="276" w:lineRule="auto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assignment of an appropriate risk ranking (</w:t>
      </w:r>
      <w:proofErr w:type="gramStart"/>
      <w:r w:rsidRPr="004B6B28">
        <w:rPr>
          <w:rFonts w:ascii="Calibri" w:hAnsi="Calibri" w:cs="Calibri"/>
          <w:sz w:val="22"/>
          <w:szCs w:val="22"/>
        </w:rPr>
        <w:t>e.g.</w:t>
      </w:r>
      <w:proofErr w:type="gramEnd"/>
      <w:r w:rsidRPr="004B6B28">
        <w:rPr>
          <w:rFonts w:ascii="Calibri" w:hAnsi="Calibri" w:cs="Calibri"/>
          <w:sz w:val="22"/>
          <w:szCs w:val="22"/>
        </w:rPr>
        <w:t xml:space="preserve"> Information, Low, Medium, High, Critical);</w:t>
      </w:r>
    </w:p>
    <w:p w14:paraId="2139A428" w14:textId="77777777" w:rsidR="003E312B" w:rsidRPr="004B6B28" w:rsidRDefault="003E312B" w:rsidP="00525C88">
      <w:pPr>
        <w:pStyle w:val="ListParagraph"/>
        <w:numPr>
          <w:ilvl w:val="0"/>
          <w:numId w:val="38"/>
        </w:numPr>
        <w:spacing w:after="60" w:line="276" w:lineRule="auto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an assessment of the business impact of implementing patches (or for not</w:t>
      </w:r>
      <w:proofErr w:type="gramStart"/>
      <w:r w:rsidRPr="004B6B28">
        <w:rPr>
          <w:rFonts w:ascii="Calibri" w:hAnsi="Calibri" w:cs="Calibri"/>
          <w:sz w:val="22"/>
          <w:szCs w:val="22"/>
        </w:rPr>
        <w:t>);</w:t>
      </w:r>
      <w:proofErr w:type="gramEnd"/>
    </w:p>
    <w:p w14:paraId="3B5B4F86" w14:textId="77777777" w:rsidR="003E312B" w:rsidRPr="004B6B28" w:rsidRDefault="003E312B" w:rsidP="00525C88">
      <w:pPr>
        <w:pStyle w:val="ListParagraph"/>
        <w:numPr>
          <w:ilvl w:val="0"/>
          <w:numId w:val="38"/>
        </w:numPr>
        <w:spacing w:after="60" w:line="276" w:lineRule="auto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provisions that all patches are tested against known </w:t>
      </w:r>
      <w:proofErr w:type="gramStart"/>
      <w:r w:rsidRPr="004B6B28">
        <w:rPr>
          <w:rFonts w:ascii="Calibri" w:hAnsi="Calibri" w:cs="Calibri"/>
          <w:sz w:val="22"/>
          <w:szCs w:val="22"/>
        </w:rPr>
        <w:t>criteria;</w:t>
      </w:r>
      <w:proofErr w:type="gramEnd"/>
    </w:p>
    <w:p w14:paraId="39069BFA" w14:textId="77777777" w:rsidR="003E312B" w:rsidRPr="004B6B28" w:rsidRDefault="003E312B" w:rsidP="00525C88">
      <w:pPr>
        <w:pStyle w:val="ListParagraph"/>
        <w:numPr>
          <w:ilvl w:val="0"/>
          <w:numId w:val="38"/>
        </w:numPr>
        <w:spacing w:after="60" w:line="276" w:lineRule="auto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detailed deployment methods for patches (distribution tools</w:t>
      </w:r>
      <w:proofErr w:type="gramStart"/>
      <w:r w:rsidRPr="004B6B28">
        <w:rPr>
          <w:rFonts w:ascii="Calibri" w:hAnsi="Calibri" w:cs="Calibri"/>
          <w:sz w:val="22"/>
          <w:szCs w:val="22"/>
        </w:rPr>
        <w:t>);</w:t>
      </w:r>
      <w:proofErr w:type="gramEnd"/>
    </w:p>
    <w:p w14:paraId="4D9A868F" w14:textId="77777777" w:rsidR="003E312B" w:rsidRPr="004B6B28" w:rsidRDefault="003E312B" w:rsidP="00525C88">
      <w:pPr>
        <w:pStyle w:val="ListParagraph"/>
        <w:numPr>
          <w:ilvl w:val="0"/>
          <w:numId w:val="38"/>
        </w:numPr>
        <w:spacing w:after="24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reports on the status of patch deployment across the organisation.</w:t>
      </w:r>
    </w:p>
    <w:p w14:paraId="0A0E1C32" w14:textId="2B683E0C" w:rsidR="003E312B" w:rsidRPr="004B6B28" w:rsidRDefault="00746AF8" w:rsidP="00525C88">
      <w:pPr>
        <w:spacing w:after="24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9C1816" w:rsidRPr="00195DEE">
        <w:rPr>
          <w:rFonts w:ascii="Calibri" w:hAnsi="Calibri" w:cs="Calibri"/>
          <w:color w:val="FF0000"/>
          <w:sz w:val="22"/>
          <w:szCs w:val="22"/>
        </w:rPr>
        <w:t>-PRC-ALL-01</w:t>
      </w:r>
      <w:r w:rsidR="00D827CD">
        <w:rPr>
          <w:rFonts w:ascii="Calibri" w:hAnsi="Calibri" w:cs="Calibri"/>
          <w:color w:val="FF0000"/>
          <w:sz w:val="22"/>
          <w:szCs w:val="22"/>
        </w:rPr>
        <w:t>5</w:t>
      </w:r>
      <w:r w:rsidR="003E312B" w:rsidRPr="004B6B28">
        <w:rPr>
          <w:rFonts w:ascii="Calibri" w:hAnsi="Calibri" w:cs="Calibri"/>
          <w:i/>
          <w:color w:val="FF0000"/>
          <w:sz w:val="22"/>
          <w:szCs w:val="22"/>
        </w:rPr>
        <w:t>- Vulnerability Management Procedure</w:t>
      </w:r>
      <w:r w:rsidR="00525C88" w:rsidRPr="004B6B28">
        <w:rPr>
          <w:rFonts w:ascii="Calibri" w:hAnsi="Calibri" w:cs="Calibri"/>
          <w:i/>
          <w:color w:val="FF0000"/>
          <w:sz w:val="22"/>
          <w:szCs w:val="22"/>
        </w:rPr>
        <w:t>(s)</w:t>
      </w:r>
      <w:r w:rsidR="003E312B" w:rsidRPr="004B6B28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3272E2" w:rsidRPr="004B6B28">
        <w:rPr>
          <w:rFonts w:ascii="Calibri" w:hAnsi="Calibri" w:cs="Calibri"/>
          <w:color w:val="FF0000"/>
          <w:sz w:val="22"/>
          <w:szCs w:val="22"/>
        </w:rPr>
        <w:t xml:space="preserve">and </w:t>
      </w:r>
      <w:r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3272E2" w:rsidRPr="00195DEE">
        <w:rPr>
          <w:rFonts w:ascii="Calibri" w:hAnsi="Calibri" w:cs="Calibri"/>
          <w:i/>
          <w:iCs/>
          <w:color w:val="FF0000"/>
          <w:sz w:val="22"/>
          <w:szCs w:val="22"/>
        </w:rPr>
        <w:t>-STD</w:t>
      </w:r>
      <w:r w:rsidR="007C69A2" w:rsidRPr="00195DEE">
        <w:rPr>
          <w:rFonts w:ascii="Calibri" w:hAnsi="Calibri" w:cs="Calibri"/>
          <w:i/>
          <w:iCs/>
          <w:color w:val="FF0000"/>
          <w:sz w:val="22"/>
          <w:szCs w:val="22"/>
        </w:rPr>
        <w:t>-ALL</w:t>
      </w:r>
      <w:r w:rsidR="003272E2" w:rsidRPr="00195DEE">
        <w:rPr>
          <w:rFonts w:ascii="Calibri" w:hAnsi="Calibri" w:cs="Calibri"/>
          <w:i/>
          <w:iCs/>
          <w:color w:val="FF0000"/>
          <w:sz w:val="22"/>
          <w:szCs w:val="22"/>
        </w:rPr>
        <w:t>-0</w:t>
      </w:r>
      <w:r w:rsidR="007C69A2" w:rsidRPr="00195DEE">
        <w:rPr>
          <w:rFonts w:ascii="Calibri" w:hAnsi="Calibri" w:cs="Calibri"/>
          <w:i/>
          <w:iCs/>
          <w:color w:val="FF0000"/>
          <w:sz w:val="22"/>
          <w:szCs w:val="22"/>
        </w:rPr>
        <w:t>20</w:t>
      </w:r>
      <w:r w:rsidR="003272E2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 - Vulnerability Management Standards</w:t>
      </w:r>
      <w:r w:rsidR="003272E2" w:rsidRPr="004B6B28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3E312B" w:rsidRPr="004B6B28">
        <w:rPr>
          <w:rFonts w:ascii="Calibri" w:hAnsi="Calibri" w:cs="Calibri"/>
          <w:sz w:val="22"/>
          <w:szCs w:val="22"/>
        </w:rPr>
        <w:t>refer</w:t>
      </w:r>
      <w:r w:rsidR="003272E2" w:rsidRPr="004B6B28">
        <w:rPr>
          <w:rFonts w:ascii="Calibri" w:hAnsi="Calibri" w:cs="Calibri"/>
          <w:sz w:val="22"/>
          <w:szCs w:val="22"/>
        </w:rPr>
        <w:t>s.</w:t>
      </w:r>
    </w:p>
    <w:p w14:paraId="314C9C7D" w14:textId="77777777" w:rsidR="007C07D6" w:rsidRPr="004B6B28" w:rsidRDefault="007C07D6">
      <w:pPr>
        <w:pStyle w:val="Heading2"/>
      </w:pPr>
      <w:bookmarkStart w:id="30" w:name="_Toc65485728"/>
      <w:r w:rsidRPr="004B6B28">
        <w:t>Threat Identification</w:t>
      </w:r>
      <w:bookmarkEnd w:id="29"/>
      <w:bookmarkEnd w:id="30"/>
    </w:p>
    <w:p w14:paraId="631C24ED" w14:textId="41B55B27" w:rsidR="007C07D6" w:rsidRPr="004B6B28" w:rsidRDefault="007C07D6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Key personnel </w:t>
      </w:r>
      <w:r w:rsidR="00525C88" w:rsidRPr="004B6B28">
        <w:rPr>
          <w:rFonts w:ascii="Calibri" w:hAnsi="Calibri" w:cs="Calibri"/>
          <w:sz w:val="22"/>
          <w:szCs w:val="22"/>
        </w:rPr>
        <w:t xml:space="preserve">and/or functional teams </w:t>
      </w:r>
      <w:r w:rsidRPr="004B6B28">
        <w:rPr>
          <w:rFonts w:ascii="Calibri" w:hAnsi="Calibri" w:cs="Calibri"/>
          <w:sz w:val="22"/>
          <w:szCs w:val="22"/>
        </w:rPr>
        <w:t xml:space="preserve">will subscribe to trusted external information security feeds relevant to their responsibilities and follow threat notification procedures detailed in </w:t>
      </w:r>
      <w:r w:rsidR="00746AF8"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9C1816" w:rsidRPr="00195DEE">
        <w:rPr>
          <w:rFonts w:ascii="Calibri" w:hAnsi="Calibri" w:cs="Calibri"/>
          <w:i/>
          <w:iCs/>
          <w:color w:val="FF0000"/>
          <w:sz w:val="22"/>
          <w:szCs w:val="22"/>
        </w:rPr>
        <w:t>-P</w:t>
      </w:r>
      <w:r w:rsidR="00BD149D" w:rsidRPr="00195DEE">
        <w:rPr>
          <w:rFonts w:ascii="Calibri" w:hAnsi="Calibri" w:cs="Calibri"/>
          <w:i/>
          <w:iCs/>
          <w:color w:val="FF0000"/>
          <w:sz w:val="22"/>
          <w:szCs w:val="22"/>
        </w:rPr>
        <w:t>RC</w:t>
      </w:r>
      <w:r w:rsidR="009C1816" w:rsidRPr="00195DEE">
        <w:rPr>
          <w:rFonts w:ascii="Calibri" w:hAnsi="Calibri" w:cs="Calibri"/>
          <w:i/>
          <w:iCs/>
          <w:color w:val="FF0000"/>
          <w:sz w:val="22"/>
          <w:szCs w:val="22"/>
        </w:rPr>
        <w:t>-ALL-01</w:t>
      </w:r>
      <w:r w:rsidR="00BC65AB">
        <w:rPr>
          <w:rFonts w:ascii="Calibri" w:hAnsi="Calibri" w:cs="Calibri"/>
          <w:i/>
          <w:iCs/>
          <w:color w:val="FF0000"/>
          <w:sz w:val="22"/>
          <w:szCs w:val="22"/>
        </w:rPr>
        <w:t>5</w:t>
      </w:r>
      <w:r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 - Vulnerability Management Procedure</w:t>
      </w:r>
      <w:r w:rsidR="003272E2" w:rsidRPr="004B6B28">
        <w:rPr>
          <w:rFonts w:ascii="Calibri" w:hAnsi="Calibri" w:cs="Calibri"/>
          <w:color w:val="FF0000"/>
          <w:sz w:val="22"/>
          <w:szCs w:val="22"/>
        </w:rPr>
        <w:t xml:space="preserve"> and </w:t>
      </w:r>
      <w:r w:rsidR="00746AF8"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3272E2" w:rsidRPr="00195DEE">
        <w:rPr>
          <w:rFonts w:ascii="Calibri" w:hAnsi="Calibri" w:cs="Calibri"/>
          <w:i/>
          <w:iCs/>
          <w:color w:val="FF0000"/>
          <w:sz w:val="22"/>
          <w:szCs w:val="22"/>
        </w:rPr>
        <w:t>-STD-</w:t>
      </w:r>
      <w:r w:rsidR="007C69A2" w:rsidRPr="00195DEE">
        <w:rPr>
          <w:rFonts w:ascii="Calibri" w:hAnsi="Calibri" w:cs="Calibri"/>
          <w:i/>
          <w:iCs/>
          <w:color w:val="FF0000"/>
          <w:sz w:val="22"/>
          <w:szCs w:val="22"/>
        </w:rPr>
        <w:t>ALL-</w:t>
      </w:r>
      <w:r w:rsidR="003272E2" w:rsidRPr="00195DEE">
        <w:rPr>
          <w:rFonts w:ascii="Calibri" w:hAnsi="Calibri" w:cs="Calibri"/>
          <w:i/>
          <w:iCs/>
          <w:color w:val="FF0000"/>
          <w:sz w:val="22"/>
          <w:szCs w:val="22"/>
        </w:rPr>
        <w:t>0</w:t>
      </w:r>
      <w:r w:rsidR="007C69A2" w:rsidRPr="00195DEE">
        <w:rPr>
          <w:rFonts w:ascii="Calibri" w:hAnsi="Calibri" w:cs="Calibri"/>
          <w:i/>
          <w:iCs/>
          <w:color w:val="FF0000"/>
          <w:sz w:val="22"/>
          <w:szCs w:val="22"/>
        </w:rPr>
        <w:t>20</w:t>
      </w:r>
      <w:r w:rsidR="003272E2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 - Vulnerability Management Standards</w:t>
      </w:r>
      <w:r w:rsidRPr="004B6B28">
        <w:rPr>
          <w:rFonts w:ascii="Calibri" w:hAnsi="Calibri" w:cs="Calibri"/>
          <w:sz w:val="22"/>
          <w:szCs w:val="22"/>
        </w:rPr>
        <w:t>.</w:t>
      </w:r>
    </w:p>
    <w:p w14:paraId="41C61534" w14:textId="77777777" w:rsidR="007C07D6" w:rsidRPr="004B6B28" w:rsidRDefault="007C07D6">
      <w:pPr>
        <w:pStyle w:val="Heading2"/>
      </w:pPr>
      <w:bookmarkStart w:id="31" w:name="_Toc305680616"/>
      <w:bookmarkStart w:id="32" w:name="_Toc65485729"/>
      <w:r w:rsidRPr="004B6B28">
        <w:t>System Configurations</w:t>
      </w:r>
      <w:bookmarkEnd w:id="31"/>
      <w:bookmarkEnd w:id="32"/>
    </w:p>
    <w:p w14:paraId="67285277" w14:textId="1630AE6A" w:rsidR="007C07D6" w:rsidRPr="004B6B28" w:rsidRDefault="007C07D6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System owners will amend their corresponding configuration standard in accordance with </w:t>
      </w:r>
      <w:r w:rsidR="00746AF8">
        <w:rPr>
          <w:rFonts w:ascii="Calibri" w:hAnsi="Calibri" w:cs="Calibri"/>
          <w:color w:val="FF0000"/>
          <w:sz w:val="22"/>
          <w:szCs w:val="22"/>
        </w:rPr>
        <w:t>XXXX</w:t>
      </w:r>
      <w:r w:rsidR="009C1816" w:rsidRPr="00195DEE">
        <w:rPr>
          <w:rFonts w:ascii="Calibri" w:hAnsi="Calibri" w:cs="Calibri"/>
          <w:color w:val="FF0000"/>
          <w:sz w:val="22"/>
          <w:szCs w:val="22"/>
        </w:rPr>
        <w:t>-P</w:t>
      </w:r>
      <w:r w:rsidR="00BD149D" w:rsidRPr="00195DEE">
        <w:rPr>
          <w:rFonts w:ascii="Calibri" w:hAnsi="Calibri" w:cs="Calibri"/>
          <w:color w:val="FF0000"/>
          <w:sz w:val="22"/>
          <w:szCs w:val="22"/>
        </w:rPr>
        <w:t>RC</w:t>
      </w:r>
      <w:r w:rsidR="009C1816" w:rsidRPr="00195DEE">
        <w:rPr>
          <w:rFonts w:ascii="Calibri" w:hAnsi="Calibri" w:cs="Calibri"/>
          <w:color w:val="FF0000"/>
          <w:sz w:val="22"/>
          <w:szCs w:val="22"/>
        </w:rPr>
        <w:t>-ALL-014</w:t>
      </w:r>
      <w:r w:rsidRPr="004B6B28">
        <w:rPr>
          <w:rFonts w:ascii="Calibri" w:hAnsi="Calibri" w:cs="Calibri"/>
          <w:i/>
          <w:color w:val="FF0000"/>
          <w:sz w:val="22"/>
          <w:szCs w:val="22"/>
        </w:rPr>
        <w:t xml:space="preserve"> - Vulnerability Management Procedure</w:t>
      </w:r>
      <w:r w:rsidRPr="004B6B28">
        <w:rPr>
          <w:rFonts w:ascii="Calibri" w:hAnsi="Calibri" w:cs="Calibri"/>
          <w:sz w:val="22"/>
          <w:szCs w:val="22"/>
        </w:rPr>
        <w:t xml:space="preserve"> to ensure compliance with currently accepted best security practices.</w:t>
      </w:r>
    </w:p>
    <w:p w14:paraId="10F092A0" w14:textId="77777777" w:rsidR="007C07D6" w:rsidRPr="004B6B28" w:rsidRDefault="007C07D6">
      <w:pPr>
        <w:pStyle w:val="Heading2"/>
      </w:pPr>
      <w:bookmarkStart w:id="33" w:name="_Toc305680617"/>
      <w:bookmarkStart w:id="34" w:name="_Toc65485730"/>
      <w:r w:rsidRPr="004B6B28">
        <w:t>Anti-Malware / Change Detection Capability</w:t>
      </w:r>
      <w:bookmarkEnd w:id="33"/>
      <w:bookmarkEnd w:id="34"/>
    </w:p>
    <w:p w14:paraId="7A027E8B" w14:textId="601C82D5" w:rsidR="004C51E0" w:rsidRPr="004B6B28" w:rsidRDefault="004C51E0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Where appropriate, anti-malware software capable of detecting and removing all known type of malicious software, must be implemented on servers and workstations across all </w: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4B6B28">
        <w:rPr>
          <w:rFonts w:ascii="Calibri" w:hAnsi="Calibri" w:cs="Calibri"/>
          <w:color w:val="FF0000"/>
          <w:sz w:val="22"/>
          <w:szCs w:val="22"/>
        </w:rPr>
        <w:instrText xml:space="preserve"> DOCPROPERTY "[COMPANY_NAME_ABRV]"  \* MERGEFORMAT </w:instrTex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46AF8">
        <w:rPr>
          <w:rFonts w:ascii="Calibri" w:hAnsi="Calibri" w:cs="Calibri"/>
          <w:color w:val="FF0000"/>
          <w:sz w:val="22"/>
          <w:szCs w:val="22"/>
        </w:rPr>
        <w:t>XXXX</w:t>
      </w:r>
      <w:r w:rsidRPr="00195DEE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4B6B28">
        <w:rPr>
          <w:rFonts w:ascii="Calibri" w:hAnsi="Calibri" w:cs="Calibri"/>
          <w:sz w:val="22"/>
          <w:szCs w:val="22"/>
        </w:rPr>
        <w:t xml:space="preserve"> environments in compliance with </w:t>
      </w:r>
      <w:r w:rsidR="0061109C" w:rsidRPr="004B6B28">
        <w:rPr>
          <w:rFonts w:ascii="Calibri" w:hAnsi="Calibri" w:cs="Calibri"/>
          <w:sz w:val="22"/>
          <w:szCs w:val="22"/>
        </w:rPr>
        <w:t xml:space="preserve">related </w:t>
      </w:r>
      <w:r w:rsidRPr="004B6B28">
        <w:rPr>
          <w:rFonts w:ascii="Calibri" w:hAnsi="Calibri" w:cs="Calibri"/>
          <w:sz w:val="22"/>
          <w:szCs w:val="22"/>
        </w:rPr>
        <w:t>s</w:t>
      </w:r>
      <w:r w:rsidR="0061109C" w:rsidRPr="004B6B28">
        <w:rPr>
          <w:rFonts w:ascii="Calibri" w:hAnsi="Calibri" w:cs="Calibri"/>
          <w:sz w:val="22"/>
          <w:szCs w:val="22"/>
        </w:rPr>
        <w:t>ecurity S</w:t>
      </w:r>
      <w:r w:rsidRPr="004B6B28">
        <w:rPr>
          <w:rFonts w:ascii="Calibri" w:hAnsi="Calibri" w:cs="Calibri"/>
          <w:sz w:val="22"/>
          <w:szCs w:val="22"/>
        </w:rPr>
        <w:t>tandards.</w:t>
      </w:r>
    </w:p>
    <w:p w14:paraId="40C78D76" w14:textId="4CBDA5A3" w:rsidR="000C78FB" w:rsidRPr="004B6B28" w:rsidRDefault="004C51E0" w:rsidP="00525C88">
      <w:pPr>
        <w:spacing w:after="240"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The software must be purchased legally and used within the parameters of license agreement.</w:t>
      </w:r>
    </w:p>
    <w:p w14:paraId="3E3EF2B9" w14:textId="77777777" w:rsidR="007C07D6" w:rsidRPr="004B6B28" w:rsidRDefault="007C07D6">
      <w:pPr>
        <w:pStyle w:val="Heading2"/>
      </w:pPr>
      <w:bookmarkStart w:id="35" w:name="_Toc305680618"/>
      <w:bookmarkStart w:id="36" w:name="_Toc65485731"/>
      <w:r w:rsidRPr="004B6B28">
        <w:t>Patch Management</w:t>
      </w:r>
      <w:bookmarkEnd w:id="35"/>
      <w:bookmarkEnd w:id="36"/>
    </w:p>
    <w:p w14:paraId="0FF27E40" w14:textId="0B3D54E1" w:rsidR="007C07D6" w:rsidRPr="004B6B28" w:rsidRDefault="007C07D6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Patches, hot fixes, and other technical or security updates that are identified as applicable through the </w:t>
      </w:r>
      <w:r w:rsidR="00746AF8"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BD149D" w:rsidRPr="00195DEE">
        <w:rPr>
          <w:rFonts w:ascii="Calibri" w:hAnsi="Calibri" w:cs="Calibri"/>
          <w:i/>
          <w:iCs/>
          <w:color w:val="FF0000"/>
          <w:sz w:val="22"/>
          <w:szCs w:val="22"/>
        </w:rPr>
        <w:t>-PRC-ALL-014</w:t>
      </w:r>
      <w:r w:rsidRPr="004B6B28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4B6B28">
        <w:rPr>
          <w:rFonts w:ascii="Calibri" w:hAnsi="Calibri" w:cs="Calibri"/>
          <w:i/>
          <w:color w:val="FF0000"/>
          <w:sz w:val="22"/>
          <w:szCs w:val="22"/>
        </w:rPr>
        <w:t>- Vulnerability Management Procedure</w:t>
      </w:r>
      <w:r w:rsidRPr="004B6B28">
        <w:rPr>
          <w:rFonts w:ascii="Calibri" w:hAnsi="Calibri" w:cs="Calibri"/>
          <w:sz w:val="22"/>
          <w:szCs w:val="22"/>
        </w:rPr>
        <w:t xml:space="preserve"> must be applied to all systems in accordance to results </w:t>
      </w:r>
      <w:r w:rsidRPr="004B6B28">
        <w:rPr>
          <w:rFonts w:ascii="Calibri" w:hAnsi="Calibri" w:cs="Calibri"/>
          <w:sz w:val="22"/>
          <w:szCs w:val="22"/>
        </w:rPr>
        <w:lastRenderedPageBreak/>
        <w:t>of the risk rank assignment and company goals.</w:t>
      </w:r>
      <w:r w:rsidR="00A80491" w:rsidRPr="004B6B28">
        <w:rPr>
          <w:rFonts w:ascii="Calibri" w:hAnsi="Calibri" w:cs="Calibri"/>
          <w:sz w:val="22"/>
          <w:szCs w:val="22"/>
        </w:rPr>
        <w:t xml:space="preserve"> </w:t>
      </w:r>
      <w:r w:rsidR="00746AF8"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BD149D" w:rsidRPr="00195DEE">
        <w:rPr>
          <w:rFonts w:ascii="Calibri" w:hAnsi="Calibri" w:cs="Calibri"/>
          <w:i/>
          <w:iCs/>
          <w:color w:val="FF0000"/>
          <w:sz w:val="22"/>
          <w:szCs w:val="22"/>
        </w:rPr>
        <w:t>-PRC-ALL-014</w:t>
      </w:r>
      <w:r w:rsidR="00A80491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r w:rsidR="0061109C" w:rsidRPr="00195DEE">
        <w:rPr>
          <w:rFonts w:ascii="Calibri" w:hAnsi="Calibri" w:cs="Calibri"/>
          <w:i/>
          <w:iCs/>
          <w:color w:val="FF0000"/>
          <w:sz w:val="22"/>
          <w:szCs w:val="22"/>
        </w:rPr>
        <w:t>-</w:t>
      </w:r>
      <w:r w:rsidR="00A80491" w:rsidRPr="004B6B28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61109C" w:rsidRPr="004B6B28">
        <w:rPr>
          <w:rFonts w:ascii="Calibri" w:hAnsi="Calibri" w:cs="Calibri"/>
          <w:i/>
          <w:color w:val="FF0000"/>
          <w:sz w:val="22"/>
          <w:szCs w:val="22"/>
        </w:rPr>
        <w:t>Vulnerability Management Procedure</w:t>
      </w:r>
      <w:r w:rsidR="00A80491" w:rsidRPr="004B6B28">
        <w:rPr>
          <w:rFonts w:ascii="Calibri" w:hAnsi="Calibri" w:cs="Calibri"/>
          <w:sz w:val="22"/>
          <w:szCs w:val="22"/>
        </w:rPr>
        <w:t xml:space="preserve"> refers.</w:t>
      </w:r>
    </w:p>
    <w:p w14:paraId="0F4C5A07" w14:textId="77777777" w:rsidR="000A57C4" w:rsidRPr="004B6B28" w:rsidRDefault="000A57C4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Compensating controls must be applied if patching cannot be completed within the specified timeframes. </w:t>
      </w:r>
    </w:p>
    <w:p w14:paraId="3C15117A" w14:textId="0381C4AE" w:rsidR="000A57C4" w:rsidRPr="004B6B28" w:rsidRDefault="000A57C4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Appropriate capacity monitoring and planning will be conducted to meet current and future needs of the organisation to ensure system availability and currency of patch levels.</w:t>
      </w:r>
    </w:p>
    <w:p w14:paraId="2463016F" w14:textId="266DBF87" w:rsidR="00F359CA" w:rsidRPr="004B6B28" w:rsidRDefault="00F359CA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Where possible, patching th</w:t>
      </w:r>
      <w:r w:rsidR="00BD149D" w:rsidRPr="004B6B28">
        <w:rPr>
          <w:rFonts w:ascii="Calibri" w:hAnsi="Calibri" w:cs="Calibri"/>
          <w:sz w:val="22"/>
          <w:szCs w:val="22"/>
        </w:rPr>
        <w:t>r</w:t>
      </w:r>
      <w:r w:rsidRPr="004B6B28">
        <w:rPr>
          <w:rFonts w:ascii="Calibri" w:hAnsi="Calibri" w:cs="Calibri"/>
          <w:sz w:val="22"/>
          <w:szCs w:val="22"/>
        </w:rPr>
        <w:t>ough automated means is preferred.</w:t>
      </w:r>
    </w:p>
    <w:p w14:paraId="10CD35A8" w14:textId="5BED8228" w:rsidR="007C07D6" w:rsidRPr="004B6B28" w:rsidRDefault="00B54686">
      <w:pPr>
        <w:pStyle w:val="Heading2"/>
      </w:pPr>
      <w:bookmarkStart w:id="37" w:name="_Toc305680623"/>
      <w:bookmarkStart w:id="38" w:name="_Toc65485732"/>
      <w:r w:rsidRPr="004B6B28">
        <w:t xml:space="preserve">Information System Asset </w:t>
      </w:r>
      <w:r w:rsidR="007C07D6" w:rsidRPr="004B6B28">
        <w:t>Logging &amp; Monitoring</w:t>
      </w:r>
      <w:bookmarkEnd w:id="37"/>
      <w:bookmarkEnd w:id="38"/>
    </w:p>
    <w:p w14:paraId="672ABB7A" w14:textId="56464AC2" w:rsidR="00B54686" w:rsidRPr="004B6B28" w:rsidRDefault="00B54686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Where available, all Information System Assets will log relevant events for subsequent collection and review.</w:t>
      </w:r>
    </w:p>
    <w:p w14:paraId="274EF4F4" w14:textId="61AECC97" w:rsidR="00B54686" w:rsidRPr="004B6B28" w:rsidRDefault="00B54686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Logging and monitoring mechanisms and processes will, when feasible, automate incident response alerts based on digression from a known-good baseline.</w:t>
      </w:r>
    </w:p>
    <w:p w14:paraId="557BD1B7" w14:textId="3A114D01" w:rsidR="007C07D6" w:rsidRPr="004B6B28" w:rsidRDefault="00A3159F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At a minimum, system</w:t>
      </w:r>
      <w:r w:rsidR="00B54686" w:rsidRPr="004B6B28">
        <w:rPr>
          <w:rFonts w:ascii="Calibri" w:hAnsi="Calibri" w:cs="Calibri"/>
          <w:sz w:val="22"/>
          <w:szCs w:val="22"/>
        </w:rPr>
        <w:t xml:space="preserve"> log-files will be reviewed </w:t>
      </w:r>
      <w:r w:rsidRPr="004B6B28">
        <w:rPr>
          <w:rFonts w:ascii="Calibri" w:hAnsi="Calibri" w:cs="Calibri"/>
          <w:sz w:val="22"/>
          <w:szCs w:val="22"/>
        </w:rPr>
        <w:t xml:space="preserve">on a frequency determined in the </w:t>
      </w:r>
      <w:r w:rsidR="00746AF8"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BD149D" w:rsidRPr="00195DEE">
        <w:rPr>
          <w:rFonts w:ascii="Calibri" w:hAnsi="Calibri" w:cs="Calibri"/>
          <w:i/>
          <w:iCs/>
          <w:color w:val="FF0000"/>
          <w:sz w:val="22"/>
          <w:szCs w:val="22"/>
        </w:rPr>
        <w:t>-STD-ALL</w:t>
      </w:r>
      <w:r w:rsidR="00B5138D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- 009 Logging and </w:t>
      </w:r>
      <w:r w:rsidR="004B6B28" w:rsidRPr="00195DEE">
        <w:rPr>
          <w:rFonts w:ascii="Calibri" w:hAnsi="Calibri" w:cs="Calibri"/>
          <w:i/>
          <w:iCs/>
          <w:color w:val="FF0000"/>
          <w:sz w:val="22"/>
          <w:szCs w:val="22"/>
        </w:rPr>
        <w:t>M</w:t>
      </w:r>
      <w:r w:rsidR="00B5138D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onitoring </w:t>
      </w:r>
      <w:r w:rsidR="004B6B28" w:rsidRPr="00195DEE">
        <w:rPr>
          <w:rFonts w:ascii="Calibri" w:hAnsi="Calibri" w:cs="Calibri"/>
          <w:i/>
          <w:iCs/>
          <w:color w:val="FF0000"/>
          <w:sz w:val="22"/>
          <w:szCs w:val="22"/>
        </w:rPr>
        <w:t>S</w:t>
      </w:r>
      <w:r w:rsidR="00B5138D" w:rsidRPr="00195DEE">
        <w:rPr>
          <w:rFonts w:ascii="Calibri" w:hAnsi="Calibri" w:cs="Calibri"/>
          <w:i/>
          <w:iCs/>
          <w:color w:val="FF0000"/>
          <w:sz w:val="22"/>
          <w:szCs w:val="22"/>
        </w:rPr>
        <w:t>tandard</w:t>
      </w:r>
      <w:r w:rsidR="00AA37DF"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B54686" w:rsidRPr="004B6B28">
        <w:rPr>
          <w:rFonts w:ascii="Calibri" w:hAnsi="Calibri" w:cs="Calibri"/>
          <w:sz w:val="22"/>
          <w:szCs w:val="22"/>
        </w:rPr>
        <w:t xml:space="preserve">and the results reported through the </w:t>
      </w:r>
      <w:r w:rsidR="00746AF8">
        <w:rPr>
          <w:rFonts w:ascii="Calibri" w:hAnsi="Calibri" w:cs="Calibri"/>
          <w:color w:val="FF0000"/>
          <w:sz w:val="22"/>
          <w:szCs w:val="22"/>
        </w:rPr>
        <w:t>XXXX</w:t>
      </w:r>
      <w:r w:rsidR="00BD149D" w:rsidRPr="00195DEE">
        <w:rPr>
          <w:rFonts w:ascii="Calibri" w:hAnsi="Calibri" w:cs="Calibri"/>
          <w:color w:val="FF0000"/>
          <w:sz w:val="22"/>
          <w:szCs w:val="22"/>
        </w:rPr>
        <w:t>-PRC-ALL-012</w:t>
      </w:r>
      <w:r w:rsidR="00B54686" w:rsidRPr="004B6B28">
        <w:rPr>
          <w:rFonts w:ascii="Calibri" w:hAnsi="Calibri" w:cs="Calibri"/>
          <w:i/>
          <w:color w:val="FF0000"/>
          <w:sz w:val="22"/>
          <w:szCs w:val="22"/>
        </w:rPr>
        <w:t xml:space="preserve"> - Incident Response Procedure</w:t>
      </w:r>
      <w:r w:rsidR="00B54686" w:rsidRPr="004B6B28">
        <w:rPr>
          <w:rFonts w:ascii="Calibri" w:hAnsi="Calibri" w:cs="Calibri"/>
          <w:sz w:val="22"/>
          <w:szCs w:val="22"/>
        </w:rPr>
        <w:t xml:space="preserve"> as appropriate.</w:t>
      </w:r>
    </w:p>
    <w:p w14:paraId="79D5C46E" w14:textId="745DECB9" w:rsidR="00082992" w:rsidRPr="00195DEE" w:rsidRDefault="00082992">
      <w:pPr>
        <w:pStyle w:val="Heading2"/>
      </w:pPr>
      <w:bookmarkStart w:id="39" w:name="_Toc65485733"/>
      <w:bookmarkStart w:id="40" w:name="_Toc305680624"/>
      <w:r w:rsidRPr="00195DEE">
        <w:t>Privileged Access Logging &amp; Monitoring</w:t>
      </w:r>
      <w:bookmarkEnd w:id="39"/>
    </w:p>
    <w:p w14:paraId="1998277C" w14:textId="3B993E2A" w:rsidR="00082992" w:rsidRPr="004B6B28" w:rsidRDefault="00082992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Where available, all Information System Assets will log privileged access (e.g. Administrator, or root access) events for subsequent collection and review.</w:t>
      </w:r>
    </w:p>
    <w:p w14:paraId="2230192E" w14:textId="4B1DB5DF" w:rsidR="00082992" w:rsidRPr="004B6B28" w:rsidRDefault="00082992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Logging and monitoring mechanisms and processes will, when feasible, automate incident response alerts based on digression from a known-good baseline.</w:t>
      </w:r>
    </w:p>
    <w:p w14:paraId="21548F00" w14:textId="334E4411" w:rsidR="00AA37DF" w:rsidRPr="00195DEE" w:rsidRDefault="00AA37DF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195DEE">
        <w:rPr>
          <w:rFonts w:ascii="Calibri" w:hAnsi="Calibri" w:cs="Calibri"/>
          <w:sz w:val="22"/>
          <w:szCs w:val="22"/>
        </w:rPr>
        <w:t xml:space="preserve">At a minimum, privileged access log-files will be reviewed on a frequency determined in </w:t>
      </w:r>
      <w:r w:rsidR="00746AF8"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B5138D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-STD-ALL- 009 Logging and </w:t>
      </w:r>
      <w:r w:rsidR="004B6B28">
        <w:rPr>
          <w:rFonts w:ascii="Calibri" w:hAnsi="Calibri" w:cs="Calibri"/>
          <w:i/>
          <w:iCs/>
          <w:color w:val="FF0000"/>
          <w:sz w:val="22"/>
          <w:szCs w:val="22"/>
        </w:rPr>
        <w:t>M</w:t>
      </w:r>
      <w:r w:rsidR="00B5138D" w:rsidRPr="00195DEE">
        <w:rPr>
          <w:rFonts w:ascii="Calibri" w:hAnsi="Calibri" w:cs="Calibri"/>
          <w:i/>
          <w:iCs/>
          <w:color w:val="FF0000"/>
          <w:sz w:val="22"/>
          <w:szCs w:val="22"/>
        </w:rPr>
        <w:t xml:space="preserve">onitoring </w:t>
      </w:r>
      <w:r w:rsidR="004B6B28">
        <w:rPr>
          <w:rFonts w:ascii="Calibri" w:hAnsi="Calibri" w:cs="Calibri"/>
          <w:i/>
          <w:iCs/>
          <w:color w:val="FF0000"/>
          <w:sz w:val="22"/>
          <w:szCs w:val="22"/>
        </w:rPr>
        <w:t>S</w:t>
      </w:r>
      <w:r w:rsidR="00B5138D" w:rsidRPr="00195DEE">
        <w:rPr>
          <w:rFonts w:ascii="Calibri" w:hAnsi="Calibri" w:cs="Calibri"/>
          <w:i/>
          <w:iCs/>
          <w:color w:val="FF0000"/>
          <w:sz w:val="22"/>
          <w:szCs w:val="22"/>
        </w:rPr>
        <w:t>tandard</w:t>
      </w:r>
      <w:r w:rsidRPr="00195DEE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195DEE">
        <w:rPr>
          <w:rFonts w:ascii="Calibri" w:hAnsi="Calibri" w:cs="Calibri"/>
          <w:sz w:val="22"/>
          <w:szCs w:val="22"/>
        </w:rPr>
        <w:t xml:space="preserve">the results reported through the </w:t>
      </w:r>
      <w:r w:rsidR="00746AF8">
        <w:rPr>
          <w:rFonts w:ascii="Calibri" w:hAnsi="Calibri" w:cs="Calibri"/>
          <w:color w:val="FF0000"/>
          <w:sz w:val="22"/>
          <w:szCs w:val="22"/>
        </w:rPr>
        <w:t>XXXX</w:t>
      </w:r>
      <w:r w:rsidR="00BD149D" w:rsidRPr="00195DEE">
        <w:rPr>
          <w:rFonts w:ascii="Calibri" w:hAnsi="Calibri" w:cs="Calibri"/>
          <w:color w:val="FF0000"/>
          <w:sz w:val="22"/>
          <w:szCs w:val="22"/>
        </w:rPr>
        <w:t>-PRC-ALL-012</w:t>
      </w:r>
      <w:r w:rsidRPr="00195DEE">
        <w:rPr>
          <w:rFonts w:ascii="Calibri" w:hAnsi="Calibri" w:cs="Calibri"/>
          <w:i/>
          <w:color w:val="FF0000"/>
          <w:sz w:val="22"/>
          <w:szCs w:val="22"/>
        </w:rPr>
        <w:t xml:space="preserve"> - Incident Response Procedure</w:t>
      </w:r>
      <w:r w:rsidRPr="00195DEE">
        <w:rPr>
          <w:rFonts w:ascii="Calibri" w:hAnsi="Calibri" w:cs="Calibri"/>
          <w:sz w:val="22"/>
          <w:szCs w:val="22"/>
        </w:rPr>
        <w:t xml:space="preserve"> as appropriate.</w:t>
      </w:r>
    </w:p>
    <w:p w14:paraId="0A292F80" w14:textId="77777777" w:rsidR="007C07D6" w:rsidRPr="004B6B28" w:rsidRDefault="007C07D6">
      <w:pPr>
        <w:pStyle w:val="Heading2"/>
      </w:pPr>
      <w:bookmarkStart w:id="41" w:name="_Toc65485734"/>
      <w:r w:rsidRPr="004B6B28">
        <w:t>Security Testing</w:t>
      </w:r>
      <w:bookmarkEnd w:id="40"/>
      <w:bookmarkEnd w:id="41"/>
    </w:p>
    <w:p w14:paraId="0BE25008" w14:textId="2B512DA3" w:rsidR="00830A0A" w:rsidRPr="004B6B28" w:rsidRDefault="004B7496" w:rsidP="004B7496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Full security testing which will include both vulnerability assessment and penetration testing </w:t>
      </w:r>
      <w:r w:rsidR="0093038B" w:rsidRPr="004B6B28">
        <w:rPr>
          <w:rFonts w:ascii="Calibri" w:hAnsi="Calibri" w:cs="Calibri"/>
          <w:sz w:val="22"/>
          <w:szCs w:val="22"/>
        </w:rPr>
        <w:t xml:space="preserve">and </w:t>
      </w:r>
      <w:r w:rsidRPr="004B6B28">
        <w:rPr>
          <w:rFonts w:ascii="Calibri" w:hAnsi="Calibri" w:cs="Calibri"/>
          <w:sz w:val="22"/>
          <w:szCs w:val="22"/>
        </w:rPr>
        <w:t xml:space="preserve">will be done by a qualified vendor on behalf of </w:t>
      </w:r>
      <w:r w:rsidR="00746AF8">
        <w:rPr>
          <w:rFonts w:ascii="Calibri" w:hAnsi="Calibri" w:cs="Calibri"/>
          <w:sz w:val="22"/>
          <w:szCs w:val="22"/>
        </w:rPr>
        <w:t>XXXX</w:t>
      </w:r>
      <w:r w:rsidRPr="004B6B28">
        <w:rPr>
          <w:rFonts w:ascii="Calibri" w:hAnsi="Calibri" w:cs="Calibri"/>
          <w:sz w:val="22"/>
          <w:szCs w:val="22"/>
        </w:rPr>
        <w:t>.</w:t>
      </w:r>
      <w:bookmarkStart w:id="42" w:name="_Toc305680625"/>
      <w:r w:rsidRPr="004B6B28">
        <w:rPr>
          <w:rFonts w:ascii="Calibri" w:hAnsi="Calibri" w:cs="Calibri"/>
          <w:sz w:val="22"/>
          <w:szCs w:val="22"/>
        </w:rPr>
        <w:t xml:space="preserve"> The </w:t>
      </w:r>
      <w:r w:rsidR="00A263B9" w:rsidRPr="004B6B28">
        <w:rPr>
          <w:rFonts w:ascii="Calibri" w:hAnsi="Calibri" w:cs="Calibri"/>
          <w:sz w:val="22"/>
          <w:szCs w:val="22"/>
        </w:rPr>
        <w:t xml:space="preserve">frequency </w:t>
      </w:r>
      <w:r w:rsidRPr="004B6B28">
        <w:rPr>
          <w:rFonts w:ascii="Calibri" w:hAnsi="Calibri" w:cs="Calibri"/>
          <w:sz w:val="22"/>
          <w:szCs w:val="22"/>
        </w:rPr>
        <w:t xml:space="preserve">will be </w:t>
      </w:r>
      <w:r w:rsidR="00A263B9" w:rsidRPr="004B6B28">
        <w:rPr>
          <w:rFonts w:ascii="Calibri" w:hAnsi="Calibri" w:cs="Calibri"/>
          <w:sz w:val="22"/>
          <w:szCs w:val="22"/>
        </w:rPr>
        <w:t xml:space="preserve">determined in the </w:t>
      </w:r>
      <w:r w:rsidR="00746AF8">
        <w:rPr>
          <w:rFonts w:ascii="Calibri" w:hAnsi="Calibri" w:cs="Calibri"/>
          <w:color w:val="FF0000"/>
          <w:sz w:val="22"/>
          <w:szCs w:val="22"/>
        </w:rPr>
        <w:t>XXXX</w:t>
      </w:r>
      <w:r w:rsidR="006253A4" w:rsidRPr="00195DEE">
        <w:rPr>
          <w:rFonts w:ascii="Calibri" w:hAnsi="Calibri" w:cs="Calibri"/>
          <w:color w:val="FF0000"/>
          <w:sz w:val="22"/>
          <w:szCs w:val="22"/>
        </w:rPr>
        <w:t>-STD-ALL-0</w:t>
      </w:r>
      <w:r w:rsidR="007C69A2" w:rsidRPr="00195DEE">
        <w:rPr>
          <w:rFonts w:ascii="Calibri" w:hAnsi="Calibri" w:cs="Calibri"/>
          <w:color w:val="FF0000"/>
          <w:sz w:val="22"/>
          <w:szCs w:val="22"/>
        </w:rPr>
        <w:t>20</w:t>
      </w:r>
      <w:r w:rsidR="00A263B9" w:rsidRPr="004B6B28">
        <w:rPr>
          <w:rFonts w:ascii="Calibri" w:hAnsi="Calibri" w:cs="Calibri"/>
          <w:i/>
          <w:color w:val="FF0000"/>
          <w:sz w:val="22"/>
          <w:szCs w:val="22"/>
        </w:rPr>
        <w:t xml:space="preserve"> – Vulnerability Management Standard</w:t>
      </w:r>
      <w:r w:rsidR="00477299" w:rsidRPr="004B6B28">
        <w:rPr>
          <w:rFonts w:ascii="Calibri" w:hAnsi="Calibri" w:cs="Calibri"/>
          <w:sz w:val="22"/>
          <w:szCs w:val="22"/>
        </w:rPr>
        <w:t>.</w:t>
      </w:r>
    </w:p>
    <w:p w14:paraId="40A669B5" w14:textId="5B094ED1" w:rsidR="00626A16" w:rsidRPr="004B6B28" w:rsidRDefault="00626A16">
      <w:pPr>
        <w:pStyle w:val="Heading2"/>
      </w:pPr>
      <w:bookmarkStart w:id="43" w:name="_Toc65485735"/>
      <w:bookmarkStart w:id="44" w:name="_Toc221510200"/>
      <w:bookmarkEnd w:id="42"/>
      <w:r w:rsidRPr="004B6B28">
        <w:t>Application Change Limitation</w:t>
      </w:r>
      <w:bookmarkEnd w:id="43"/>
    </w:p>
    <w:p w14:paraId="5F33A337" w14:textId="40B7F8F3" w:rsidR="00626A16" w:rsidRPr="004B6B28" w:rsidRDefault="00211802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As far as possible and practicable, vendor-supplied software packages should be used without modification. Where changes are deemed necessary, a full technical review will be performed in a test environment prior to release into production.</w:t>
      </w:r>
    </w:p>
    <w:p w14:paraId="691D107D" w14:textId="41E110AF" w:rsidR="00EC25BA" w:rsidRPr="004B6B28" w:rsidRDefault="00EC25BA">
      <w:pPr>
        <w:pStyle w:val="Heading2"/>
      </w:pPr>
      <w:bookmarkStart w:id="45" w:name="_Toc65485736"/>
      <w:r w:rsidRPr="004B6B28">
        <w:lastRenderedPageBreak/>
        <w:t>Detection of Unauthorised Systems</w:t>
      </w:r>
      <w:bookmarkEnd w:id="45"/>
    </w:p>
    <w:p w14:paraId="2E46DC54" w14:textId="77777777" w:rsidR="005838C9" w:rsidRPr="004B6B28" w:rsidRDefault="00D844D6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Technology and processes will be put in place to detect the use of unauthorised ('rogue') assets. It is recommended that this detectio</w:t>
      </w:r>
      <w:r w:rsidR="009F1D84" w:rsidRPr="004B6B28">
        <w:rPr>
          <w:rFonts w:ascii="Calibri" w:hAnsi="Calibri" w:cs="Calibri"/>
          <w:sz w:val="22"/>
          <w:szCs w:val="22"/>
        </w:rPr>
        <w:t>n</w:t>
      </w:r>
      <w:r w:rsidRPr="004B6B28">
        <w:rPr>
          <w:rFonts w:ascii="Calibri" w:hAnsi="Calibri" w:cs="Calibri"/>
          <w:sz w:val="22"/>
          <w:szCs w:val="22"/>
        </w:rPr>
        <w:t xml:space="preserve"> be as automated and in near real-tim</w:t>
      </w:r>
      <w:r w:rsidR="009F1D84" w:rsidRPr="004B6B28">
        <w:rPr>
          <w:rFonts w:ascii="Calibri" w:hAnsi="Calibri" w:cs="Calibri"/>
          <w:sz w:val="22"/>
          <w:szCs w:val="22"/>
        </w:rPr>
        <w:t>e as possible</w:t>
      </w:r>
      <w:r w:rsidRPr="004B6B28">
        <w:rPr>
          <w:rFonts w:ascii="Calibri" w:hAnsi="Calibri" w:cs="Calibri"/>
          <w:sz w:val="22"/>
          <w:szCs w:val="22"/>
        </w:rPr>
        <w:t>.</w:t>
      </w:r>
    </w:p>
    <w:p w14:paraId="2E081947" w14:textId="136721A2" w:rsidR="00032656" w:rsidRPr="004B6B28" w:rsidRDefault="005838C9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Detection scan frequency is determined in the </w:t>
      </w:r>
      <w:r w:rsidR="00746AF8">
        <w:rPr>
          <w:rFonts w:ascii="Calibri" w:hAnsi="Calibri" w:cs="Calibri"/>
          <w:color w:val="FF0000"/>
          <w:sz w:val="22"/>
          <w:szCs w:val="22"/>
        </w:rPr>
        <w:t>XXXX</w:t>
      </w:r>
      <w:r w:rsidR="006253A4" w:rsidRPr="00195DEE">
        <w:rPr>
          <w:rFonts w:ascii="Calibri" w:hAnsi="Calibri" w:cs="Calibri"/>
          <w:color w:val="FF0000"/>
          <w:sz w:val="22"/>
          <w:szCs w:val="22"/>
        </w:rPr>
        <w:t>-STD-ALL-0</w:t>
      </w:r>
      <w:r w:rsidR="007C69A2" w:rsidRPr="00195DEE">
        <w:rPr>
          <w:rFonts w:ascii="Calibri" w:hAnsi="Calibri" w:cs="Calibri"/>
          <w:color w:val="FF0000"/>
          <w:sz w:val="22"/>
          <w:szCs w:val="22"/>
        </w:rPr>
        <w:t>20</w:t>
      </w:r>
      <w:r w:rsidRPr="004B6B28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636442" w:rsidRPr="004B6B28">
        <w:rPr>
          <w:rFonts w:ascii="Calibri" w:hAnsi="Calibri" w:cs="Calibri"/>
          <w:i/>
          <w:color w:val="FF0000"/>
          <w:sz w:val="22"/>
          <w:szCs w:val="22"/>
        </w:rPr>
        <w:t>-</w:t>
      </w:r>
      <w:r w:rsidRPr="004B6B28">
        <w:rPr>
          <w:rFonts w:ascii="Calibri" w:hAnsi="Calibri" w:cs="Calibri"/>
          <w:i/>
          <w:color w:val="FF0000"/>
          <w:sz w:val="22"/>
          <w:szCs w:val="22"/>
        </w:rPr>
        <w:t xml:space="preserve"> Vulnerability Management Standard</w:t>
      </w:r>
      <w:r w:rsidR="007C69A2" w:rsidRPr="004B6B28">
        <w:rPr>
          <w:rFonts w:ascii="Calibri" w:hAnsi="Calibri" w:cs="Calibri"/>
          <w:sz w:val="22"/>
          <w:szCs w:val="22"/>
        </w:rPr>
        <w:t xml:space="preserve"> </w:t>
      </w:r>
      <w:r w:rsidR="007C69A2" w:rsidRPr="00195DEE">
        <w:rPr>
          <w:rFonts w:ascii="Calibri" w:hAnsi="Calibri" w:cs="Calibri"/>
          <w:color w:val="000000" w:themeColor="text1"/>
          <w:sz w:val="22"/>
          <w:szCs w:val="22"/>
        </w:rPr>
        <w:t>and</w:t>
      </w:r>
      <w:r w:rsidR="007C69A2" w:rsidRPr="00195DEE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746AF8">
        <w:rPr>
          <w:rFonts w:ascii="Calibri" w:hAnsi="Calibri" w:cs="Calibri"/>
          <w:color w:val="FF0000"/>
          <w:sz w:val="22"/>
          <w:szCs w:val="22"/>
        </w:rPr>
        <w:t>XXXX</w:t>
      </w:r>
      <w:r w:rsidR="006253A4" w:rsidRPr="00195DEE">
        <w:rPr>
          <w:rFonts w:ascii="Calibri" w:hAnsi="Calibri" w:cs="Calibri"/>
          <w:color w:val="FF0000"/>
          <w:sz w:val="22"/>
          <w:szCs w:val="22"/>
        </w:rPr>
        <w:t>-PRC-ALL-01</w:t>
      </w:r>
      <w:r w:rsidR="00255FB2">
        <w:rPr>
          <w:rFonts w:ascii="Calibri" w:hAnsi="Calibri" w:cs="Calibri"/>
          <w:color w:val="FF0000"/>
          <w:sz w:val="22"/>
          <w:szCs w:val="22"/>
        </w:rPr>
        <w:t>1</w:t>
      </w:r>
      <w:r w:rsidR="00636442" w:rsidRPr="004B6B28">
        <w:rPr>
          <w:rFonts w:ascii="Calibri" w:hAnsi="Calibri" w:cs="Calibri"/>
          <w:i/>
          <w:color w:val="FF0000"/>
          <w:sz w:val="22"/>
          <w:szCs w:val="22"/>
        </w:rPr>
        <w:t xml:space="preserve"> - Rogue Device Detection Procedure</w:t>
      </w:r>
      <w:r w:rsidR="00636442" w:rsidRPr="004B6B28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636442" w:rsidRPr="004B6B28">
        <w:rPr>
          <w:rFonts w:ascii="Calibri" w:hAnsi="Calibri" w:cs="Calibri"/>
          <w:sz w:val="22"/>
          <w:szCs w:val="22"/>
        </w:rPr>
        <w:t>refers.</w:t>
      </w:r>
      <w:r w:rsidR="004B170A" w:rsidRPr="004B6B28">
        <w:rPr>
          <w:rFonts w:ascii="Calibri" w:hAnsi="Calibri" w:cs="Calibri"/>
          <w:sz w:val="22"/>
          <w:szCs w:val="22"/>
        </w:rPr>
        <w:br w:type="page"/>
      </w:r>
    </w:p>
    <w:p w14:paraId="07BE7CE8" w14:textId="2CE76FE3" w:rsidR="004B170A" w:rsidRPr="004B6B28" w:rsidRDefault="00C43A8E" w:rsidP="00525C88">
      <w:pPr>
        <w:pStyle w:val="Heading1"/>
        <w:spacing w:line="276" w:lineRule="auto"/>
        <w:rPr>
          <w:rFonts w:ascii="Calibri" w:hAnsi="Calibri" w:cs="Calibri"/>
        </w:rPr>
      </w:pPr>
      <w:r w:rsidRPr="00195DEE">
        <w:rPr>
          <w:rFonts w:ascii="Calibri" w:hAnsi="Calibri" w:cs="Calibri"/>
        </w:rPr>
        <w:lastRenderedPageBreak/>
        <w:fldChar w:fldCharType="begin"/>
      </w:r>
      <w:r w:rsidRPr="004B6B28">
        <w:rPr>
          <w:rFonts w:ascii="Calibri" w:hAnsi="Calibri" w:cs="Calibri"/>
        </w:rPr>
        <w:instrText xml:space="preserve"> DOCPROPERTY "[DOC_TYPE]"  \* MERGEFORMAT </w:instrText>
      </w:r>
      <w:r w:rsidRPr="00195DEE">
        <w:rPr>
          <w:rFonts w:ascii="Calibri" w:hAnsi="Calibri" w:cs="Calibri"/>
        </w:rPr>
        <w:fldChar w:fldCharType="separate"/>
      </w:r>
      <w:bookmarkStart w:id="46" w:name="_Toc448769223"/>
      <w:bookmarkStart w:id="47" w:name="_Toc448823936"/>
      <w:bookmarkStart w:id="48" w:name="_Toc448824114"/>
      <w:bookmarkStart w:id="49" w:name="_Toc448824319"/>
      <w:bookmarkStart w:id="50" w:name="_Toc65485737"/>
      <w:r w:rsidR="00267F2D">
        <w:rPr>
          <w:rFonts w:ascii="Calibri" w:hAnsi="Calibri" w:cs="Calibri"/>
        </w:rPr>
        <w:t>Policy</w:t>
      </w:r>
      <w:r w:rsidRPr="00195DEE">
        <w:rPr>
          <w:rFonts w:ascii="Calibri" w:hAnsi="Calibri" w:cs="Calibri"/>
        </w:rPr>
        <w:fldChar w:fldCharType="end"/>
      </w:r>
      <w:r w:rsidR="004B170A" w:rsidRPr="004B6B28">
        <w:rPr>
          <w:rFonts w:ascii="Calibri" w:hAnsi="Calibri" w:cs="Calibri"/>
        </w:rPr>
        <w:t xml:space="preserve"> Compliance</w:t>
      </w:r>
      <w:bookmarkEnd w:id="44"/>
      <w:bookmarkEnd w:id="46"/>
      <w:bookmarkEnd w:id="47"/>
      <w:bookmarkEnd w:id="48"/>
      <w:bookmarkEnd w:id="49"/>
      <w:r w:rsidR="004B170A" w:rsidRPr="004B6B28">
        <w:rPr>
          <w:rFonts w:ascii="Calibri" w:hAnsi="Calibri" w:cs="Calibri"/>
        </w:rPr>
        <w:t xml:space="preserve"> &amp; Enforcement</w:t>
      </w:r>
      <w:bookmarkEnd w:id="50"/>
      <w:r w:rsidR="004B170A" w:rsidRPr="004B6B28">
        <w:rPr>
          <w:rFonts w:ascii="Calibri" w:hAnsi="Calibri" w:cs="Calibri"/>
        </w:rPr>
        <w:t xml:space="preserve"> </w:t>
      </w:r>
    </w:p>
    <w:p w14:paraId="31CA8807" w14:textId="2C17512A" w:rsidR="004B170A" w:rsidRPr="004B6B28" w:rsidRDefault="004B170A">
      <w:pPr>
        <w:pStyle w:val="Heading2"/>
      </w:pPr>
      <w:bookmarkStart w:id="51" w:name="_Toc221510201"/>
      <w:bookmarkStart w:id="52" w:name="_Toc448769224"/>
      <w:bookmarkStart w:id="53" w:name="_Toc448823937"/>
      <w:bookmarkStart w:id="54" w:name="_Toc448824115"/>
      <w:bookmarkStart w:id="55" w:name="_Toc448824320"/>
      <w:bookmarkStart w:id="56" w:name="_Toc65485738"/>
      <w:r w:rsidRPr="004B6B28">
        <w:t>Compliance Measures</w:t>
      </w:r>
      <w:bookmarkEnd w:id="51"/>
      <w:bookmarkEnd w:id="52"/>
      <w:bookmarkEnd w:id="53"/>
      <w:bookmarkEnd w:id="54"/>
      <w:bookmarkEnd w:id="55"/>
      <w:bookmarkEnd w:id="56"/>
    </w:p>
    <w:p w14:paraId="41D153C7" w14:textId="78181938" w:rsidR="004B170A" w:rsidRPr="004B6B28" w:rsidRDefault="004B170A" w:rsidP="00525C88">
      <w:pPr>
        <w:spacing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If applicable, compliance with the above </w:t>
      </w:r>
      <w:r w:rsidRPr="00195DEE">
        <w:rPr>
          <w:rFonts w:ascii="Calibri" w:hAnsi="Calibri" w:cs="Calibri"/>
          <w:sz w:val="22"/>
          <w:szCs w:val="22"/>
        </w:rPr>
        <w:fldChar w:fldCharType="begin"/>
      </w:r>
      <w:r w:rsidRPr="004B6B2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195DEE">
        <w:rPr>
          <w:rFonts w:ascii="Calibri" w:hAnsi="Calibri" w:cs="Calibri"/>
          <w:sz w:val="22"/>
          <w:szCs w:val="22"/>
        </w:rPr>
        <w:fldChar w:fldCharType="separate"/>
      </w:r>
      <w:r w:rsidR="00267F2D">
        <w:rPr>
          <w:rFonts w:ascii="Calibri" w:hAnsi="Calibri" w:cs="Calibri"/>
          <w:sz w:val="22"/>
          <w:szCs w:val="22"/>
        </w:rPr>
        <w:t>Policy</w:t>
      </w:r>
      <w:r w:rsidRPr="00195DEE">
        <w:rPr>
          <w:rFonts w:ascii="Calibri" w:hAnsi="Calibri" w:cs="Calibri"/>
          <w:sz w:val="22"/>
          <w:szCs w:val="22"/>
        </w:rPr>
        <w:fldChar w:fldCharType="end"/>
      </w:r>
      <w:r w:rsidRPr="004B6B28">
        <w:rPr>
          <w:rFonts w:ascii="Calibri" w:hAnsi="Calibri" w:cs="Calibri"/>
          <w:sz w:val="22"/>
          <w:szCs w:val="22"/>
        </w:rPr>
        <w:t xml:space="preserve"> can be measured by the following criteria.</w:t>
      </w:r>
      <w:r w:rsidR="00C51CD7" w:rsidRPr="004B6B28">
        <w:rPr>
          <w:rFonts w:ascii="Calibri" w:hAnsi="Calibri" w:cs="Calibri"/>
          <w:sz w:val="22"/>
          <w:szCs w:val="22"/>
        </w:rPr>
        <w:t xml:space="preserve"> </w:t>
      </w:r>
      <w:r w:rsidRPr="004B6B28">
        <w:rPr>
          <w:rFonts w:ascii="Calibri" w:hAnsi="Calibri" w:cs="Calibri"/>
          <w:sz w:val="22"/>
          <w:szCs w:val="22"/>
        </w:rPr>
        <w:t xml:space="preserve">Example evidence will vary depending on any supporting guidelines implemented to support this </w:t>
      </w:r>
      <w:r w:rsidRPr="00195DEE">
        <w:rPr>
          <w:rFonts w:ascii="Calibri" w:hAnsi="Calibri" w:cs="Calibri"/>
          <w:sz w:val="22"/>
          <w:szCs w:val="22"/>
        </w:rPr>
        <w:fldChar w:fldCharType="begin"/>
      </w:r>
      <w:r w:rsidRPr="004B6B2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195DEE">
        <w:rPr>
          <w:rFonts w:ascii="Calibri" w:hAnsi="Calibri" w:cs="Calibri"/>
          <w:sz w:val="22"/>
          <w:szCs w:val="22"/>
        </w:rPr>
        <w:fldChar w:fldCharType="separate"/>
      </w:r>
      <w:r w:rsidR="00267F2D">
        <w:rPr>
          <w:rFonts w:ascii="Calibri" w:hAnsi="Calibri" w:cs="Calibri"/>
          <w:sz w:val="22"/>
          <w:szCs w:val="22"/>
        </w:rPr>
        <w:t>Policy</w:t>
      </w:r>
      <w:r w:rsidRPr="00195DEE">
        <w:rPr>
          <w:rFonts w:ascii="Calibri" w:hAnsi="Calibri" w:cs="Calibri"/>
          <w:sz w:val="22"/>
          <w:szCs w:val="22"/>
        </w:rPr>
        <w:fldChar w:fldCharType="end"/>
      </w:r>
      <w:r w:rsidRPr="004B6B28">
        <w:rPr>
          <w:rFonts w:ascii="Calibri" w:hAnsi="Calibri" w:cs="Calibri"/>
          <w:sz w:val="22"/>
          <w:szCs w:val="22"/>
        </w:rPr>
        <w:t>.</w:t>
      </w:r>
      <w:r w:rsidR="00C51CD7" w:rsidRPr="004B6B28">
        <w:rPr>
          <w:rFonts w:ascii="Calibri" w:hAnsi="Calibri" w:cs="Calibri"/>
          <w:sz w:val="22"/>
          <w:szCs w:val="22"/>
        </w:rPr>
        <w:t xml:space="preserve"> </w:t>
      </w:r>
      <w:r w:rsidRPr="004B6B28">
        <w:rPr>
          <w:rFonts w:ascii="Calibri" w:hAnsi="Calibri" w:cs="Calibri"/>
          <w:sz w:val="22"/>
          <w:szCs w:val="22"/>
        </w:rPr>
        <w:t>The following list is not exhaustive, and all example evidence types may not be required to validate compliance.</w:t>
      </w:r>
    </w:p>
    <w:p w14:paraId="1687CDF7" w14:textId="77777777" w:rsidR="004B170A" w:rsidRPr="004B6B28" w:rsidRDefault="004B170A" w:rsidP="00525C88">
      <w:pPr>
        <w:spacing w:after="240" w:line="276" w:lineRule="auto"/>
        <w:rPr>
          <w:rFonts w:ascii="Calibri" w:hAnsi="Calibri" w:cs="Calibri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98"/>
        <w:gridCol w:w="4932"/>
      </w:tblGrid>
      <w:tr w:rsidR="004B170A" w:rsidRPr="004B6B28" w14:paraId="1D3B4D47" w14:textId="77777777" w:rsidTr="001D5DE9">
        <w:trPr>
          <w:trHeight w:val="397"/>
        </w:trPr>
        <w:tc>
          <w:tcPr>
            <w:tcW w:w="4873" w:type="dxa"/>
            <w:shd w:val="clear" w:color="auto" w:fill="CCFFCC"/>
            <w:vAlign w:val="center"/>
          </w:tcPr>
          <w:p w14:paraId="72F539F2" w14:textId="77777777" w:rsidR="004B170A" w:rsidRPr="004B6B28" w:rsidRDefault="004B170A" w:rsidP="00525C88">
            <w:pPr>
              <w:spacing w:after="0"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4B6B28">
              <w:rPr>
                <w:rFonts w:ascii="Calibri" w:hAnsi="Calibri" w:cs="Calibri"/>
                <w:b/>
                <w:color w:val="000000" w:themeColor="text1"/>
              </w:rPr>
              <w:t>Criteria</w:t>
            </w:r>
          </w:p>
        </w:tc>
        <w:tc>
          <w:tcPr>
            <w:tcW w:w="5016" w:type="dxa"/>
            <w:shd w:val="clear" w:color="auto" w:fill="CCFFCC"/>
            <w:vAlign w:val="center"/>
          </w:tcPr>
          <w:p w14:paraId="44BCE21D" w14:textId="77777777" w:rsidR="004B170A" w:rsidRPr="004B6B28" w:rsidRDefault="004B170A" w:rsidP="00525C88">
            <w:pPr>
              <w:spacing w:after="0"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4B6B28">
              <w:rPr>
                <w:rFonts w:ascii="Calibri" w:hAnsi="Calibri" w:cs="Calibri"/>
                <w:b/>
                <w:color w:val="000000" w:themeColor="text1"/>
              </w:rPr>
              <w:t>Example Evidence</w:t>
            </w:r>
          </w:p>
        </w:tc>
      </w:tr>
      <w:tr w:rsidR="00AC5B4C" w:rsidRPr="004B6B28" w14:paraId="56B47BE8" w14:textId="77777777" w:rsidTr="001D5DE9">
        <w:trPr>
          <w:trHeight w:val="1013"/>
        </w:trPr>
        <w:tc>
          <w:tcPr>
            <w:tcW w:w="4873" w:type="dxa"/>
          </w:tcPr>
          <w:p w14:paraId="6AF641C9" w14:textId="60C62C35" w:rsidR="00AC5B4C" w:rsidRPr="004B6B28" w:rsidRDefault="00AC5B4C" w:rsidP="00525C88">
            <w:pPr>
              <w:spacing w:before="40" w:after="80" w:line="276" w:lineRule="auto"/>
              <w:rPr>
                <w:rFonts w:ascii="Calibri" w:hAnsi="Calibri" w:cs="Calibri"/>
              </w:rPr>
            </w:pPr>
            <w:r w:rsidRPr="004B6B28">
              <w:rPr>
                <w:rFonts w:ascii="Calibri" w:hAnsi="Calibri" w:cs="Calibri"/>
              </w:rPr>
              <w:t xml:space="preserve">Observe the following processes to determine relative effectiveness for protecting the </w:t>
            </w:r>
            <w:r w:rsidRPr="00195DEE">
              <w:rPr>
                <w:rFonts w:ascii="Calibri" w:hAnsi="Calibri" w:cs="Calibri"/>
                <w:color w:val="FF0000"/>
              </w:rPr>
              <w:fldChar w:fldCharType="begin"/>
            </w:r>
            <w:r w:rsidRPr="004B6B28">
              <w:rPr>
                <w:rFonts w:ascii="Calibri" w:hAnsi="Calibri" w:cs="Calibri"/>
                <w:color w:val="FF0000"/>
              </w:rPr>
              <w:instrText xml:space="preserve"> DOCPROPERTY "[COMPANY_NAME_ABRV]"  \* MERGEFORMAT </w:instrText>
            </w:r>
            <w:r w:rsidRPr="00195DEE">
              <w:rPr>
                <w:rFonts w:ascii="Calibri" w:hAnsi="Calibri" w:cs="Calibri"/>
                <w:color w:val="FF0000"/>
              </w:rPr>
              <w:fldChar w:fldCharType="separate"/>
            </w:r>
            <w:r w:rsidR="00746AF8">
              <w:rPr>
                <w:rFonts w:ascii="Calibri" w:hAnsi="Calibri" w:cs="Calibri"/>
                <w:color w:val="FF0000"/>
              </w:rPr>
              <w:t>XXXX</w:t>
            </w:r>
            <w:r w:rsidRPr="00195DEE">
              <w:rPr>
                <w:rFonts w:ascii="Calibri" w:hAnsi="Calibri" w:cs="Calibri"/>
                <w:color w:val="FF0000"/>
              </w:rPr>
              <w:fldChar w:fldCharType="end"/>
            </w:r>
            <w:r w:rsidRPr="004B6B28">
              <w:rPr>
                <w:rFonts w:ascii="Calibri" w:hAnsi="Calibri" w:cs="Calibri"/>
              </w:rPr>
              <w:t xml:space="preserve"> environment. Threat Identification</w:t>
            </w:r>
          </w:p>
          <w:p w14:paraId="04469ACF" w14:textId="77777777" w:rsidR="00AC5B4C" w:rsidRPr="004B6B28" w:rsidRDefault="00AC5B4C" w:rsidP="00525C88">
            <w:pPr>
              <w:pStyle w:val="ListParagraph"/>
              <w:numPr>
                <w:ilvl w:val="0"/>
                <w:numId w:val="3"/>
              </w:numPr>
              <w:spacing w:before="40" w:after="80" w:line="276" w:lineRule="auto"/>
              <w:ind w:left="426" w:hanging="194"/>
              <w:contextualSpacing w:val="0"/>
              <w:rPr>
                <w:rFonts w:ascii="Calibri" w:hAnsi="Calibri" w:cs="Calibri"/>
              </w:rPr>
            </w:pPr>
            <w:r w:rsidRPr="004B6B28">
              <w:rPr>
                <w:rFonts w:ascii="Calibri" w:hAnsi="Calibri" w:cs="Calibri"/>
              </w:rPr>
              <w:t>Network Device Review</w:t>
            </w:r>
          </w:p>
          <w:p w14:paraId="23ADA223" w14:textId="77777777" w:rsidR="00AC5B4C" w:rsidRPr="004B6B28" w:rsidRDefault="00AC5B4C" w:rsidP="00525C88">
            <w:pPr>
              <w:pStyle w:val="ListParagraph"/>
              <w:numPr>
                <w:ilvl w:val="0"/>
                <w:numId w:val="3"/>
              </w:numPr>
              <w:spacing w:before="40" w:after="80" w:line="276" w:lineRule="auto"/>
              <w:ind w:left="426" w:hanging="194"/>
              <w:contextualSpacing w:val="0"/>
              <w:rPr>
                <w:rFonts w:ascii="Calibri" w:hAnsi="Calibri" w:cs="Calibri"/>
              </w:rPr>
            </w:pPr>
            <w:r w:rsidRPr="004B6B28">
              <w:rPr>
                <w:rFonts w:ascii="Calibri" w:hAnsi="Calibri" w:cs="Calibri"/>
              </w:rPr>
              <w:t>System Configurations</w:t>
            </w:r>
          </w:p>
          <w:p w14:paraId="5731CF43" w14:textId="77777777" w:rsidR="00AC5B4C" w:rsidRPr="004B6B28" w:rsidRDefault="00AC5B4C" w:rsidP="00525C88">
            <w:pPr>
              <w:pStyle w:val="ListParagraph"/>
              <w:numPr>
                <w:ilvl w:val="0"/>
                <w:numId w:val="3"/>
              </w:numPr>
              <w:spacing w:before="40" w:after="80" w:line="276" w:lineRule="auto"/>
              <w:ind w:left="426" w:hanging="194"/>
              <w:contextualSpacing w:val="0"/>
              <w:rPr>
                <w:rFonts w:ascii="Calibri" w:hAnsi="Calibri" w:cs="Calibri"/>
              </w:rPr>
            </w:pPr>
            <w:r w:rsidRPr="004B6B28">
              <w:rPr>
                <w:rFonts w:ascii="Calibri" w:hAnsi="Calibri" w:cs="Calibri"/>
              </w:rPr>
              <w:t>Anti-Malware</w:t>
            </w:r>
          </w:p>
          <w:p w14:paraId="2CE9202C" w14:textId="77777777" w:rsidR="00AC5B4C" w:rsidRPr="004B6B28" w:rsidRDefault="00AC5B4C" w:rsidP="00525C88">
            <w:pPr>
              <w:pStyle w:val="ListParagraph"/>
              <w:numPr>
                <w:ilvl w:val="0"/>
                <w:numId w:val="3"/>
              </w:numPr>
              <w:spacing w:before="40" w:after="80" w:line="276" w:lineRule="auto"/>
              <w:ind w:left="426" w:hanging="194"/>
              <w:contextualSpacing w:val="0"/>
              <w:rPr>
                <w:rFonts w:ascii="Calibri" w:hAnsi="Calibri" w:cs="Calibri"/>
              </w:rPr>
            </w:pPr>
            <w:r w:rsidRPr="004B6B28">
              <w:rPr>
                <w:rFonts w:ascii="Calibri" w:hAnsi="Calibri" w:cs="Calibri"/>
              </w:rPr>
              <w:t>Patch Management</w:t>
            </w:r>
          </w:p>
          <w:p w14:paraId="7B18B187" w14:textId="77777777" w:rsidR="00AC5B4C" w:rsidRPr="004B6B28" w:rsidRDefault="00AC5B4C" w:rsidP="00525C88">
            <w:pPr>
              <w:pStyle w:val="ListParagraph"/>
              <w:numPr>
                <w:ilvl w:val="0"/>
                <w:numId w:val="3"/>
              </w:numPr>
              <w:spacing w:before="40" w:after="80" w:line="276" w:lineRule="auto"/>
              <w:ind w:left="426" w:hanging="194"/>
              <w:contextualSpacing w:val="0"/>
              <w:rPr>
                <w:rFonts w:ascii="Calibri" w:hAnsi="Calibri" w:cs="Calibri"/>
              </w:rPr>
            </w:pPr>
            <w:r w:rsidRPr="004B6B28">
              <w:rPr>
                <w:rFonts w:ascii="Calibri" w:hAnsi="Calibri" w:cs="Calibri"/>
              </w:rPr>
              <w:t>Logging &amp; Monitoring</w:t>
            </w:r>
          </w:p>
          <w:p w14:paraId="7D5F8F5C" w14:textId="77777777" w:rsidR="00AC5B4C" w:rsidRPr="004B6B28" w:rsidRDefault="00AC5B4C" w:rsidP="00525C88">
            <w:pPr>
              <w:pStyle w:val="ListParagraph"/>
              <w:numPr>
                <w:ilvl w:val="0"/>
                <w:numId w:val="3"/>
              </w:numPr>
              <w:spacing w:before="40" w:after="80" w:line="276" w:lineRule="auto"/>
              <w:ind w:left="426" w:hanging="194"/>
              <w:contextualSpacing w:val="0"/>
              <w:rPr>
                <w:rFonts w:ascii="Calibri" w:hAnsi="Calibri" w:cs="Calibri"/>
              </w:rPr>
            </w:pPr>
            <w:r w:rsidRPr="004B6B28">
              <w:rPr>
                <w:rFonts w:ascii="Calibri" w:hAnsi="Calibri" w:cs="Calibri"/>
              </w:rPr>
              <w:t>External Vulnerability Scanning</w:t>
            </w:r>
          </w:p>
          <w:p w14:paraId="560BBE6C" w14:textId="77777777" w:rsidR="00AC5B4C" w:rsidRPr="004B6B28" w:rsidRDefault="00AC5B4C" w:rsidP="00525C88">
            <w:pPr>
              <w:pStyle w:val="ListParagraph"/>
              <w:numPr>
                <w:ilvl w:val="0"/>
                <w:numId w:val="3"/>
              </w:numPr>
              <w:spacing w:before="40" w:after="80" w:line="276" w:lineRule="auto"/>
              <w:ind w:left="426" w:hanging="194"/>
              <w:contextualSpacing w:val="0"/>
              <w:rPr>
                <w:rFonts w:ascii="Calibri" w:hAnsi="Calibri" w:cs="Calibri"/>
              </w:rPr>
            </w:pPr>
            <w:r w:rsidRPr="004B6B28">
              <w:rPr>
                <w:rFonts w:ascii="Calibri" w:hAnsi="Calibri" w:cs="Calibri"/>
              </w:rPr>
              <w:t>Internal Vulnerability Scanning</w:t>
            </w:r>
          </w:p>
          <w:p w14:paraId="1B9514C5" w14:textId="77777777" w:rsidR="00AC5B4C" w:rsidRPr="004B6B28" w:rsidRDefault="00AC5B4C" w:rsidP="00525C88">
            <w:pPr>
              <w:pStyle w:val="ListParagraph"/>
              <w:numPr>
                <w:ilvl w:val="0"/>
                <w:numId w:val="3"/>
              </w:numPr>
              <w:spacing w:before="40" w:after="80" w:line="276" w:lineRule="auto"/>
              <w:ind w:left="426" w:hanging="194"/>
              <w:contextualSpacing w:val="0"/>
              <w:rPr>
                <w:rFonts w:ascii="Calibri" w:hAnsi="Calibri" w:cs="Calibri"/>
              </w:rPr>
            </w:pPr>
            <w:r w:rsidRPr="004B6B28">
              <w:rPr>
                <w:rFonts w:ascii="Calibri" w:hAnsi="Calibri" w:cs="Calibri"/>
              </w:rPr>
              <w:t>External Penetration Testing</w:t>
            </w:r>
          </w:p>
          <w:p w14:paraId="07104F00" w14:textId="35B055D4" w:rsidR="00AC5B4C" w:rsidRPr="004B6B28" w:rsidRDefault="00AC5B4C" w:rsidP="00525C88">
            <w:pPr>
              <w:pStyle w:val="ListParagraph"/>
              <w:numPr>
                <w:ilvl w:val="0"/>
                <w:numId w:val="3"/>
              </w:numPr>
              <w:spacing w:before="40" w:after="80" w:line="276" w:lineRule="auto"/>
              <w:ind w:left="426" w:hanging="194"/>
              <w:contextualSpacing w:val="0"/>
              <w:rPr>
                <w:rFonts w:ascii="Calibri" w:hAnsi="Calibri" w:cs="Calibri"/>
              </w:rPr>
            </w:pPr>
            <w:r w:rsidRPr="004B6B28">
              <w:rPr>
                <w:rFonts w:ascii="Calibri" w:hAnsi="Calibri" w:cs="Calibri"/>
              </w:rPr>
              <w:t>Internal Penetration Testing</w:t>
            </w:r>
          </w:p>
        </w:tc>
        <w:tc>
          <w:tcPr>
            <w:tcW w:w="5016" w:type="dxa"/>
          </w:tcPr>
          <w:p w14:paraId="49B63241" w14:textId="77777777" w:rsidR="00AC5B4C" w:rsidRPr="004B6B28" w:rsidRDefault="00AC5B4C" w:rsidP="00525C88">
            <w:pPr>
              <w:pStyle w:val="ListParagraph"/>
              <w:numPr>
                <w:ilvl w:val="0"/>
                <w:numId w:val="3"/>
              </w:numPr>
              <w:spacing w:before="40" w:after="80" w:line="276" w:lineRule="auto"/>
              <w:ind w:left="174" w:hanging="194"/>
              <w:contextualSpacing w:val="0"/>
              <w:rPr>
                <w:rFonts w:ascii="Calibri" w:hAnsi="Calibri" w:cs="Calibri"/>
              </w:rPr>
            </w:pPr>
            <w:r w:rsidRPr="004B6B28">
              <w:rPr>
                <w:rFonts w:ascii="Calibri" w:hAnsi="Calibri" w:cs="Calibri"/>
              </w:rPr>
              <w:t>Interview with system administrators</w:t>
            </w:r>
          </w:p>
          <w:p w14:paraId="6DB2BA7B" w14:textId="6EA47A67" w:rsidR="00AC5B4C" w:rsidRPr="004B6B28" w:rsidRDefault="00AC5B4C" w:rsidP="00525C88">
            <w:pPr>
              <w:pStyle w:val="ListParagraph"/>
              <w:numPr>
                <w:ilvl w:val="0"/>
                <w:numId w:val="3"/>
              </w:numPr>
              <w:spacing w:before="40" w:after="80" w:line="276" w:lineRule="auto"/>
              <w:ind w:left="174" w:hanging="194"/>
              <w:contextualSpacing w:val="0"/>
              <w:rPr>
                <w:rFonts w:ascii="Calibri" w:hAnsi="Calibri" w:cs="Calibri"/>
              </w:rPr>
            </w:pPr>
            <w:r w:rsidRPr="004B6B28">
              <w:rPr>
                <w:rFonts w:ascii="Calibri" w:hAnsi="Calibri" w:cs="Calibri"/>
              </w:rPr>
              <w:t>Even</w:t>
            </w:r>
            <w:r w:rsidR="0051717E">
              <w:rPr>
                <w:rFonts w:ascii="Calibri" w:hAnsi="Calibri" w:cs="Calibri"/>
              </w:rPr>
              <w:t>t</w:t>
            </w:r>
            <w:r w:rsidRPr="004B6B28">
              <w:rPr>
                <w:rFonts w:ascii="Calibri" w:hAnsi="Calibri" w:cs="Calibri"/>
              </w:rPr>
              <w:t xml:space="preserve"> notifications</w:t>
            </w:r>
          </w:p>
          <w:p w14:paraId="17B35AF1" w14:textId="7CA8FCD6" w:rsidR="00AC5B4C" w:rsidRPr="004B6B28" w:rsidRDefault="00AC5B4C" w:rsidP="00525C88">
            <w:pPr>
              <w:pStyle w:val="ListParagraph"/>
              <w:numPr>
                <w:ilvl w:val="0"/>
                <w:numId w:val="3"/>
              </w:numPr>
              <w:spacing w:before="40" w:after="80" w:line="276" w:lineRule="auto"/>
              <w:ind w:left="174" w:hanging="194"/>
              <w:contextualSpacing w:val="0"/>
              <w:rPr>
                <w:rFonts w:ascii="Calibri" w:hAnsi="Calibri" w:cs="Calibri"/>
              </w:rPr>
            </w:pPr>
            <w:r w:rsidRPr="004B6B28">
              <w:rPr>
                <w:rFonts w:ascii="Calibri" w:hAnsi="Calibri" w:cs="Calibri"/>
              </w:rPr>
              <w:t>Incident Response reports</w:t>
            </w:r>
          </w:p>
        </w:tc>
      </w:tr>
    </w:tbl>
    <w:p w14:paraId="65026180" w14:textId="1E23DA4E" w:rsidR="004B170A" w:rsidRPr="004B6B28" w:rsidRDefault="004B170A">
      <w:pPr>
        <w:pStyle w:val="Heading2"/>
      </w:pPr>
      <w:bookmarkStart w:id="57" w:name="_Toc221510202"/>
      <w:bookmarkStart w:id="58" w:name="_Toc448769225"/>
      <w:bookmarkStart w:id="59" w:name="_Toc448823938"/>
      <w:bookmarkStart w:id="60" w:name="_Toc448824116"/>
      <w:bookmarkStart w:id="61" w:name="_Toc448824321"/>
      <w:bookmarkStart w:id="62" w:name="_Toc65485739"/>
      <w:r w:rsidRPr="004B6B28">
        <w:t>Enforcement</w:t>
      </w:r>
      <w:bookmarkEnd w:id="57"/>
      <w:bookmarkEnd w:id="58"/>
      <w:bookmarkEnd w:id="59"/>
      <w:bookmarkEnd w:id="60"/>
      <w:bookmarkEnd w:id="61"/>
      <w:bookmarkEnd w:id="62"/>
    </w:p>
    <w:p w14:paraId="3CC85FBF" w14:textId="4B30FD19" w:rsidR="004B6B28" w:rsidRPr="00F452CF" w:rsidRDefault="004B6B28" w:rsidP="004B6B28">
      <w:pPr>
        <w:spacing w:line="276" w:lineRule="auto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All staff of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746AF8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must comply with all Information Security Policies. Failure to comply with these policies may result in disciplinary action in accordance with the current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746AF8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6E0DFC4C" w14:textId="77777777" w:rsidR="004B6B28" w:rsidRPr="00F452CF" w:rsidRDefault="004B6B28" w:rsidP="004B6B28">
      <w:pPr>
        <w:pStyle w:val="ListParagraph"/>
        <w:numPr>
          <w:ilvl w:val="0"/>
          <w:numId w:val="3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F452CF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42175BA2" w14:textId="77777777" w:rsidR="004B6B28" w:rsidRDefault="004B6B28" w:rsidP="004B6B28">
      <w:pPr>
        <w:pStyle w:val="ListParagraph"/>
        <w:numPr>
          <w:ilvl w:val="0"/>
          <w:numId w:val="3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>instant dismissal; and</w:t>
      </w:r>
    </w:p>
    <w:p w14:paraId="47D93541" w14:textId="6FD08F40" w:rsidR="004B170A" w:rsidRPr="00195DEE" w:rsidRDefault="004B6B28" w:rsidP="00195DEE">
      <w:pPr>
        <w:pStyle w:val="ListParagraph"/>
        <w:numPr>
          <w:ilvl w:val="0"/>
          <w:numId w:val="3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195DEE">
        <w:rPr>
          <w:rFonts w:ascii="Calibri" w:hAnsi="Calibri" w:cs="Calibri"/>
          <w:sz w:val="22"/>
          <w:szCs w:val="22"/>
        </w:rPr>
        <w:t>actions by judicial and regulatory authorities</w:t>
      </w:r>
      <w:r w:rsidR="004B170A" w:rsidRPr="004B6B28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4B170A" w:rsidRPr="004B6B28">
        <w:rPr>
          <w:rFonts w:ascii="Calibri" w:hAnsi="Calibri" w:cs="Calibri"/>
          <w:color w:val="000000" w:themeColor="text1"/>
        </w:rPr>
        <w:br w:type="page"/>
      </w:r>
    </w:p>
    <w:p w14:paraId="72DCEA48" w14:textId="77777777" w:rsidR="004B170A" w:rsidRPr="004B6B28" w:rsidRDefault="004B170A" w:rsidP="00525C88">
      <w:pPr>
        <w:pStyle w:val="Heading1"/>
        <w:spacing w:line="276" w:lineRule="auto"/>
        <w:rPr>
          <w:rFonts w:ascii="Calibri" w:hAnsi="Calibri" w:cs="Calibri"/>
        </w:rPr>
      </w:pPr>
      <w:bookmarkStart w:id="63" w:name="_Toc448769226"/>
      <w:bookmarkStart w:id="64" w:name="_Toc448823939"/>
      <w:bookmarkStart w:id="65" w:name="_Toc448824117"/>
      <w:bookmarkStart w:id="66" w:name="_Toc448824322"/>
      <w:bookmarkStart w:id="67" w:name="_Toc65485740"/>
      <w:r w:rsidRPr="004B6B28">
        <w:rPr>
          <w:rFonts w:ascii="Calibri" w:hAnsi="Calibri" w:cs="Calibri"/>
        </w:rPr>
        <w:lastRenderedPageBreak/>
        <w:t>Exception Process / Glossary</w:t>
      </w:r>
      <w:bookmarkEnd w:id="63"/>
      <w:bookmarkEnd w:id="64"/>
      <w:bookmarkEnd w:id="65"/>
      <w:bookmarkEnd w:id="66"/>
      <w:bookmarkEnd w:id="67"/>
    </w:p>
    <w:p w14:paraId="2014CD09" w14:textId="3736F5BE" w:rsidR="004B170A" w:rsidRPr="004B6B28" w:rsidRDefault="004B170A">
      <w:pPr>
        <w:pStyle w:val="Heading2"/>
      </w:pPr>
      <w:bookmarkStart w:id="68" w:name="_Toc448769227"/>
      <w:bookmarkStart w:id="69" w:name="_Toc448823940"/>
      <w:bookmarkStart w:id="70" w:name="_Toc448824118"/>
      <w:bookmarkStart w:id="71" w:name="_Toc448824323"/>
      <w:bookmarkStart w:id="72" w:name="_Toc65485741"/>
      <w:r w:rsidRPr="004B6B28">
        <w:t>Exception Process</w:t>
      </w:r>
      <w:bookmarkEnd w:id="68"/>
      <w:bookmarkEnd w:id="69"/>
      <w:bookmarkEnd w:id="70"/>
      <w:bookmarkEnd w:id="71"/>
      <w:bookmarkEnd w:id="72"/>
    </w:p>
    <w:p w14:paraId="590A95EE" w14:textId="5CD939FC" w:rsidR="004B170A" w:rsidRPr="004B6B28" w:rsidRDefault="004B170A" w:rsidP="00525C88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Non-compliance with </w:t>
      </w:r>
      <w:r w:rsidRPr="004B6B28">
        <w:rPr>
          <w:rFonts w:ascii="Calibri" w:hAnsi="Calibri" w:cs="Calibri"/>
          <w:sz w:val="22"/>
          <w:szCs w:val="22"/>
        </w:rPr>
        <w:t xml:space="preserve">the </w:t>
      </w:r>
      <w:r w:rsidRPr="00195DEE">
        <w:rPr>
          <w:rFonts w:ascii="Calibri" w:hAnsi="Calibri" w:cs="Calibri"/>
          <w:sz w:val="22"/>
          <w:szCs w:val="22"/>
        </w:rPr>
        <w:fldChar w:fldCharType="begin"/>
      </w:r>
      <w:r w:rsidRPr="004B6B2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195DEE">
        <w:rPr>
          <w:rFonts w:ascii="Calibri" w:hAnsi="Calibri" w:cs="Calibri"/>
          <w:sz w:val="22"/>
          <w:szCs w:val="22"/>
        </w:rPr>
        <w:fldChar w:fldCharType="separate"/>
      </w:r>
      <w:r w:rsidR="00267F2D">
        <w:rPr>
          <w:rFonts w:ascii="Calibri" w:hAnsi="Calibri" w:cs="Calibri"/>
          <w:sz w:val="22"/>
          <w:szCs w:val="22"/>
        </w:rPr>
        <w:t>Policy</w:t>
      </w:r>
      <w:r w:rsidRPr="00195DEE">
        <w:rPr>
          <w:rFonts w:ascii="Calibri" w:hAnsi="Calibri" w:cs="Calibri"/>
          <w:sz w:val="22"/>
          <w:szCs w:val="22"/>
        </w:rPr>
        <w:fldChar w:fldCharType="end"/>
      </w:r>
      <w:r w:rsidRPr="004B6B28">
        <w:rPr>
          <w:rFonts w:ascii="Calibri" w:hAnsi="Calibri" w:cs="Calibri"/>
          <w:sz w:val="22"/>
          <w:szCs w:val="22"/>
        </w:rPr>
        <w:t xml:space="preserve"> statements</w:t>
      </w:r>
      <w:r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 described in this document must be reviewed and approved in accordance with the Exception Process defined in </w:t>
      </w:r>
      <w:r w:rsidR="00746AF8"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A04FAA" w:rsidRPr="00195DEE">
        <w:rPr>
          <w:rFonts w:ascii="Calibri" w:hAnsi="Calibri" w:cs="Calibri"/>
          <w:i/>
          <w:iCs/>
          <w:color w:val="FF0000"/>
          <w:sz w:val="22"/>
          <w:szCs w:val="22"/>
        </w:rPr>
        <w:t>-POL-ALL-001</w:t>
      </w:r>
      <w:r w:rsidRPr="004B6B28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  <w:r w:rsidRPr="004B6B28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626A621" w14:textId="77777777" w:rsidR="004B170A" w:rsidRPr="004B6B28" w:rsidRDefault="004B170A">
      <w:pPr>
        <w:pStyle w:val="Heading2"/>
      </w:pPr>
      <w:bookmarkStart w:id="73" w:name="_Toc448769228"/>
      <w:bookmarkStart w:id="74" w:name="_Toc448823941"/>
      <w:bookmarkStart w:id="75" w:name="_Toc448824119"/>
      <w:bookmarkStart w:id="76" w:name="_Toc448824324"/>
      <w:bookmarkStart w:id="77" w:name="_Toc65485742"/>
      <w:r w:rsidRPr="004B6B28">
        <w:t>Glossary / Acronyms</w:t>
      </w:r>
      <w:bookmarkEnd w:id="73"/>
      <w:bookmarkEnd w:id="74"/>
      <w:bookmarkEnd w:id="75"/>
      <w:bookmarkEnd w:id="76"/>
      <w:bookmarkEnd w:id="77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5F1E4C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4DF93FEB" w:rsidR="004B170A" w:rsidRPr="005F1E4C" w:rsidRDefault="00746AF8" w:rsidP="00525C88">
            <w:pPr>
              <w:spacing w:before="40" w:after="80" w:line="276" w:lineRule="auto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XXXX</w:t>
            </w:r>
          </w:p>
        </w:tc>
        <w:tc>
          <w:tcPr>
            <w:tcW w:w="6618" w:type="dxa"/>
            <w:vAlign w:val="center"/>
          </w:tcPr>
          <w:p w14:paraId="44AFBC21" w14:textId="12DA4C1A" w:rsidR="004B170A" w:rsidRPr="005F1E4C" w:rsidRDefault="007C69A2" w:rsidP="00525C88">
            <w:pPr>
              <w:spacing w:before="40" w:after="80" w:line="276" w:lineRule="auto"/>
              <w:rPr>
                <w:rFonts w:ascii="Calibri" w:hAnsi="Calibri" w:cs="Calibri"/>
                <w:color w:val="FF0000"/>
              </w:rPr>
            </w:pPr>
            <w:r w:rsidRPr="008F4F06">
              <w:rPr>
                <w:rFonts w:ascii="Calibri" w:hAnsi="Calibri" w:cs="Calibri"/>
                <w:color w:val="FF0000"/>
              </w:rPr>
              <w:fldChar w:fldCharType="begin"/>
            </w:r>
            <w:r w:rsidRPr="008F4F06">
              <w:rPr>
                <w:rFonts w:ascii="Calibri" w:hAnsi="Calibri" w:cs="Calibri"/>
                <w:color w:val="FF0000"/>
              </w:rPr>
              <w:instrText xml:space="preserve"> DOCPROPERTY "[COMPANY_NAME_FULL]"  \* MERGEFORMAT </w:instrText>
            </w:r>
            <w:r w:rsidRPr="008F4F06">
              <w:rPr>
                <w:rFonts w:ascii="Calibri" w:hAnsi="Calibri" w:cs="Calibri"/>
                <w:color w:val="FF0000"/>
              </w:rPr>
              <w:fldChar w:fldCharType="separate"/>
            </w:r>
            <w:r w:rsidR="00746AF8">
              <w:rPr>
                <w:rFonts w:ascii="Calibri" w:hAnsi="Calibri" w:cs="Calibri"/>
                <w:color w:val="FF0000"/>
              </w:rPr>
              <w:t>XXXX</w:t>
            </w:r>
            <w:r w:rsidR="00267F2D">
              <w:rPr>
                <w:rFonts w:ascii="Calibri" w:hAnsi="Calibri" w:cs="Calibri"/>
                <w:color w:val="FF0000"/>
              </w:rPr>
              <w:t>.</w:t>
            </w:r>
            <w:r w:rsidRPr="008F4F06">
              <w:rPr>
                <w:rFonts w:ascii="Calibri" w:hAnsi="Calibri" w:cs="Calibri"/>
                <w:color w:val="FF0000"/>
              </w:rPr>
              <w:fldChar w:fldCharType="end"/>
            </w:r>
          </w:p>
        </w:tc>
      </w:tr>
    </w:tbl>
    <w:p w14:paraId="7157C13A" w14:textId="77777777" w:rsidR="004B170A" w:rsidRPr="004B6B28" w:rsidRDefault="004B170A" w:rsidP="00525C88">
      <w:pPr>
        <w:spacing w:after="0" w:line="276" w:lineRule="auto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4B6B28" w:rsidRDefault="004B170A" w:rsidP="00525C88">
      <w:pPr>
        <w:spacing w:after="0" w:line="276" w:lineRule="auto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4B6B28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4B6B28" w:rsidRDefault="004B170A" w:rsidP="00525C88">
      <w:pPr>
        <w:pStyle w:val="Heading1"/>
        <w:spacing w:line="276" w:lineRule="auto"/>
        <w:rPr>
          <w:rFonts w:ascii="Calibri" w:hAnsi="Calibri" w:cs="Calibri"/>
        </w:rPr>
      </w:pPr>
      <w:bookmarkStart w:id="78" w:name="_Toc448769229"/>
      <w:bookmarkStart w:id="79" w:name="_Toc448823942"/>
      <w:bookmarkStart w:id="80" w:name="_Toc448824120"/>
      <w:bookmarkStart w:id="81" w:name="_Toc448824325"/>
      <w:bookmarkStart w:id="82" w:name="_Toc65485743"/>
      <w:r w:rsidRPr="004B6B28">
        <w:rPr>
          <w:rFonts w:ascii="Calibri" w:hAnsi="Calibri" w:cs="Calibri"/>
        </w:rPr>
        <w:lastRenderedPageBreak/>
        <w:t>Document Management</w:t>
      </w:r>
      <w:bookmarkEnd w:id="78"/>
      <w:bookmarkEnd w:id="79"/>
      <w:bookmarkEnd w:id="80"/>
      <w:bookmarkEnd w:id="81"/>
      <w:bookmarkEnd w:id="82"/>
    </w:p>
    <w:p w14:paraId="5F1A16C8" w14:textId="77777777" w:rsidR="004B170A" w:rsidRPr="004B6B28" w:rsidRDefault="004B170A">
      <w:pPr>
        <w:pStyle w:val="Heading2"/>
      </w:pPr>
      <w:bookmarkStart w:id="83" w:name="_Toc448769230"/>
      <w:bookmarkStart w:id="84" w:name="_Toc448823943"/>
      <w:bookmarkStart w:id="85" w:name="_Toc448824121"/>
      <w:bookmarkStart w:id="86" w:name="_Toc448824326"/>
      <w:bookmarkStart w:id="87" w:name="_Toc65485744"/>
      <w:r w:rsidRPr="004B6B28">
        <w:t>Document Revision Log</w:t>
      </w:r>
      <w:bookmarkEnd w:id="83"/>
      <w:bookmarkEnd w:id="84"/>
      <w:bookmarkEnd w:id="85"/>
      <w:bookmarkEnd w:id="86"/>
      <w:bookmarkEnd w:id="87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4B6B28" w14:paraId="7E694F99" w14:textId="77777777" w:rsidTr="00102E17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4B6B28" w:rsidRDefault="004B170A" w:rsidP="00525C88">
            <w:pPr>
              <w:spacing w:after="0"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4B6B28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4B6B28" w:rsidRDefault="004B170A" w:rsidP="00525C88">
            <w:pPr>
              <w:spacing w:after="0"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4B6B28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4B6B28" w:rsidRDefault="004B170A" w:rsidP="00525C88">
            <w:pPr>
              <w:spacing w:after="0"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4B6B28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4B6B28" w:rsidRDefault="004B170A" w:rsidP="00525C88">
            <w:pPr>
              <w:spacing w:after="0"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4B6B28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4B6B28" w14:paraId="2628AFC0" w14:textId="77777777" w:rsidTr="00102E17">
        <w:trPr>
          <w:cantSplit/>
          <w:trHeight w:val="340"/>
        </w:trPr>
        <w:tc>
          <w:tcPr>
            <w:tcW w:w="1583" w:type="dxa"/>
            <w:vAlign w:val="center"/>
          </w:tcPr>
          <w:p w14:paraId="291F8F07" w14:textId="0BEBE33F" w:rsidR="004B170A" w:rsidRPr="004B6B28" w:rsidRDefault="004B170A" w:rsidP="00525C88">
            <w:pPr>
              <w:spacing w:before="40" w:after="40" w:line="276" w:lineRule="auto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ABECF7E" w14:textId="65B1ADA8" w:rsidR="004B170A" w:rsidRPr="004B6B28" w:rsidRDefault="004B170A" w:rsidP="00525C88">
            <w:pPr>
              <w:spacing w:before="40" w:after="40" w:line="276" w:lineRule="auto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52AE758" w14:textId="4A80D9FF" w:rsidR="004B170A" w:rsidRPr="004B6B28" w:rsidRDefault="004B170A" w:rsidP="00525C88">
            <w:pPr>
              <w:spacing w:before="40" w:after="40" w:line="276" w:lineRule="auto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19F9FB41" w14:textId="1A9574A0" w:rsidR="004B170A" w:rsidRPr="004B6B28" w:rsidRDefault="004B170A" w:rsidP="00525C88">
            <w:pPr>
              <w:spacing w:before="40" w:after="40" w:line="276" w:lineRule="auto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267F2D" w:rsidRPr="004B6B28" w14:paraId="4C1A260A" w14:textId="77777777" w:rsidTr="00102E17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72A7DCFD" w:rsidR="00267F2D" w:rsidRPr="004B6B28" w:rsidRDefault="00267F2D" w:rsidP="00267F2D">
            <w:pPr>
              <w:spacing w:before="40" w:after="40" w:line="276" w:lineRule="auto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2E1E59DB" w:rsidR="00267F2D" w:rsidRPr="004B6B28" w:rsidRDefault="00267F2D" w:rsidP="00267F2D">
            <w:pPr>
              <w:spacing w:before="40" w:after="40" w:line="276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6A77145F" w:rsidR="00267F2D" w:rsidRPr="004B6B28" w:rsidRDefault="00267F2D" w:rsidP="00746AF8">
            <w:pPr>
              <w:spacing w:before="40" w:after="40" w:line="276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14E7E27C" w:rsidR="00267F2D" w:rsidRPr="004B6B28" w:rsidRDefault="00267F2D" w:rsidP="00267F2D">
            <w:pPr>
              <w:spacing w:before="40" w:after="40" w:line="276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4B6B28" w:rsidRDefault="004B170A">
      <w:pPr>
        <w:pStyle w:val="Heading2"/>
      </w:pPr>
      <w:bookmarkStart w:id="88" w:name="_Toc448769231"/>
      <w:bookmarkStart w:id="89" w:name="_Toc448823944"/>
      <w:bookmarkStart w:id="90" w:name="_Toc448824122"/>
      <w:bookmarkStart w:id="91" w:name="_Toc448824327"/>
      <w:bookmarkStart w:id="92" w:name="_Toc65485745"/>
      <w:r w:rsidRPr="004B6B28">
        <w:t>Document Ownership</w:t>
      </w:r>
      <w:bookmarkEnd w:id="88"/>
      <w:bookmarkEnd w:id="89"/>
      <w:bookmarkEnd w:id="90"/>
      <w:bookmarkEnd w:id="91"/>
      <w:bookmarkEnd w:id="92"/>
    </w:p>
    <w:p w14:paraId="7B7CC378" w14:textId="7BF401A3" w:rsidR="004B170A" w:rsidRPr="004B6B28" w:rsidRDefault="004B170A" w:rsidP="00525C88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This </w:t>
      </w:r>
      <w:r w:rsidRPr="00195DEE">
        <w:rPr>
          <w:rFonts w:ascii="Calibri" w:hAnsi="Calibri" w:cs="Calibri"/>
          <w:sz w:val="22"/>
          <w:szCs w:val="22"/>
        </w:rPr>
        <w:fldChar w:fldCharType="begin"/>
      </w:r>
      <w:r w:rsidRPr="004B6B2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195DEE">
        <w:rPr>
          <w:rFonts w:ascii="Calibri" w:hAnsi="Calibri" w:cs="Calibri"/>
          <w:sz w:val="22"/>
          <w:szCs w:val="22"/>
        </w:rPr>
        <w:fldChar w:fldCharType="separate"/>
      </w:r>
      <w:r w:rsidR="00267F2D">
        <w:rPr>
          <w:rFonts w:ascii="Calibri" w:hAnsi="Calibri" w:cs="Calibri"/>
          <w:sz w:val="22"/>
          <w:szCs w:val="22"/>
        </w:rPr>
        <w:t>Policy</w:t>
      </w:r>
      <w:r w:rsidRPr="00195DEE">
        <w:rPr>
          <w:rFonts w:ascii="Calibri" w:hAnsi="Calibri" w:cs="Calibri"/>
          <w:sz w:val="22"/>
          <w:szCs w:val="22"/>
        </w:rPr>
        <w:fldChar w:fldCharType="end"/>
      </w:r>
      <w:r w:rsidRPr="004B6B28">
        <w:rPr>
          <w:rFonts w:ascii="Calibri" w:hAnsi="Calibri" w:cs="Calibri"/>
          <w:sz w:val="22"/>
          <w:szCs w:val="22"/>
        </w:rPr>
        <w:t xml:space="preserve"> is</w:t>
      </w:r>
      <w:r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 owned by the </w:t>
      </w:r>
      <w:r w:rsidR="00746AF8">
        <w:rPr>
          <w:rFonts w:ascii="Calibri" w:hAnsi="Calibri" w:cs="Calibri"/>
          <w:color w:val="FF0000"/>
          <w:sz w:val="22"/>
          <w:szCs w:val="22"/>
        </w:rPr>
        <w:t>YYYY.</w:t>
      </w:r>
    </w:p>
    <w:p w14:paraId="7C63BCEA" w14:textId="77777777" w:rsidR="004B170A" w:rsidRPr="004B6B28" w:rsidRDefault="004B170A">
      <w:pPr>
        <w:pStyle w:val="Heading2"/>
      </w:pPr>
      <w:bookmarkStart w:id="93" w:name="_Toc448769232"/>
      <w:bookmarkStart w:id="94" w:name="_Toc448823945"/>
      <w:bookmarkStart w:id="95" w:name="_Toc448824123"/>
      <w:bookmarkStart w:id="96" w:name="_Toc448824328"/>
      <w:bookmarkStart w:id="97" w:name="_Toc65485746"/>
      <w:r w:rsidRPr="004B6B28">
        <w:t>Document Coordinator</w:t>
      </w:r>
      <w:bookmarkEnd w:id="93"/>
      <w:bookmarkEnd w:id="94"/>
      <w:bookmarkEnd w:id="95"/>
      <w:bookmarkEnd w:id="96"/>
      <w:bookmarkEnd w:id="97"/>
    </w:p>
    <w:p w14:paraId="1953539F" w14:textId="17A145C9" w:rsidR="004B170A" w:rsidRPr="004B6B28" w:rsidRDefault="004B170A" w:rsidP="00525C88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B6B28">
        <w:rPr>
          <w:rFonts w:ascii="Calibri" w:hAnsi="Calibri" w:cs="Calibri"/>
          <w:sz w:val="22"/>
          <w:szCs w:val="22"/>
        </w:rPr>
        <w:t xml:space="preserve">This </w:t>
      </w:r>
      <w:r w:rsidRPr="00195DEE">
        <w:rPr>
          <w:rFonts w:ascii="Calibri" w:hAnsi="Calibri" w:cs="Calibri"/>
          <w:sz w:val="22"/>
          <w:szCs w:val="22"/>
        </w:rPr>
        <w:fldChar w:fldCharType="begin"/>
      </w:r>
      <w:r w:rsidRPr="004B6B2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195DEE">
        <w:rPr>
          <w:rFonts w:ascii="Calibri" w:hAnsi="Calibri" w:cs="Calibri"/>
          <w:sz w:val="22"/>
          <w:szCs w:val="22"/>
        </w:rPr>
        <w:fldChar w:fldCharType="separate"/>
      </w:r>
      <w:r w:rsidR="00267F2D">
        <w:rPr>
          <w:rFonts w:ascii="Calibri" w:hAnsi="Calibri" w:cs="Calibri"/>
          <w:sz w:val="22"/>
          <w:szCs w:val="22"/>
        </w:rPr>
        <w:t>Policy</w:t>
      </w:r>
      <w:r w:rsidRPr="00195DEE">
        <w:rPr>
          <w:rFonts w:ascii="Calibri" w:hAnsi="Calibri" w:cs="Calibri"/>
          <w:sz w:val="22"/>
          <w:szCs w:val="22"/>
        </w:rPr>
        <w:fldChar w:fldCharType="end"/>
      </w:r>
      <w:r w:rsidRPr="004B6B28">
        <w:rPr>
          <w:rFonts w:ascii="Calibri" w:hAnsi="Calibri" w:cs="Calibri"/>
          <w:sz w:val="22"/>
          <w:szCs w:val="22"/>
        </w:rPr>
        <w:t xml:space="preserve"> is coordinated</w:t>
      </w:r>
      <w:r w:rsidRPr="004B6B28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746AF8">
        <w:rPr>
          <w:rFonts w:ascii="Calibri" w:hAnsi="Calibri" w:cs="Calibri"/>
          <w:color w:val="FF0000"/>
          <w:sz w:val="22"/>
          <w:szCs w:val="22"/>
        </w:rPr>
        <w:t xml:space="preserve"> YYYY</w:t>
      </w:r>
      <w:r w:rsidRPr="004B6B28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2CBBC2EB" w14:textId="77777777" w:rsidR="004B170A" w:rsidRPr="004B6B28" w:rsidRDefault="004B170A">
      <w:pPr>
        <w:pStyle w:val="Heading2"/>
      </w:pPr>
      <w:bookmarkStart w:id="98" w:name="_Toc448769233"/>
      <w:bookmarkStart w:id="99" w:name="_Toc448823946"/>
      <w:bookmarkStart w:id="100" w:name="_Toc448824124"/>
      <w:bookmarkStart w:id="101" w:name="_Toc448824329"/>
      <w:bookmarkStart w:id="102" w:name="_Toc65485747"/>
      <w:r w:rsidRPr="004B6B28">
        <w:t>Document Approvers</w:t>
      </w:r>
      <w:bookmarkEnd w:id="98"/>
      <w:bookmarkEnd w:id="99"/>
      <w:bookmarkEnd w:id="100"/>
      <w:bookmarkEnd w:id="101"/>
      <w:bookmarkEnd w:id="102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4B6B28" w14:paraId="6C304B57" w14:textId="77777777" w:rsidTr="00102E17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4B6B28" w:rsidRDefault="004B170A" w:rsidP="00525C88">
            <w:pPr>
              <w:spacing w:after="0"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4B6B28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4B6B28" w:rsidRDefault="004B170A" w:rsidP="00525C88">
            <w:pPr>
              <w:spacing w:after="0"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4B6B28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4B6B28" w:rsidRDefault="004B170A" w:rsidP="00525C88">
            <w:pPr>
              <w:spacing w:after="0" w:line="276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4B6B28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4B6B28" w14:paraId="020064C6" w14:textId="77777777" w:rsidTr="00102E17">
        <w:trPr>
          <w:cantSplit/>
          <w:trHeight w:val="340"/>
        </w:trPr>
        <w:tc>
          <w:tcPr>
            <w:tcW w:w="3492" w:type="dxa"/>
            <w:vAlign w:val="center"/>
          </w:tcPr>
          <w:p w14:paraId="13C731A8" w14:textId="20FEEB4A" w:rsidR="004B170A" w:rsidRPr="004B6B28" w:rsidRDefault="004B170A" w:rsidP="00525C88">
            <w:pPr>
              <w:spacing w:before="40" w:after="40" w:line="276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5BC8C6FB" w14:textId="77777777" w:rsidR="004B170A" w:rsidRPr="004B6B28" w:rsidRDefault="004B170A" w:rsidP="00525C88">
            <w:pPr>
              <w:spacing w:before="40" w:after="40" w:line="276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08679EE" w14:textId="364FE8D6" w:rsidR="004B170A" w:rsidRPr="004B6B28" w:rsidRDefault="004B170A" w:rsidP="00525C88">
            <w:pPr>
              <w:spacing w:before="40" w:after="40" w:line="276" w:lineRule="auto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4B170A" w:rsidRPr="004B6B28" w14:paraId="66F146C0" w14:textId="77777777" w:rsidTr="00102E17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4B6B28" w:rsidRDefault="004B170A" w:rsidP="00525C88">
            <w:pPr>
              <w:spacing w:before="40" w:after="40" w:line="276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4B6B28" w:rsidRDefault="004B170A" w:rsidP="00525C88">
            <w:pPr>
              <w:spacing w:before="40" w:after="40" w:line="276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4B6B28" w:rsidRDefault="004B170A" w:rsidP="00525C88">
            <w:pPr>
              <w:spacing w:before="40" w:after="40" w:line="276" w:lineRule="auto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77777777" w:rsidR="004B170A" w:rsidRPr="004B6B28" w:rsidRDefault="004B170A" w:rsidP="00525C88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7C4C7059" w14:textId="77777777" w:rsidR="004B6B28" w:rsidRPr="004B6B28" w:rsidRDefault="004B6B28">
      <w:pPr>
        <w:pStyle w:val="Heading2"/>
      </w:pPr>
      <w:bookmarkStart w:id="103" w:name="_Toc37333685"/>
      <w:bookmarkStart w:id="104" w:name="_Toc37336830"/>
      <w:bookmarkStart w:id="105" w:name="_Toc65485748"/>
      <w:r w:rsidRPr="004B6B28">
        <w:t>Document Distribution</w:t>
      </w:r>
      <w:bookmarkEnd w:id="103"/>
      <w:bookmarkEnd w:id="104"/>
      <w:bookmarkEnd w:id="105"/>
    </w:p>
    <w:p w14:paraId="1B7EFC32" w14:textId="77777777" w:rsidR="004B6B28" w:rsidRPr="009B06ED" w:rsidRDefault="004B6B28" w:rsidP="004B6B28">
      <w:pPr>
        <w:rPr>
          <w:rFonts w:ascii="Calibri" w:hAnsi="Calibri" w:cs="Calibri"/>
          <w:color w:val="000000" w:themeColor="text1"/>
          <w:sz w:val="22"/>
          <w:szCs w:val="22"/>
        </w:rPr>
      </w:pPr>
      <w:r w:rsidRPr="009B06ED">
        <w:rPr>
          <w:rFonts w:ascii="Calibri" w:hAnsi="Calibri" w:cs="Calibri"/>
          <w:color w:val="000000" w:themeColor="text1"/>
          <w:sz w:val="22"/>
          <w:szCs w:val="22"/>
        </w:rPr>
        <w:t>The Document Owner controls distribution of this document.  The distribution is as follows:</w:t>
      </w:r>
    </w:p>
    <w:p w14:paraId="17481E30" w14:textId="2FABE606" w:rsidR="00134002" w:rsidRDefault="0051717E" w:rsidP="004B6B28">
      <w:pPr>
        <w:pStyle w:val="ListParagraph"/>
        <w:numPr>
          <w:ilvl w:val="0"/>
          <w:numId w:val="40"/>
        </w:numPr>
        <w:spacing w:after="60" w:line="276" w:lineRule="auto"/>
        <w:contextualSpacing w:val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All Staff</w:t>
      </w:r>
    </w:p>
    <w:p w14:paraId="719DD95C" w14:textId="08A2A10A" w:rsidR="004B6B28" w:rsidRPr="008F4F06" w:rsidRDefault="004B6B28" w:rsidP="008F4F06">
      <w:pPr>
        <w:spacing w:after="60" w:line="276" w:lineRule="auto"/>
        <w:rPr>
          <w:rFonts w:ascii="Calibri" w:hAnsi="Calibri" w:cs="Calibri"/>
          <w:color w:val="FF0000"/>
          <w:sz w:val="22"/>
          <w:szCs w:val="22"/>
        </w:rPr>
      </w:pPr>
    </w:p>
    <w:p w14:paraId="4FA89E66" w14:textId="6208B2A8" w:rsidR="004B6B28" w:rsidRPr="009B06ED" w:rsidRDefault="004B6B28" w:rsidP="008F4F06">
      <w:pPr>
        <w:pStyle w:val="ListParagraph"/>
        <w:spacing w:after="60" w:line="276" w:lineRule="auto"/>
        <w:contextualSpacing w:val="0"/>
        <w:rPr>
          <w:rFonts w:ascii="Calibri" w:hAnsi="Calibri" w:cs="Calibri"/>
          <w:color w:val="FF0000"/>
          <w:sz w:val="22"/>
          <w:szCs w:val="22"/>
        </w:rPr>
      </w:pPr>
    </w:p>
    <w:p w14:paraId="59BCF4B1" w14:textId="77777777" w:rsidR="006A6012" w:rsidRPr="004B6B28" w:rsidRDefault="006A6012" w:rsidP="00525C88">
      <w:pPr>
        <w:spacing w:line="276" w:lineRule="auto"/>
        <w:rPr>
          <w:rFonts w:ascii="Calibri" w:hAnsi="Calibri" w:cs="Calibri"/>
        </w:rPr>
      </w:pPr>
    </w:p>
    <w:p w14:paraId="2EA5056E" w14:textId="77777777" w:rsidR="00525C88" w:rsidRPr="004B6B28" w:rsidRDefault="00525C88">
      <w:pPr>
        <w:spacing w:line="276" w:lineRule="auto"/>
        <w:rPr>
          <w:rFonts w:ascii="Calibri" w:hAnsi="Calibri" w:cs="Calibri"/>
        </w:rPr>
      </w:pPr>
    </w:p>
    <w:sectPr w:rsidR="00525C88" w:rsidRPr="004B6B28" w:rsidSect="00575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/>
      <w:pgMar w:top="144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ADE7" w14:textId="77777777" w:rsidR="00C955EC" w:rsidRDefault="00C955EC" w:rsidP="004B170A">
      <w:pPr>
        <w:spacing w:after="0"/>
      </w:pPr>
      <w:r>
        <w:separator/>
      </w:r>
    </w:p>
  </w:endnote>
  <w:endnote w:type="continuationSeparator" w:id="0">
    <w:p w14:paraId="531AC56C" w14:textId="77777777" w:rsidR="00C955EC" w:rsidRDefault="00C955EC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7368E528" w:rsidR="004B6B28" w:rsidRPr="00575C5F" w:rsidRDefault="004B6B28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84586E" w:rsidRPr="0084586E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2120437B" w:rsidR="004B6B28" w:rsidRPr="00525C88" w:rsidRDefault="004B6B28" w:rsidP="000B46AA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</w:rPr>
    </w:pPr>
    <w:r w:rsidRPr="00525C88">
      <w:rPr>
        <w:rFonts w:ascii="Calibri" w:hAnsi="Calibri" w:cs="Calibri"/>
        <w:color w:val="000000" w:themeColor="text1"/>
      </w:rPr>
      <w:ptab w:relativeTo="margin" w:alignment="center" w:leader="none"/>
    </w:r>
    <w:r>
      <w:rPr>
        <w:rFonts w:ascii="Calibri" w:hAnsi="Calibri" w:cs="Calibri"/>
        <w:color w:val="FF0000"/>
        <w:sz w:val="22"/>
        <w:szCs w:val="22"/>
      </w:rPr>
      <w:t>INTERNAL</w:t>
    </w:r>
    <w:r w:rsidR="00267F2D">
      <w:rPr>
        <w:rFonts w:ascii="Calibri" w:hAnsi="Calibri" w:cs="Calibri"/>
        <w:color w:val="FF0000"/>
        <w:sz w:val="22"/>
        <w:szCs w:val="22"/>
      </w:rPr>
      <w:tab/>
    </w:r>
    <w:r w:rsidRPr="00525C88">
      <w:rPr>
        <w:rFonts w:ascii="Calibri" w:hAnsi="Calibri" w:cs="Calibri"/>
        <w:color w:val="000000" w:themeColor="text1"/>
        <w:sz w:val="24"/>
        <w:szCs w:val="24"/>
      </w:rPr>
      <w:tab/>
    </w:r>
    <w:r w:rsidRPr="00525C88">
      <w:rPr>
        <w:rFonts w:ascii="Calibri" w:hAnsi="Calibri" w:cs="Calibri"/>
        <w:color w:val="000000" w:themeColor="text1"/>
        <w:sz w:val="24"/>
        <w:szCs w:val="24"/>
      </w:rPr>
      <w:tab/>
    </w:r>
    <w:r w:rsidRPr="00525C88">
      <w:rPr>
        <w:rFonts w:ascii="Calibri" w:hAnsi="Calibri" w:cs="Calibri"/>
        <w:color w:val="000000" w:themeColor="text1"/>
        <w:sz w:val="24"/>
        <w:szCs w:val="24"/>
      </w:rPr>
      <w:tab/>
    </w:r>
    <w:r w:rsidRPr="00525C88">
      <w:rPr>
        <w:rFonts w:ascii="Calibri" w:hAnsi="Calibri" w:cs="Calibri"/>
        <w:color w:val="000000" w:themeColor="text1"/>
        <w:sz w:val="24"/>
        <w:szCs w:val="24"/>
      </w:rPr>
      <w:tab/>
    </w:r>
    <w:r w:rsidRPr="00525C88">
      <w:rPr>
        <w:rFonts w:ascii="Calibri" w:hAnsi="Calibri" w:cs="Calibri"/>
        <w:color w:val="000000" w:themeColor="text1"/>
        <w:sz w:val="24"/>
        <w:szCs w:val="24"/>
      </w:rPr>
      <w:tab/>
      <w:t xml:space="preserve">  </w:t>
    </w:r>
    <w:r w:rsidRPr="00525C88">
      <w:rPr>
        <w:rStyle w:val="PageNumber"/>
        <w:rFonts w:ascii="Calibri" w:hAnsi="Calibri" w:cs="Calibri"/>
        <w:sz w:val="22"/>
        <w:szCs w:val="22"/>
      </w:rPr>
      <w:fldChar w:fldCharType="begin"/>
    </w:r>
    <w:r w:rsidRPr="00525C88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525C88">
      <w:rPr>
        <w:rStyle w:val="PageNumber"/>
        <w:rFonts w:ascii="Calibri" w:hAnsi="Calibri" w:cs="Calibri"/>
        <w:sz w:val="22"/>
        <w:szCs w:val="22"/>
      </w:rPr>
      <w:fldChar w:fldCharType="separate"/>
    </w:r>
    <w:r w:rsidRPr="00525C88">
      <w:rPr>
        <w:rStyle w:val="PageNumber"/>
        <w:rFonts w:ascii="Calibri" w:hAnsi="Calibri" w:cs="Calibri"/>
        <w:noProof/>
        <w:sz w:val="22"/>
        <w:szCs w:val="22"/>
      </w:rPr>
      <w:t>2</w:t>
    </w:r>
    <w:r w:rsidRPr="00525C88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D67E0" w14:textId="77777777" w:rsidR="00C955EC" w:rsidRDefault="00C955EC" w:rsidP="004B170A">
      <w:pPr>
        <w:spacing w:after="0"/>
      </w:pPr>
      <w:r>
        <w:separator/>
      </w:r>
    </w:p>
  </w:footnote>
  <w:footnote w:type="continuationSeparator" w:id="0">
    <w:p w14:paraId="50002DED" w14:textId="77777777" w:rsidR="00C955EC" w:rsidRDefault="00C955EC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B6B28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4B6B28" w:rsidRPr="00424F10" w:rsidRDefault="004B6B28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4BCD8D0B" w:rsidR="004B6B28" w:rsidRPr="00575C5F" w:rsidRDefault="004B6B28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4586E" w:rsidRPr="0084586E">
            <w:rPr>
              <w:rFonts w:ascii="Tahoma" w:hAnsi="Tahoma" w:cs="Tahoma"/>
              <w:bCs/>
              <w:color w:val="FF0000"/>
              <w:sz w:val="18"/>
              <w:szCs w:val="18"/>
            </w:rPr>
            <w:t>VULNERABILITY MANAGEMENT POLICY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4B6B28" w:rsidRPr="00424F10" w:rsidRDefault="004B6B28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5CD61B50" w:rsidR="004B6B28" w:rsidRPr="00575C5F" w:rsidRDefault="004B6B28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746AF8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84586E">
            <w:rPr>
              <w:rFonts w:ascii="Tahoma" w:hAnsi="Tahoma" w:cs="Tahoma"/>
              <w:color w:val="FF0000"/>
              <w:sz w:val="18"/>
              <w:szCs w:val="18"/>
            </w:rPr>
            <w:t>-POL-ALL-014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4B6B28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4B6B28" w:rsidRPr="00424F10" w:rsidRDefault="004B6B28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0C17344D" w:rsidR="004B6B28" w:rsidRPr="00575C5F" w:rsidRDefault="004B6B28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4586E" w:rsidRPr="0084586E">
            <w:rPr>
              <w:rFonts w:ascii="Tahoma" w:hAnsi="Tahoma" w:cs="Tahoma"/>
              <w:bCs/>
              <w:color w:val="FF0000"/>
              <w:sz w:val="18"/>
              <w:szCs w:val="18"/>
            </w:rPr>
            <w:t>r1.1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4B6B28" w:rsidRPr="00424F10" w:rsidRDefault="004B6B28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75D87E7E" w:rsidR="004B6B28" w:rsidRPr="00575C5F" w:rsidRDefault="004B6B28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4586E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4B6B28" w:rsidRPr="00424F10" w:rsidRDefault="004B6B28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0D1D0B5E" w:rsidR="004B6B28" w:rsidRPr="00575C5F" w:rsidRDefault="004B6B28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4586E" w:rsidRPr="0084586E">
            <w:rPr>
              <w:rFonts w:ascii="Tahoma" w:hAnsi="Tahoma" w:cs="Tahoma"/>
              <w:bCs/>
              <w:color w:val="FF0000"/>
              <w:sz w:val="18"/>
              <w:szCs w:val="18"/>
            </w:rPr>
            <w:t>February 9, 2021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4B6B28" w:rsidRDefault="004B6B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B6B28" w:rsidRPr="00525C88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4B6B28" w:rsidRPr="00525C88" w:rsidRDefault="004B6B28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525C88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5F439810" w:rsidR="004B6B28" w:rsidRPr="00525C88" w:rsidRDefault="004B6B28" w:rsidP="00855314">
          <w:pPr>
            <w:pStyle w:val="Header"/>
            <w:spacing w:before="40" w:after="40"/>
            <w:rPr>
              <w:rFonts w:ascii="Calibri" w:hAnsi="Calibri" w:cs="Calibri"/>
              <w:sz w:val="18"/>
              <w:szCs w:val="18"/>
            </w:rPr>
          </w:pPr>
          <w:r w:rsidRPr="00525C88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525C88">
            <w:rPr>
              <w:rFonts w:ascii="Calibri" w:hAnsi="Calibri" w:cs="Calibri"/>
              <w:sz w:val="18"/>
              <w:szCs w:val="18"/>
            </w:rPr>
            <w:instrText xml:space="preserve"> DOCPROPERTY "[HEADER_TITLE]"  \* MERGEFORMAT </w:instrText>
          </w:r>
          <w:r w:rsidRPr="00525C88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84586E" w:rsidRPr="0084586E">
            <w:rPr>
              <w:rFonts w:ascii="Calibri" w:hAnsi="Calibri" w:cs="Calibri"/>
              <w:bCs/>
              <w:sz w:val="18"/>
              <w:szCs w:val="18"/>
            </w:rPr>
            <w:t>VULNERABILITY MANAGEMENT POLICY</w:t>
          </w:r>
          <w:r w:rsidRPr="00525C88">
            <w:rPr>
              <w:rFonts w:ascii="Calibri" w:hAnsi="Calibri" w:cs="Calibri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4B6B28" w:rsidRPr="00525C88" w:rsidRDefault="004B6B28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525C88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3E599CB6" w:rsidR="004B6B28" w:rsidRPr="00525C88" w:rsidRDefault="0051717E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 [DOC_#]  \* MERGEFORMAT </w:instrText>
          </w:r>
          <w:r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746AF8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84586E">
            <w:rPr>
              <w:rFonts w:ascii="Calibri" w:hAnsi="Calibri" w:cs="Calibri"/>
              <w:color w:val="FF0000"/>
              <w:sz w:val="18"/>
              <w:szCs w:val="18"/>
            </w:rPr>
            <w:t>-POL-ALL-014</w:t>
          </w:r>
          <w:r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4B6B28" w:rsidRPr="00525C88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4B6B28" w:rsidRPr="00525C88" w:rsidRDefault="004B6B28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525C88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0F39DBBD" w:rsidR="004B6B28" w:rsidRPr="00525C88" w:rsidRDefault="00746AF8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R1.0</w:t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4B6B28" w:rsidRPr="00525C88" w:rsidRDefault="004B6B28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525C88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6A43FF76" w:rsidR="004B6B28" w:rsidRPr="00525C88" w:rsidRDefault="00746AF8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4B6B28" w:rsidRPr="00525C88" w:rsidRDefault="004B6B28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525C88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2A257AFD" w:rsidR="004B6B28" w:rsidRPr="00525C88" w:rsidRDefault="00746AF8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4B6B28" w:rsidRPr="00525C88" w:rsidRDefault="004B6B28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7667657A" w:rsidR="004B6B28" w:rsidRDefault="004B6B28" w:rsidP="00BE6E4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515"/>
    <w:multiLevelType w:val="singleLevel"/>
    <w:tmpl w:val="12EC56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16BD748D"/>
    <w:multiLevelType w:val="hybridMultilevel"/>
    <w:tmpl w:val="2A8A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043DA"/>
    <w:multiLevelType w:val="multilevel"/>
    <w:tmpl w:val="1102D81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22B1B"/>
    <w:multiLevelType w:val="singleLevel"/>
    <w:tmpl w:val="B9D4805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5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92741"/>
    <w:multiLevelType w:val="hybridMultilevel"/>
    <w:tmpl w:val="6634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591324">
    <w:abstractNumId w:val="2"/>
  </w:num>
  <w:num w:numId="2" w16cid:durableId="1150513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4758573">
    <w:abstractNumId w:val="3"/>
  </w:num>
  <w:num w:numId="4" w16cid:durableId="1804077537">
    <w:abstractNumId w:val="5"/>
  </w:num>
  <w:num w:numId="5" w16cid:durableId="937178940">
    <w:abstractNumId w:val="2"/>
  </w:num>
  <w:num w:numId="6" w16cid:durableId="2099519628">
    <w:abstractNumId w:val="4"/>
  </w:num>
  <w:num w:numId="7" w16cid:durableId="1964381079">
    <w:abstractNumId w:val="2"/>
  </w:num>
  <w:num w:numId="8" w16cid:durableId="1535583144">
    <w:abstractNumId w:val="2"/>
  </w:num>
  <w:num w:numId="9" w16cid:durableId="1946496747">
    <w:abstractNumId w:val="2"/>
  </w:num>
  <w:num w:numId="10" w16cid:durableId="1196697524">
    <w:abstractNumId w:val="2"/>
  </w:num>
  <w:num w:numId="11" w16cid:durableId="932276297">
    <w:abstractNumId w:val="2"/>
  </w:num>
  <w:num w:numId="12" w16cid:durableId="1906137301">
    <w:abstractNumId w:val="2"/>
  </w:num>
  <w:num w:numId="13" w16cid:durableId="1169173943">
    <w:abstractNumId w:val="2"/>
  </w:num>
  <w:num w:numId="14" w16cid:durableId="1299411521">
    <w:abstractNumId w:val="2"/>
  </w:num>
  <w:num w:numId="15" w16cid:durableId="1266964729">
    <w:abstractNumId w:val="2"/>
  </w:num>
  <w:num w:numId="16" w16cid:durableId="1131484888">
    <w:abstractNumId w:val="2"/>
  </w:num>
  <w:num w:numId="17" w16cid:durableId="1667243668">
    <w:abstractNumId w:val="2"/>
  </w:num>
  <w:num w:numId="18" w16cid:durableId="177357787">
    <w:abstractNumId w:val="2"/>
  </w:num>
  <w:num w:numId="19" w16cid:durableId="116290999">
    <w:abstractNumId w:val="2"/>
  </w:num>
  <w:num w:numId="20" w16cid:durableId="1358581748">
    <w:abstractNumId w:val="2"/>
  </w:num>
  <w:num w:numId="21" w16cid:durableId="513544266">
    <w:abstractNumId w:val="2"/>
  </w:num>
  <w:num w:numId="22" w16cid:durableId="536237136">
    <w:abstractNumId w:val="2"/>
  </w:num>
  <w:num w:numId="23" w16cid:durableId="1525513463">
    <w:abstractNumId w:val="2"/>
  </w:num>
  <w:num w:numId="24" w16cid:durableId="1541429809">
    <w:abstractNumId w:val="2"/>
  </w:num>
  <w:num w:numId="25" w16cid:durableId="825324245">
    <w:abstractNumId w:val="2"/>
  </w:num>
  <w:num w:numId="26" w16cid:durableId="926964839">
    <w:abstractNumId w:val="0"/>
  </w:num>
  <w:num w:numId="27" w16cid:durableId="1563060710">
    <w:abstractNumId w:val="2"/>
  </w:num>
  <w:num w:numId="28" w16cid:durableId="565915345">
    <w:abstractNumId w:val="2"/>
  </w:num>
  <w:num w:numId="29" w16cid:durableId="558172013">
    <w:abstractNumId w:val="2"/>
  </w:num>
  <w:num w:numId="30" w16cid:durableId="468665346">
    <w:abstractNumId w:val="2"/>
  </w:num>
  <w:num w:numId="31" w16cid:durableId="1403066651">
    <w:abstractNumId w:val="2"/>
  </w:num>
  <w:num w:numId="32" w16cid:durableId="1984964164">
    <w:abstractNumId w:val="2"/>
  </w:num>
  <w:num w:numId="33" w16cid:durableId="1468624652">
    <w:abstractNumId w:val="2"/>
  </w:num>
  <w:num w:numId="34" w16cid:durableId="1245988153">
    <w:abstractNumId w:val="2"/>
  </w:num>
  <w:num w:numId="35" w16cid:durableId="440539077">
    <w:abstractNumId w:val="2"/>
  </w:num>
  <w:num w:numId="36" w16cid:durableId="710230664">
    <w:abstractNumId w:val="2"/>
  </w:num>
  <w:num w:numId="37" w16cid:durableId="1110734202">
    <w:abstractNumId w:val="2"/>
  </w:num>
  <w:num w:numId="38" w16cid:durableId="490217829">
    <w:abstractNumId w:val="1"/>
  </w:num>
  <w:num w:numId="39" w16cid:durableId="1204709275">
    <w:abstractNumId w:val="6"/>
  </w:num>
  <w:num w:numId="40" w16cid:durableId="700131752">
    <w:abstractNumId w:val="7"/>
  </w:num>
  <w:num w:numId="41" w16cid:durableId="924799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1362"/>
    <w:rsid w:val="00003EA9"/>
    <w:rsid w:val="00032656"/>
    <w:rsid w:val="00036F93"/>
    <w:rsid w:val="00044290"/>
    <w:rsid w:val="000638D4"/>
    <w:rsid w:val="00072606"/>
    <w:rsid w:val="00082992"/>
    <w:rsid w:val="000916CD"/>
    <w:rsid w:val="000A57C4"/>
    <w:rsid w:val="000B1196"/>
    <w:rsid w:val="000B46AA"/>
    <w:rsid w:val="000C78FB"/>
    <w:rsid w:val="00102E17"/>
    <w:rsid w:val="00134002"/>
    <w:rsid w:val="00154215"/>
    <w:rsid w:val="00165D87"/>
    <w:rsid w:val="00183855"/>
    <w:rsid w:val="00195DEE"/>
    <w:rsid w:val="001A1481"/>
    <w:rsid w:val="001C72EC"/>
    <w:rsid w:val="001D5DE9"/>
    <w:rsid w:val="00211802"/>
    <w:rsid w:val="002403F0"/>
    <w:rsid w:val="00255FB2"/>
    <w:rsid w:val="00267F2D"/>
    <w:rsid w:val="00271FF9"/>
    <w:rsid w:val="002B031F"/>
    <w:rsid w:val="002C4596"/>
    <w:rsid w:val="002D203D"/>
    <w:rsid w:val="002E6FD9"/>
    <w:rsid w:val="00301374"/>
    <w:rsid w:val="00323E76"/>
    <w:rsid w:val="003272E2"/>
    <w:rsid w:val="00340C61"/>
    <w:rsid w:val="003551E8"/>
    <w:rsid w:val="00382710"/>
    <w:rsid w:val="00396127"/>
    <w:rsid w:val="003C27BF"/>
    <w:rsid w:val="003D33B9"/>
    <w:rsid w:val="003E312B"/>
    <w:rsid w:val="0045135A"/>
    <w:rsid w:val="00477299"/>
    <w:rsid w:val="00483264"/>
    <w:rsid w:val="00485558"/>
    <w:rsid w:val="00486B39"/>
    <w:rsid w:val="004938EE"/>
    <w:rsid w:val="00497503"/>
    <w:rsid w:val="004B0EA9"/>
    <w:rsid w:val="004B170A"/>
    <w:rsid w:val="004B6B28"/>
    <w:rsid w:val="004B7496"/>
    <w:rsid w:val="004C51E0"/>
    <w:rsid w:val="004C55EE"/>
    <w:rsid w:val="004D1C02"/>
    <w:rsid w:val="004D549E"/>
    <w:rsid w:val="005046A2"/>
    <w:rsid w:val="00510858"/>
    <w:rsid w:val="0051717E"/>
    <w:rsid w:val="00525C88"/>
    <w:rsid w:val="0052693E"/>
    <w:rsid w:val="00533C44"/>
    <w:rsid w:val="0053497C"/>
    <w:rsid w:val="00575C5F"/>
    <w:rsid w:val="005838C9"/>
    <w:rsid w:val="005A0385"/>
    <w:rsid w:val="005A3DC6"/>
    <w:rsid w:val="005A4ACA"/>
    <w:rsid w:val="005E1E43"/>
    <w:rsid w:val="005F1E4C"/>
    <w:rsid w:val="005F4819"/>
    <w:rsid w:val="0061109C"/>
    <w:rsid w:val="006253A4"/>
    <w:rsid w:val="00626A16"/>
    <w:rsid w:val="00636442"/>
    <w:rsid w:val="006A6012"/>
    <w:rsid w:val="006B425D"/>
    <w:rsid w:val="007020B5"/>
    <w:rsid w:val="00736B45"/>
    <w:rsid w:val="00746AF8"/>
    <w:rsid w:val="007A3C1F"/>
    <w:rsid w:val="007B3F81"/>
    <w:rsid w:val="007C07D6"/>
    <w:rsid w:val="007C5C68"/>
    <w:rsid w:val="007C69A2"/>
    <w:rsid w:val="007E2830"/>
    <w:rsid w:val="007F01D2"/>
    <w:rsid w:val="007F4A79"/>
    <w:rsid w:val="008220CC"/>
    <w:rsid w:val="00830A0A"/>
    <w:rsid w:val="0084586E"/>
    <w:rsid w:val="00855314"/>
    <w:rsid w:val="0087367B"/>
    <w:rsid w:val="00884675"/>
    <w:rsid w:val="00892B98"/>
    <w:rsid w:val="008F4F06"/>
    <w:rsid w:val="0093038B"/>
    <w:rsid w:val="00950C1F"/>
    <w:rsid w:val="009A5409"/>
    <w:rsid w:val="009C1816"/>
    <w:rsid w:val="009E6FB8"/>
    <w:rsid w:val="009F1D84"/>
    <w:rsid w:val="009F40EC"/>
    <w:rsid w:val="00A04FAA"/>
    <w:rsid w:val="00A174DD"/>
    <w:rsid w:val="00A263B9"/>
    <w:rsid w:val="00A3159F"/>
    <w:rsid w:val="00A56903"/>
    <w:rsid w:val="00A80491"/>
    <w:rsid w:val="00A80719"/>
    <w:rsid w:val="00A829D6"/>
    <w:rsid w:val="00A83611"/>
    <w:rsid w:val="00A94DB2"/>
    <w:rsid w:val="00AA37DF"/>
    <w:rsid w:val="00AB1A4B"/>
    <w:rsid w:val="00AC5B4C"/>
    <w:rsid w:val="00AD2739"/>
    <w:rsid w:val="00B40D51"/>
    <w:rsid w:val="00B4169B"/>
    <w:rsid w:val="00B432A6"/>
    <w:rsid w:val="00B50836"/>
    <w:rsid w:val="00B5138D"/>
    <w:rsid w:val="00B54686"/>
    <w:rsid w:val="00B63F1E"/>
    <w:rsid w:val="00B801E7"/>
    <w:rsid w:val="00BC1D40"/>
    <w:rsid w:val="00BC65AB"/>
    <w:rsid w:val="00BD0220"/>
    <w:rsid w:val="00BD149D"/>
    <w:rsid w:val="00BD5AF0"/>
    <w:rsid w:val="00BE6E4B"/>
    <w:rsid w:val="00C01848"/>
    <w:rsid w:val="00C12177"/>
    <w:rsid w:val="00C43A8E"/>
    <w:rsid w:val="00C51CD7"/>
    <w:rsid w:val="00C60FC1"/>
    <w:rsid w:val="00C62FE2"/>
    <w:rsid w:val="00C91688"/>
    <w:rsid w:val="00C955EC"/>
    <w:rsid w:val="00CC552B"/>
    <w:rsid w:val="00CD50C7"/>
    <w:rsid w:val="00CD5703"/>
    <w:rsid w:val="00CF7DF5"/>
    <w:rsid w:val="00D27D62"/>
    <w:rsid w:val="00D51E59"/>
    <w:rsid w:val="00D57678"/>
    <w:rsid w:val="00D827CD"/>
    <w:rsid w:val="00D844D6"/>
    <w:rsid w:val="00DF73A9"/>
    <w:rsid w:val="00E1679B"/>
    <w:rsid w:val="00E5131B"/>
    <w:rsid w:val="00E57F45"/>
    <w:rsid w:val="00EA48CC"/>
    <w:rsid w:val="00EC25BA"/>
    <w:rsid w:val="00EE1ED7"/>
    <w:rsid w:val="00F16D23"/>
    <w:rsid w:val="00F359CA"/>
    <w:rsid w:val="00FA2910"/>
    <w:rsid w:val="00FD344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4B6B28"/>
    <w:pPr>
      <w:keepNext/>
      <w:numPr>
        <w:ilvl w:val="1"/>
        <w:numId w:val="1"/>
      </w:numPr>
      <w:tabs>
        <w:tab w:val="clear" w:pos="576"/>
      </w:tabs>
      <w:spacing w:before="360" w:after="240" w:line="276" w:lineRule="auto"/>
      <w:ind w:left="851" w:hanging="851"/>
      <w:outlineLvl w:val="1"/>
    </w:pPr>
    <w:rPr>
      <w:rFonts w:ascii="Calibri" w:hAnsi="Calibri" w:cs="Calibri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830A0A"/>
    <w:pPr>
      <w:keepNext/>
      <w:numPr>
        <w:ilvl w:val="2"/>
        <w:numId w:val="1"/>
      </w:numPr>
      <w:tabs>
        <w:tab w:val="clear" w:pos="810"/>
      </w:tabs>
      <w:spacing w:before="240" w:after="240"/>
      <w:ind w:left="993" w:hanging="851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4B6B28"/>
    <w:rPr>
      <w:rFonts w:ascii="Calibri" w:eastAsia="Times New Roman" w:hAnsi="Calibri" w:cs="Calibri"/>
      <w:b/>
      <w:i/>
      <w:color w:val="000000" w:themeColor="text1"/>
      <w:sz w:val="26"/>
      <w:szCs w:val="26"/>
      <w:lang w:val="en-GB"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830A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styleId="FootnoteText">
    <w:name w:val="footnote text"/>
    <w:basedOn w:val="Normal"/>
    <w:link w:val="FootnoteTextChar"/>
    <w:semiHidden/>
    <w:rsid w:val="007C07D6"/>
    <w:pPr>
      <w:spacing w:after="24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7C07D6"/>
    <w:rPr>
      <w:rFonts w:ascii="Times New Roman" w:eastAsia="Times New Roman" w:hAnsi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7C07D6"/>
    <w:rPr>
      <w:sz w:val="20"/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6B28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392FC5-6B74-4C3A-9A95-A7D0821EB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1577</Words>
  <Characters>9368</Characters>
  <Application>Microsoft Office Word</Application>
  <DocSecurity>0</DocSecurity>
  <Lines>302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 Management Policy</vt:lpstr>
    </vt:vector>
  </TitlesOfParts>
  <Manager/>
  <Company>Zenith Bank (UK) Ltd.</Company>
  <LinksUpToDate>false</LinksUpToDate>
  <CharactersWithSpaces>10702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Management Policy</dc:title>
  <dc:subject>Vulnerability Management Policy</dc:subject>
  <dc:creator>[DOC_AUTHOR]</dc:creator>
  <cp:keywords>Policy, Vulnerability Management</cp:keywords>
  <dc:description/>
  <cp:lastModifiedBy>Michael Oyerinde</cp:lastModifiedBy>
  <cp:revision>18</cp:revision>
  <cp:lastPrinted>2021-03-01T10:11:00Z</cp:lastPrinted>
  <dcterms:created xsi:type="dcterms:W3CDTF">2020-04-15T15:07:00Z</dcterms:created>
  <dcterms:modified xsi:type="dcterms:W3CDTF">2023-08-22T21:36:00Z</dcterms:modified>
  <cp:category>Policy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Executive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Policy</vt:lpwstr>
  </property>
  <property fmtid="{D5CDD505-2E9C-101B-9397-08002B2CF9AE}" pid="6" name="[DOC_STATUS]">
    <vt:lpwstr>APPROVED</vt:lpwstr>
  </property>
  <property fmtid="{D5CDD505-2E9C-101B-9397-08002B2CF9AE}" pid="7" name="[DOC_#]">
    <vt:lpwstr>ZBUK-POL-ALL-014</vt:lpwstr>
  </property>
  <property fmtid="{D5CDD505-2E9C-101B-9397-08002B2CF9AE}" pid="8" name="[HEADER_TITLE]">
    <vt:lpwstr>VULNERABILITY MANAGEMENT POLICY</vt:lpwstr>
  </property>
  <property fmtid="{D5CDD505-2E9C-101B-9397-08002B2CF9AE}" pid="9" name="[DEPARTMENT]">
    <vt:lpwstr>ALL</vt:lpwstr>
  </property>
  <property fmtid="{D5CDD505-2E9C-101B-9397-08002B2CF9AE}" pid="10" name="[REGION]">
    <vt:lpwstr>[REGION]</vt:lpwstr>
  </property>
  <property fmtid="{D5CDD505-2E9C-101B-9397-08002B2CF9AE}" pid="11" name="[DATA_CLASSIFICATION]">
    <vt:lpwstr>INTERNAL</vt:lpwstr>
  </property>
  <property fmtid="{D5CDD505-2E9C-101B-9397-08002B2CF9AE}" pid="12" name="[EFFECTIVE_DATE]">
    <vt:lpwstr>February 9, 2021</vt:lpwstr>
  </property>
  <property fmtid="{D5CDD505-2E9C-101B-9397-08002B2CF9AE}" pid="13" name="[REVISION]">
    <vt:lpwstr>r1.1</vt:lpwstr>
  </property>
  <property fmtid="{D5CDD505-2E9C-101B-9397-08002B2CF9AE}" pid="14" name="[DOC_TITLE]">
    <vt:lpwstr>VULNERABILITY MANAGEMENT POLICY</vt:lpwstr>
  </property>
  <property fmtid="{D5CDD505-2E9C-101B-9397-08002B2CF9AE}" pid="15" name="[COMPANY_NAME_ABRV]">
    <vt:lpwstr>ZBUK</vt:lpwstr>
  </property>
  <property fmtid="{D5CDD505-2E9C-101B-9397-08002B2CF9AE}" pid="16" name="[INFOSEC_DEPT_NAME]">
    <vt:lpwstr>[INFOSEC_DEPT_NAME]</vt:lpwstr>
  </property>
  <property fmtid="{D5CDD505-2E9C-101B-9397-08002B2CF9AE}" pid="17" name="[EMPLOYEES]">
    <vt:lpwstr>employee</vt:lpwstr>
  </property>
  <property fmtid="{D5CDD505-2E9C-101B-9397-08002B2CF9AE}" pid="18" name="[ROGUE_DEVICE_DETECTION_PERIOD]">
    <vt:lpwstr>quarterly</vt:lpwstr>
  </property>
  <property fmtid="{D5CDD505-2E9C-101B-9397-08002B2CF9AE}" pid="19" name="[ISPF_DOC_NUM]">
    <vt:lpwstr>ZBUK-POL-ALL-001</vt:lpwstr>
  </property>
</Properties>
</file>