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4098" w14:textId="77777777" w:rsidR="00F644D2" w:rsidRDefault="00F644D2" w:rsidP="007F2233">
      <w:pPr>
        <w:spacing w:before="1200" w:after="0" w:line="276" w:lineRule="auto"/>
        <w:ind w:left="284"/>
        <w:jc w:val="right"/>
        <w:rPr>
          <w:rFonts w:ascii="Calibri" w:hAnsi="Calibri" w:cs="Calibri"/>
          <w:sz w:val="48"/>
          <w:szCs w:val="44"/>
        </w:rPr>
      </w:pPr>
    </w:p>
    <w:p w14:paraId="5014C3BA" w14:textId="1F156E13" w:rsidR="004B170A" w:rsidRPr="00F261E0" w:rsidRDefault="004B170A" w:rsidP="00421553">
      <w:pPr>
        <w:spacing w:before="1200" w:after="0" w:line="276" w:lineRule="auto"/>
        <w:ind w:left="284" w:right="470"/>
        <w:jc w:val="right"/>
        <w:rPr>
          <w:rFonts w:ascii="Calibri" w:hAnsi="Calibri" w:cs="Calibri"/>
          <w:sz w:val="48"/>
          <w:szCs w:val="44"/>
        </w:rPr>
      </w:pPr>
      <w:r w:rsidRPr="00F261E0">
        <w:rPr>
          <w:rFonts w:ascii="Calibri" w:hAnsi="Calibri" w:cs="Calibri"/>
          <w:sz w:val="48"/>
          <w:szCs w:val="44"/>
        </w:rPr>
        <w:fldChar w:fldCharType="begin"/>
      </w:r>
      <w:r w:rsidRPr="00F261E0">
        <w:rPr>
          <w:rFonts w:ascii="Calibri" w:hAnsi="Calibri" w:cs="Calibri"/>
          <w:sz w:val="48"/>
          <w:szCs w:val="44"/>
        </w:rPr>
        <w:instrText xml:space="preserve"> DOCPROPERTY "[DOC_TITLE]"  \* MERGEFORMAT </w:instrText>
      </w:r>
      <w:r w:rsidRPr="00F261E0">
        <w:rPr>
          <w:rFonts w:ascii="Calibri" w:hAnsi="Calibri" w:cs="Calibri"/>
          <w:sz w:val="48"/>
          <w:szCs w:val="44"/>
        </w:rPr>
        <w:fldChar w:fldCharType="separate"/>
      </w:r>
      <w:r w:rsidR="00A441F5">
        <w:rPr>
          <w:rFonts w:ascii="Calibri" w:hAnsi="Calibri" w:cs="Calibri"/>
          <w:sz w:val="48"/>
          <w:szCs w:val="44"/>
        </w:rPr>
        <w:t>ENCRYPTION &amp; KEY MANAGEMENT POLICY</w:t>
      </w:r>
      <w:r w:rsidRPr="00F261E0">
        <w:rPr>
          <w:rFonts w:ascii="Calibri" w:hAnsi="Calibri" w:cs="Calibri"/>
          <w:sz w:val="48"/>
          <w:szCs w:val="44"/>
        </w:rPr>
        <w:fldChar w:fldCharType="end"/>
      </w:r>
    </w:p>
    <w:p w14:paraId="570E844A" w14:textId="65F48078" w:rsidR="00715368" w:rsidRPr="003F3F65" w:rsidRDefault="00715368" w:rsidP="00715368">
      <w:pPr>
        <w:spacing w:before="480" w:after="0"/>
        <w:ind w:right="56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3F3F65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="00EB0828">
        <w:rPr>
          <w:rFonts w:ascii="Calibri" w:hAnsi="Calibri" w:cs="Calibri"/>
          <w:i/>
          <w:color w:val="FF0000"/>
          <w:sz w:val="36"/>
          <w:szCs w:val="36"/>
        </w:rPr>
        <w:t>r1.0</w:t>
      </w:r>
    </w:p>
    <w:p w14:paraId="62F5EFBC" w14:textId="5C62EF75" w:rsidR="00715368" w:rsidRPr="003F3F65" w:rsidRDefault="00715368" w:rsidP="00715368">
      <w:pPr>
        <w:spacing w:before="480" w:after="0"/>
        <w:ind w:right="56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3F3F65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AF4AFF">
        <w:rPr>
          <w:rFonts w:ascii="Calibri" w:hAnsi="Calibri" w:cs="Calibri"/>
          <w:i/>
          <w:sz w:val="36"/>
          <w:szCs w:val="36"/>
        </w:rPr>
        <w:t>:</w:t>
      </w:r>
      <w:r w:rsidRPr="00AF4AFF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EB0828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0FFAEBDF" w14:textId="51144CBD" w:rsidR="00715368" w:rsidRPr="003F3F65" w:rsidRDefault="00715368" w:rsidP="00715368">
      <w:pPr>
        <w:spacing w:before="480" w:after="0"/>
        <w:ind w:right="56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3F3F65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Pr="003F3F65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AF4AFF">
        <w:rPr>
          <w:rFonts w:ascii="Calibri" w:hAnsi="Calibri" w:cs="Calibri"/>
          <w:i/>
          <w:color w:val="FF0000"/>
          <w:sz w:val="36"/>
          <w:szCs w:val="36"/>
        </w:rPr>
        <w:instrText xml:space="preserve"> DOCPROPERTY "[DATA_CLASSIFICATION]"  \* MERGEFORMAT </w:instrText>
      </w:r>
      <w:r w:rsidRPr="003F3F65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A441F5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Pr="003F3F65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58E085A8" w14:textId="798FC103" w:rsidR="007F2233" w:rsidRPr="00F261E0" w:rsidRDefault="007044B7" w:rsidP="007F2233">
      <w:pPr>
        <w:spacing w:after="0"/>
        <w:rPr>
          <w:rFonts w:ascii="Calibri" w:hAnsi="Calibri" w:cs="Calibri"/>
          <w:b/>
          <w:color w:val="808080" w:themeColor="background1" w:themeShade="80"/>
          <w:sz w:val="16"/>
          <w:szCs w:val="16"/>
        </w:rPr>
      </w:pPr>
      <w:r w:rsidRPr="00F261E0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982B0" wp14:editId="6DF46197">
                <wp:simplePos x="0" y="0"/>
                <wp:positionH relativeFrom="column">
                  <wp:posOffset>911001</wp:posOffset>
                </wp:positionH>
                <wp:positionV relativeFrom="paragraph">
                  <wp:posOffset>2231839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144A3" w14:textId="0CCE2A7E" w:rsidR="00F644D2" w:rsidRPr="00F261E0" w:rsidRDefault="00F644D2" w:rsidP="007044B7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261E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261E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F261E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07AB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F261E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261E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6F5300E5" w14:textId="70EFB6C2" w:rsidR="00F644D2" w:rsidRPr="00F261E0" w:rsidRDefault="00F644D2" w:rsidP="007044B7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B082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007AB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B082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007AB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261E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982B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1.75pt;margin-top:175.75pt;width:365.05pt;height:10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" stroked="f">
                <v:textbox>
                  <w:txbxContent>
                    <w:p w14:paraId="382144A3" w14:textId="0CCE2A7E" w:rsidR="00F644D2" w:rsidRPr="00F261E0" w:rsidRDefault="00F644D2" w:rsidP="007044B7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261E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F261E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F261E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007AB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F261E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F261E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6F5300E5" w14:textId="70EFB6C2" w:rsidR="00F644D2" w:rsidRPr="00F261E0" w:rsidRDefault="00F644D2" w:rsidP="007044B7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EB082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007AB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EB082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007AB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F261E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F261E0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F261E0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F261E0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6C5D0D98" w14:textId="6FA0B14C" w:rsidR="00A441F5" w:rsidRDefault="0063045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>
        <w:rPr>
          <w:rFonts w:cs="Calibri"/>
          <w:color w:val="000000" w:themeColor="text1"/>
          <w:szCs w:val="22"/>
        </w:rPr>
        <w:fldChar w:fldCharType="begin"/>
      </w:r>
      <w:r>
        <w:rPr>
          <w:rFonts w:cs="Calibri"/>
          <w:color w:val="000000" w:themeColor="text1"/>
          <w:szCs w:val="22"/>
        </w:rPr>
        <w:instrText xml:space="preserve"> TOC \o "1-3" </w:instrText>
      </w:r>
      <w:r>
        <w:rPr>
          <w:rFonts w:cs="Calibri"/>
          <w:color w:val="000000" w:themeColor="text1"/>
          <w:szCs w:val="22"/>
        </w:rPr>
        <w:fldChar w:fldCharType="separate"/>
      </w:r>
      <w:r w:rsidR="00A441F5" w:rsidRPr="00C1136D">
        <w:rPr>
          <w:rFonts w:cs="Calibri"/>
          <w:noProof/>
        </w:rPr>
        <w:t>1.</w:t>
      </w:r>
      <w:r w:rsidR="00A441F5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A441F5" w:rsidRPr="00C1136D">
        <w:rPr>
          <w:rFonts w:cs="Calibri"/>
          <w:noProof/>
        </w:rPr>
        <w:t>Introduction</w:t>
      </w:r>
      <w:r w:rsidR="00A441F5">
        <w:rPr>
          <w:noProof/>
        </w:rPr>
        <w:tab/>
      </w:r>
      <w:r w:rsidR="00A441F5">
        <w:rPr>
          <w:noProof/>
        </w:rPr>
        <w:fldChar w:fldCharType="begin"/>
      </w:r>
      <w:r w:rsidR="00A441F5">
        <w:rPr>
          <w:noProof/>
        </w:rPr>
        <w:instrText xml:space="preserve"> PAGEREF _Toc65494956 \h </w:instrText>
      </w:r>
      <w:r w:rsidR="00A441F5">
        <w:rPr>
          <w:noProof/>
        </w:rPr>
      </w:r>
      <w:r w:rsidR="00A441F5">
        <w:rPr>
          <w:noProof/>
        </w:rPr>
        <w:fldChar w:fldCharType="separate"/>
      </w:r>
      <w:r w:rsidR="004D4064">
        <w:rPr>
          <w:noProof/>
        </w:rPr>
        <w:t>3</w:t>
      </w:r>
      <w:r w:rsidR="00A441F5">
        <w:rPr>
          <w:noProof/>
        </w:rPr>
        <w:fldChar w:fldCharType="end"/>
      </w:r>
    </w:p>
    <w:p w14:paraId="48DF782E" w14:textId="67E29545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_Toc65494957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3</w:t>
      </w:r>
      <w:r>
        <w:rPr>
          <w:noProof/>
        </w:rPr>
        <w:fldChar w:fldCharType="end"/>
      </w:r>
    </w:p>
    <w:p w14:paraId="40124F35" w14:textId="6CD6FE13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_Toc65494958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3</w:t>
      </w:r>
      <w:r>
        <w:rPr>
          <w:noProof/>
        </w:rPr>
        <w:fldChar w:fldCharType="end"/>
      </w:r>
    </w:p>
    <w:p w14:paraId="19757D92" w14:textId="7A731F84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_Toc65494959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3</w:t>
      </w:r>
      <w:r>
        <w:rPr>
          <w:noProof/>
        </w:rPr>
        <w:fldChar w:fldCharType="end"/>
      </w:r>
    </w:p>
    <w:p w14:paraId="4B5F114C" w14:textId="18BADACB" w:rsidR="00A441F5" w:rsidRDefault="00A441F5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1136D">
        <w:rPr>
          <w:rFonts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1136D">
        <w:rPr>
          <w:rFonts w:cs="Calibri"/>
          <w:noProof/>
        </w:rPr>
        <w:t xml:space="preserve">Applicability to </w:t>
      </w:r>
      <w:r w:rsidRPr="00C1136D">
        <w:rPr>
          <w:rFonts w:cs="Calibri"/>
          <w:noProof/>
          <w:color w:val="FF0000"/>
        </w:rPr>
        <w:t>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_Toc65494960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3</w:t>
      </w:r>
      <w:r>
        <w:rPr>
          <w:noProof/>
        </w:rPr>
        <w:fldChar w:fldCharType="end"/>
      </w:r>
    </w:p>
    <w:p w14:paraId="1927607C" w14:textId="65905767" w:rsidR="00A441F5" w:rsidRDefault="00A441F5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1136D">
        <w:rPr>
          <w:rFonts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1136D">
        <w:rPr>
          <w:rFonts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_Toc65494961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3</w:t>
      </w:r>
      <w:r>
        <w:rPr>
          <w:noProof/>
        </w:rPr>
        <w:fldChar w:fldCharType="end"/>
      </w:r>
    </w:p>
    <w:p w14:paraId="16AD40A7" w14:textId="5F15E5E5" w:rsidR="00A441F5" w:rsidRDefault="00A441F5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1136D">
        <w:rPr>
          <w:rFonts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1136D">
        <w:rPr>
          <w:rFonts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_Toc65494962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3</w:t>
      </w:r>
      <w:r>
        <w:rPr>
          <w:noProof/>
        </w:rPr>
        <w:fldChar w:fldCharType="end"/>
      </w:r>
    </w:p>
    <w:p w14:paraId="0F9604B6" w14:textId="2DDC36A4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_Toc65494963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3</w:t>
      </w:r>
      <w:r>
        <w:rPr>
          <w:noProof/>
        </w:rPr>
        <w:fldChar w:fldCharType="end"/>
      </w:r>
    </w:p>
    <w:p w14:paraId="093F7CE2" w14:textId="64DEA298" w:rsidR="00A441F5" w:rsidRDefault="00A441F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1136D">
        <w:rPr>
          <w:rFonts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1136D">
        <w:rPr>
          <w:rFonts w:cs="Calibri"/>
          <w:noProof/>
        </w:rPr>
        <w:t>Policy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_Toc65494964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63A69782" w14:textId="32391E7F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Application of Encryption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_Toc65494965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090F32EB" w14:textId="2D81CF9D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Robust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_Toc65494966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272108EF" w14:textId="5E0AD990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Public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_Toc65494967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39608F11" w14:textId="57AF86A4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Key Management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_Toc65494968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485D5BA3" w14:textId="725BFE9B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Key Compromise and Revocation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_Toc65494969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40915B99" w14:textId="0AC36016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Key Custodians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_Toc65494970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2373DF31" w14:textId="230019E5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Secure Transmission on Public / Untrusted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_Toc65494971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2F460FC7" w14:textId="2CAE8C06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Split Knowledge / Dual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_Toc65494972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4</w:t>
      </w:r>
      <w:r>
        <w:rPr>
          <w:noProof/>
        </w:rPr>
        <w:fldChar w:fldCharType="end"/>
      </w:r>
    </w:p>
    <w:p w14:paraId="2DD808E1" w14:textId="5E872DE9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Compliance with Local Regulation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_Toc65494973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5</w:t>
      </w:r>
      <w:r>
        <w:rPr>
          <w:noProof/>
        </w:rPr>
        <w:fldChar w:fldCharType="end"/>
      </w:r>
    </w:p>
    <w:p w14:paraId="53D9736F" w14:textId="2D8D65F3" w:rsidR="00A441F5" w:rsidRDefault="00A441F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1136D">
        <w:rPr>
          <w:rFonts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1136D">
        <w:rPr>
          <w:rFonts w:cs="Calibri"/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_Toc65494974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6</w:t>
      </w:r>
      <w:r>
        <w:rPr>
          <w:noProof/>
        </w:rPr>
        <w:fldChar w:fldCharType="end"/>
      </w:r>
    </w:p>
    <w:p w14:paraId="582E3F0B" w14:textId="4A90F785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_Toc65494975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6</w:t>
      </w:r>
      <w:r>
        <w:rPr>
          <w:noProof/>
        </w:rPr>
        <w:fldChar w:fldCharType="end"/>
      </w:r>
    </w:p>
    <w:p w14:paraId="01355B0C" w14:textId="2D62B804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_Toc65494976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6</w:t>
      </w:r>
      <w:r>
        <w:rPr>
          <w:noProof/>
        </w:rPr>
        <w:fldChar w:fldCharType="end"/>
      </w:r>
    </w:p>
    <w:p w14:paraId="76F28ADC" w14:textId="3A225106" w:rsidR="00A441F5" w:rsidRDefault="00A441F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1136D">
        <w:rPr>
          <w:rFonts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1136D">
        <w:rPr>
          <w:rFonts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_Toc65494977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7</w:t>
      </w:r>
      <w:r>
        <w:rPr>
          <w:noProof/>
        </w:rPr>
        <w:fldChar w:fldCharType="end"/>
      </w:r>
    </w:p>
    <w:p w14:paraId="51C62045" w14:textId="60CCC732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_Toc65494978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7</w:t>
      </w:r>
      <w:r>
        <w:rPr>
          <w:noProof/>
        </w:rPr>
        <w:fldChar w:fldCharType="end"/>
      </w:r>
    </w:p>
    <w:p w14:paraId="38D0D04F" w14:textId="240277B0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_Toc65494979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7</w:t>
      </w:r>
      <w:r>
        <w:rPr>
          <w:noProof/>
        </w:rPr>
        <w:fldChar w:fldCharType="end"/>
      </w:r>
    </w:p>
    <w:p w14:paraId="3DD426FD" w14:textId="25FC4968" w:rsidR="00A441F5" w:rsidRDefault="00A441F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1136D">
        <w:rPr>
          <w:rFonts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1136D">
        <w:rPr>
          <w:rFonts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_Toc65494980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8</w:t>
      </w:r>
      <w:r>
        <w:rPr>
          <w:noProof/>
        </w:rPr>
        <w:fldChar w:fldCharType="end"/>
      </w:r>
    </w:p>
    <w:p w14:paraId="0EE88BE8" w14:textId="352774E3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_Toc65494981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8</w:t>
      </w:r>
      <w:r>
        <w:rPr>
          <w:noProof/>
        </w:rPr>
        <w:fldChar w:fldCharType="end"/>
      </w:r>
    </w:p>
    <w:p w14:paraId="0A4C0E83" w14:textId="5929F693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_Toc65494982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8</w:t>
      </w:r>
      <w:r>
        <w:rPr>
          <w:noProof/>
        </w:rPr>
        <w:fldChar w:fldCharType="end"/>
      </w:r>
    </w:p>
    <w:p w14:paraId="22D57927" w14:textId="2D755FA4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_Toc65494983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8</w:t>
      </w:r>
      <w:r>
        <w:rPr>
          <w:noProof/>
        </w:rPr>
        <w:fldChar w:fldCharType="end"/>
      </w:r>
    </w:p>
    <w:p w14:paraId="7295A488" w14:textId="3DE65949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_Toc65494984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8</w:t>
      </w:r>
      <w:r>
        <w:rPr>
          <w:noProof/>
        </w:rPr>
        <w:fldChar w:fldCharType="end"/>
      </w:r>
    </w:p>
    <w:p w14:paraId="71D5EDAA" w14:textId="0CA4CE94" w:rsidR="00A441F5" w:rsidRDefault="00A441F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_Toc65494985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8</w:t>
      </w:r>
      <w:r>
        <w:rPr>
          <w:noProof/>
        </w:rPr>
        <w:fldChar w:fldCharType="end"/>
      </w:r>
    </w:p>
    <w:p w14:paraId="370B8121" w14:textId="703350BA" w:rsidR="00A441F5" w:rsidRDefault="00A441F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1136D">
        <w:rPr>
          <w:rFonts w:cs="Calibri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1136D">
        <w:rPr>
          <w:rFonts w:cs="Calibri"/>
          <w:noProof/>
        </w:rPr>
        <w:t>Appendix A - Encryption Key Custodian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_Toc65494986 \h </w:instrText>
      </w:r>
      <w:r>
        <w:rPr>
          <w:noProof/>
        </w:rPr>
      </w:r>
      <w:r>
        <w:rPr>
          <w:noProof/>
        </w:rPr>
        <w:fldChar w:fldCharType="separate"/>
      </w:r>
      <w:r w:rsidR="004D4064">
        <w:rPr>
          <w:noProof/>
        </w:rPr>
        <w:t>9</w:t>
      </w:r>
      <w:r>
        <w:rPr>
          <w:noProof/>
        </w:rPr>
        <w:fldChar w:fldCharType="end"/>
      </w:r>
    </w:p>
    <w:p w14:paraId="304A6DB1" w14:textId="4F6597E5" w:rsidR="004B170A" w:rsidRPr="00F261E0" w:rsidRDefault="0063045F" w:rsidP="00421553">
      <w:pPr>
        <w:pStyle w:val="TOC4"/>
        <w:rPr>
          <w:sz w:val="24"/>
          <w:szCs w:val="24"/>
        </w:rPr>
      </w:pPr>
      <w:r>
        <w:fldChar w:fldCharType="end"/>
      </w:r>
    </w:p>
    <w:p w14:paraId="325EE3F0" w14:textId="77777777" w:rsidR="004B170A" w:rsidRPr="00F261E0" w:rsidRDefault="004B170A" w:rsidP="004B170A">
      <w:pPr>
        <w:pStyle w:val="TOC9"/>
        <w:rPr>
          <w:rFonts w:ascii="Calibri" w:hAnsi="Calibri" w:cs="Calibri"/>
          <w:color w:val="000000" w:themeColor="text1"/>
        </w:rPr>
      </w:pPr>
    </w:p>
    <w:p w14:paraId="7D5B3059" w14:textId="77777777" w:rsidR="004B170A" w:rsidRPr="00F261E0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bookmarkStart w:id="0" w:name="_Toc448824295"/>
      <w:r w:rsidRPr="00F261E0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2E5AAF15" w14:textId="77777777" w:rsidR="004B170A" w:rsidRPr="00F261E0" w:rsidRDefault="004B170A" w:rsidP="007F01D2">
      <w:pPr>
        <w:pStyle w:val="Heading1"/>
        <w:rPr>
          <w:rFonts w:ascii="Calibri" w:hAnsi="Calibri" w:cs="Calibri"/>
        </w:rPr>
      </w:pPr>
      <w:bookmarkStart w:id="1" w:name="_Toc65494956"/>
      <w:r w:rsidRPr="00F261E0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F261E0" w:rsidRDefault="004B170A">
      <w:pPr>
        <w:pStyle w:val="Heading2"/>
      </w:pPr>
      <w:bookmarkStart w:id="2" w:name="_Toc221510188"/>
      <w:bookmarkStart w:id="3" w:name="_Toc448402071"/>
      <w:bookmarkStart w:id="4" w:name="_Toc65494957"/>
      <w:r w:rsidRPr="00F261E0">
        <w:t>Document Definition</w:t>
      </w:r>
      <w:bookmarkEnd w:id="2"/>
      <w:bookmarkEnd w:id="3"/>
      <w:bookmarkEnd w:id="4"/>
    </w:p>
    <w:p w14:paraId="38D2DB68" w14:textId="5729DAAA" w:rsidR="004B170A" w:rsidRPr="00F261E0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This document is a </w:t>
      </w:r>
      <w:r w:rsidRPr="00F261E0">
        <w:rPr>
          <w:rFonts w:ascii="Calibri" w:hAnsi="Calibri" w:cs="Calibri"/>
          <w:sz w:val="22"/>
          <w:szCs w:val="22"/>
        </w:rPr>
        <w:fldChar w:fldCharType="begin"/>
      </w:r>
      <w:r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Pr="00F261E0">
        <w:rPr>
          <w:rFonts w:ascii="Calibri" w:hAnsi="Calibri" w:cs="Calibri"/>
          <w:sz w:val="22"/>
          <w:szCs w:val="22"/>
        </w:rPr>
        <w:fldChar w:fldCharType="end"/>
      </w:r>
      <w:r w:rsidRPr="00F261E0">
        <w:rPr>
          <w:rFonts w:ascii="Calibri" w:hAnsi="Calibri" w:cs="Calibri"/>
          <w:sz w:val="22"/>
          <w:szCs w:val="22"/>
        </w:rPr>
        <w:t>.</w:t>
      </w:r>
    </w:p>
    <w:p w14:paraId="0C37E898" w14:textId="5E5FD0AA" w:rsidR="004B170A" w:rsidRPr="00F261E0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EB0828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1E400A" w:rsidRPr="001E400A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Pr="00F261E0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F261E0" w:rsidRDefault="004B170A">
      <w:pPr>
        <w:pStyle w:val="Heading2"/>
      </w:pPr>
      <w:bookmarkStart w:id="7" w:name="_Toc65494958"/>
      <w:r w:rsidRPr="00F261E0">
        <w:t>Objective</w:t>
      </w:r>
      <w:bookmarkEnd w:id="5"/>
      <w:bookmarkEnd w:id="7"/>
    </w:p>
    <w:p w14:paraId="5C8D0D18" w14:textId="23BB827C" w:rsidR="000C7176" w:rsidRPr="00F261E0" w:rsidRDefault="000C7176" w:rsidP="000C7176">
      <w:pPr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The objective of this policy is to provide information security requirements for the implementation and use of </w:t>
      </w:r>
      <w:r w:rsidR="007F2233" w:rsidRPr="00F261E0">
        <w:rPr>
          <w:rFonts w:ascii="Calibri" w:hAnsi="Calibri" w:cs="Calibri"/>
          <w:sz w:val="22"/>
          <w:szCs w:val="22"/>
        </w:rPr>
        <w:t>encryption</w:t>
      </w:r>
      <w:r w:rsidRPr="00F261E0">
        <w:rPr>
          <w:rFonts w:ascii="Calibri" w:hAnsi="Calibri" w:cs="Calibri"/>
          <w:sz w:val="22"/>
          <w:szCs w:val="22"/>
        </w:rPr>
        <w:t xml:space="preserve"> within </w:t>
      </w:r>
      <w:r w:rsidR="00EB0828">
        <w:rPr>
          <w:rFonts w:ascii="Calibri" w:hAnsi="Calibri" w:cs="Calibri"/>
          <w:color w:val="FF0000"/>
          <w:sz w:val="22"/>
          <w:szCs w:val="22"/>
        </w:rPr>
        <w:t>XXXX</w:t>
      </w:r>
      <w:r w:rsidRPr="00F261E0">
        <w:rPr>
          <w:rFonts w:ascii="Calibri" w:hAnsi="Calibri" w:cs="Calibri"/>
          <w:sz w:val="22"/>
          <w:szCs w:val="22"/>
        </w:rPr>
        <w:t xml:space="preserve"> </w:t>
      </w:r>
      <w:r w:rsidR="001E400A" w:rsidRPr="00F261E0">
        <w:rPr>
          <w:rFonts w:ascii="Calibri" w:hAnsi="Calibri" w:cs="Calibri"/>
          <w:sz w:val="22"/>
          <w:szCs w:val="22"/>
        </w:rPr>
        <w:t>(</w:t>
      </w:r>
      <w:r w:rsidR="00EB0828">
        <w:rPr>
          <w:rFonts w:ascii="Calibri" w:hAnsi="Calibri" w:cs="Calibri"/>
          <w:color w:val="FF0000"/>
          <w:sz w:val="22"/>
          <w:szCs w:val="22"/>
        </w:rPr>
        <w:t>XXXX</w:t>
      </w:r>
      <w:r w:rsidRPr="00F261E0">
        <w:rPr>
          <w:rFonts w:ascii="Calibri" w:hAnsi="Calibri" w:cs="Calibri"/>
          <w:sz w:val="22"/>
          <w:szCs w:val="22"/>
        </w:rPr>
        <w:t xml:space="preserve">) systems. This policy also aims to provide guidance on the management of associated </w:t>
      </w:r>
      <w:r w:rsidR="007F2233" w:rsidRPr="00F261E0">
        <w:rPr>
          <w:rFonts w:ascii="Calibri" w:hAnsi="Calibri" w:cs="Calibri"/>
          <w:sz w:val="22"/>
          <w:szCs w:val="22"/>
        </w:rPr>
        <w:t>encryption</w:t>
      </w:r>
      <w:r w:rsidRPr="00F261E0">
        <w:rPr>
          <w:rFonts w:ascii="Calibri" w:hAnsi="Calibri" w:cs="Calibri"/>
          <w:sz w:val="22"/>
          <w:szCs w:val="22"/>
        </w:rPr>
        <w:t xml:space="preserve"> keys as well as some high-level consideration points for selecting the appropriate cryptosystem.</w:t>
      </w:r>
    </w:p>
    <w:p w14:paraId="338A3EDC" w14:textId="27ADD566" w:rsidR="004B170A" w:rsidRPr="00F261E0" w:rsidRDefault="000C7176" w:rsidP="000C7176">
      <w:pPr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The scope of this policy includes all applications and systems utili</w:t>
      </w:r>
      <w:r w:rsidR="00376B9B" w:rsidRPr="00F261E0">
        <w:rPr>
          <w:rFonts w:ascii="Calibri" w:hAnsi="Calibri" w:cs="Calibri"/>
          <w:sz w:val="22"/>
          <w:szCs w:val="22"/>
        </w:rPr>
        <w:t>s</w:t>
      </w:r>
      <w:r w:rsidRPr="00F261E0">
        <w:rPr>
          <w:rFonts w:ascii="Calibri" w:hAnsi="Calibri" w:cs="Calibri"/>
          <w:sz w:val="22"/>
          <w:szCs w:val="22"/>
        </w:rPr>
        <w:t>ing encryption.</w:t>
      </w:r>
    </w:p>
    <w:p w14:paraId="599A5117" w14:textId="77777777" w:rsidR="004B170A" w:rsidRPr="00F261E0" w:rsidRDefault="004B170A">
      <w:pPr>
        <w:pStyle w:val="Heading2"/>
      </w:pPr>
      <w:bookmarkStart w:id="8" w:name="_Toc448402073"/>
      <w:bookmarkStart w:id="9" w:name="_Toc65494959"/>
      <w:r w:rsidRPr="00F261E0">
        <w:t>Scope</w:t>
      </w:r>
      <w:bookmarkEnd w:id="6"/>
      <w:bookmarkEnd w:id="8"/>
      <w:bookmarkEnd w:id="9"/>
    </w:p>
    <w:p w14:paraId="1025D106" w14:textId="39FCE75F" w:rsidR="004B170A" w:rsidRPr="00F261E0" w:rsidRDefault="004B170A" w:rsidP="004B170A">
      <w:pPr>
        <w:pStyle w:val="Heading3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65494960"/>
      <w:r w:rsidRPr="00F261E0">
        <w:rPr>
          <w:rFonts w:ascii="Calibri" w:hAnsi="Calibri" w:cs="Calibri"/>
        </w:rPr>
        <w:t xml:space="preserve">Applicability to </w:t>
      </w:r>
      <w:bookmarkEnd w:id="10"/>
      <w:bookmarkEnd w:id="11"/>
      <w:r w:rsidR="001E400A">
        <w:rPr>
          <w:rFonts w:ascii="Calibri" w:hAnsi="Calibri" w:cs="Calibri"/>
          <w:color w:val="FF0000"/>
        </w:rPr>
        <w:t>employees</w:t>
      </w:r>
      <w:bookmarkEnd w:id="12"/>
    </w:p>
    <w:p w14:paraId="15D09BB7" w14:textId="1C4C291B" w:rsidR="004B170A" w:rsidRPr="00F261E0" w:rsidRDefault="00EB0828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4B170A"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4B170A"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</w:t>
      </w:r>
      <w:r w:rsidR="00F028BB"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4B170A" w:rsidRPr="00F261E0">
        <w:rPr>
          <w:rFonts w:ascii="Calibri" w:hAnsi="Calibri" w:cs="Calibri"/>
          <w:sz w:val="22"/>
          <w:szCs w:val="22"/>
        </w:rPr>
        <w:t xml:space="preserve">This </w:t>
      </w:r>
      <w:r w:rsidR="004B170A" w:rsidRPr="00F261E0">
        <w:rPr>
          <w:rFonts w:ascii="Calibri" w:hAnsi="Calibri" w:cs="Calibri"/>
          <w:sz w:val="22"/>
          <w:szCs w:val="22"/>
        </w:rPr>
        <w:fldChar w:fldCharType="begin"/>
      </w:r>
      <w:r w:rsidR="004B170A"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4B170A"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="004B170A" w:rsidRPr="00F261E0">
        <w:rPr>
          <w:rFonts w:ascii="Calibri" w:hAnsi="Calibri" w:cs="Calibri"/>
          <w:sz w:val="22"/>
          <w:szCs w:val="22"/>
        </w:rPr>
        <w:fldChar w:fldCharType="end"/>
      </w:r>
      <w:r w:rsidR="004B170A" w:rsidRPr="00F261E0">
        <w:rPr>
          <w:rFonts w:ascii="Calibri" w:hAnsi="Calibri" w:cs="Calibri"/>
          <w:sz w:val="22"/>
          <w:szCs w:val="22"/>
        </w:rPr>
        <w:t xml:space="preserve"> applies</w:t>
      </w:r>
      <w:r w:rsidR="004B170A"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to all </w:t>
      </w:r>
      <w:r w:rsidR="001E400A">
        <w:rPr>
          <w:rFonts w:ascii="Calibri" w:hAnsi="Calibri" w:cs="Calibri"/>
          <w:color w:val="FF0000"/>
          <w:sz w:val="22"/>
          <w:szCs w:val="22"/>
        </w:rPr>
        <w:t>employees</w:t>
      </w:r>
      <w:r w:rsidR="004B170A" w:rsidRPr="00F261E0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EF2685C" w14:textId="479E6BC6" w:rsidR="004B170A" w:rsidRPr="00F261E0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3" w:name="_Toc221510191"/>
      <w:bookmarkStart w:id="14" w:name="_Toc448402075"/>
      <w:bookmarkStart w:id="15" w:name="_Toc65494961"/>
      <w:r w:rsidRPr="00F261E0">
        <w:rPr>
          <w:rFonts w:ascii="Calibri" w:hAnsi="Calibri" w:cs="Calibri"/>
        </w:rPr>
        <w:t>Applicability to External Parties</w:t>
      </w:r>
      <w:bookmarkEnd w:id="13"/>
      <w:bookmarkEnd w:id="14"/>
      <w:bookmarkEnd w:id="15"/>
    </w:p>
    <w:p w14:paraId="349A8A0F" w14:textId="3DB5D81B" w:rsidR="004B170A" w:rsidRPr="00F261E0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16" w:name="_Toc221510192"/>
      <w:r w:rsidRPr="00F261E0">
        <w:rPr>
          <w:rFonts w:ascii="Calibri" w:hAnsi="Calibri" w:cs="Calibri"/>
          <w:sz w:val="22"/>
          <w:szCs w:val="22"/>
        </w:rPr>
        <w:t xml:space="preserve">Relevant </w:t>
      </w:r>
      <w:r w:rsidRPr="00F261E0">
        <w:rPr>
          <w:rFonts w:ascii="Calibri" w:hAnsi="Calibri" w:cs="Calibri"/>
          <w:sz w:val="22"/>
          <w:szCs w:val="22"/>
        </w:rPr>
        <w:fldChar w:fldCharType="begin"/>
      </w:r>
      <w:r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Pr="00F261E0">
        <w:rPr>
          <w:rFonts w:ascii="Calibri" w:hAnsi="Calibri" w:cs="Calibri"/>
          <w:sz w:val="22"/>
          <w:szCs w:val="22"/>
        </w:rPr>
        <w:fldChar w:fldCharType="end"/>
      </w:r>
      <w:r w:rsidRPr="00F261E0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7AF2603" w14:textId="342919F1" w:rsidR="004B170A" w:rsidRPr="00F261E0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7" w:name="_Toc448759123"/>
      <w:bookmarkStart w:id="18" w:name="_Toc448994454"/>
      <w:bookmarkStart w:id="19" w:name="_Toc65494962"/>
      <w:r w:rsidRPr="00F261E0">
        <w:rPr>
          <w:rFonts w:ascii="Calibri" w:hAnsi="Calibri" w:cs="Calibri"/>
        </w:rPr>
        <w:t>Applicability to Assets</w:t>
      </w:r>
      <w:bookmarkEnd w:id="17"/>
      <w:bookmarkEnd w:id="18"/>
      <w:bookmarkEnd w:id="19"/>
    </w:p>
    <w:p w14:paraId="0551FC49" w14:textId="194B7BCD" w:rsidR="004B170A" w:rsidRPr="00F261E0" w:rsidRDefault="004B170A" w:rsidP="004B170A">
      <w:pPr>
        <w:spacing w:after="240"/>
        <w:rPr>
          <w:rFonts w:ascii="Calibri" w:hAnsi="Calibri" w:cs="Calibri"/>
          <w:color w:val="FF0000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This </w:t>
      </w:r>
      <w:r w:rsidRPr="00F261E0">
        <w:rPr>
          <w:rFonts w:ascii="Calibri" w:hAnsi="Calibri" w:cs="Calibri"/>
          <w:sz w:val="22"/>
          <w:szCs w:val="22"/>
        </w:rPr>
        <w:fldChar w:fldCharType="begin"/>
      </w:r>
      <w:r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Pr="00F261E0">
        <w:rPr>
          <w:rFonts w:ascii="Calibri" w:hAnsi="Calibri" w:cs="Calibri"/>
          <w:sz w:val="22"/>
          <w:szCs w:val="22"/>
        </w:rPr>
        <w:fldChar w:fldCharType="end"/>
      </w:r>
      <w:r w:rsidRPr="00F261E0">
        <w:rPr>
          <w:rFonts w:ascii="Calibri" w:hAnsi="Calibri" w:cs="Calibri"/>
          <w:sz w:val="22"/>
          <w:szCs w:val="22"/>
        </w:rPr>
        <w:t xml:space="preserve"> applies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 </w:t>
      </w:r>
      <w:r w:rsidR="00EB0828">
        <w:rPr>
          <w:rFonts w:ascii="Calibri" w:hAnsi="Calibri" w:cs="Calibri"/>
          <w:color w:val="FF0000"/>
          <w:sz w:val="22"/>
          <w:szCs w:val="22"/>
        </w:rPr>
        <w:t>XXXX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EB0828">
        <w:rPr>
          <w:rFonts w:ascii="Calibri" w:hAnsi="Calibri" w:cs="Calibri"/>
          <w:color w:val="FF0000"/>
          <w:sz w:val="22"/>
          <w:szCs w:val="22"/>
        </w:rPr>
        <w:t>XXXX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5484307" w14:textId="77777777" w:rsidR="004B170A" w:rsidRPr="00F261E0" w:rsidRDefault="004B170A">
      <w:pPr>
        <w:pStyle w:val="Heading2"/>
      </w:pPr>
      <w:bookmarkStart w:id="20" w:name="_Toc448402077"/>
      <w:bookmarkStart w:id="21" w:name="_Toc65494963"/>
      <w:r w:rsidRPr="00F261E0">
        <w:t>Related Documents / References</w:t>
      </w:r>
      <w:bookmarkEnd w:id="16"/>
      <w:bookmarkEnd w:id="20"/>
      <w:bookmarkEnd w:id="21"/>
    </w:p>
    <w:p w14:paraId="30403A76" w14:textId="73D0CD67" w:rsidR="004B170A" w:rsidRPr="00F261E0" w:rsidRDefault="00EB0828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1E400A" w:rsidRPr="001E400A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="00301374" w:rsidRPr="00F261E0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4B170A" w:rsidRPr="00F261E0">
        <w:rPr>
          <w:rFonts w:ascii="Calibri" w:hAnsi="Calibri" w:cs="Calibri"/>
          <w:i/>
          <w:color w:val="FF0000"/>
          <w:sz w:val="22"/>
          <w:szCs w:val="22"/>
        </w:rPr>
        <w:t xml:space="preserve">- Information Security Policy Framework </w:t>
      </w:r>
    </w:p>
    <w:p w14:paraId="46E4D6ED" w14:textId="3528F9ED" w:rsidR="00BB659E" w:rsidRPr="00F261E0" w:rsidRDefault="00EB0828" w:rsidP="00E34654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1E400A" w:rsidRPr="001E400A">
        <w:rPr>
          <w:rFonts w:ascii="Calibri" w:hAnsi="Calibri" w:cs="Calibri"/>
          <w:i/>
          <w:color w:val="FF0000"/>
          <w:sz w:val="22"/>
          <w:szCs w:val="22"/>
        </w:rPr>
        <w:t>-POL-ALL-005</w:t>
      </w:r>
      <w:r w:rsidR="00BB659E" w:rsidRPr="00F261E0">
        <w:rPr>
          <w:rFonts w:ascii="Calibri" w:hAnsi="Calibri" w:cs="Calibri"/>
          <w:i/>
          <w:color w:val="FF0000"/>
          <w:sz w:val="22"/>
          <w:szCs w:val="22"/>
        </w:rPr>
        <w:t>- Data Handling &amp;</w:t>
      </w:r>
      <w:r w:rsidR="001E400A">
        <w:rPr>
          <w:rFonts w:ascii="Calibri" w:hAnsi="Calibri" w:cs="Calibri"/>
          <w:i/>
          <w:color w:val="FF0000"/>
          <w:sz w:val="22"/>
          <w:szCs w:val="22"/>
        </w:rPr>
        <w:t>Retention</w:t>
      </w:r>
      <w:r w:rsidR="00BB659E" w:rsidRPr="00F261E0">
        <w:rPr>
          <w:rFonts w:ascii="Calibri" w:hAnsi="Calibri" w:cs="Calibri"/>
          <w:i/>
          <w:color w:val="FF0000"/>
          <w:sz w:val="22"/>
          <w:szCs w:val="22"/>
        </w:rPr>
        <w:t xml:space="preserve"> Policy</w:t>
      </w:r>
    </w:p>
    <w:p w14:paraId="0D4F5EE4" w14:textId="6A975521" w:rsidR="00E34654" w:rsidRPr="00F261E0" w:rsidRDefault="00EB0828" w:rsidP="00E34654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1E400A" w:rsidRPr="001E400A">
        <w:rPr>
          <w:rFonts w:ascii="Calibri" w:hAnsi="Calibri" w:cs="Calibri"/>
          <w:i/>
          <w:color w:val="FF0000"/>
          <w:sz w:val="22"/>
          <w:szCs w:val="22"/>
        </w:rPr>
        <w:t>-</w:t>
      </w:r>
      <w:r w:rsidR="001E400A">
        <w:rPr>
          <w:rFonts w:ascii="Calibri" w:hAnsi="Calibri" w:cs="Calibri"/>
          <w:i/>
          <w:color w:val="FF0000"/>
          <w:sz w:val="22"/>
          <w:szCs w:val="22"/>
        </w:rPr>
        <w:t>STD</w:t>
      </w:r>
      <w:r w:rsidR="001E400A" w:rsidRPr="001E400A">
        <w:rPr>
          <w:rFonts w:ascii="Calibri" w:hAnsi="Calibri" w:cs="Calibri"/>
          <w:i/>
          <w:color w:val="FF0000"/>
          <w:sz w:val="22"/>
          <w:szCs w:val="22"/>
        </w:rPr>
        <w:t>-ALL-0</w:t>
      </w:r>
      <w:r w:rsidR="001E400A">
        <w:rPr>
          <w:rFonts w:ascii="Calibri" w:hAnsi="Calibri" w:cs="Calibri"/>
          <w:i/>
          <w:color w:val="FF0000"/>
          <w:sz w:val="22"/>
          <w:szCs w:val="22"/>
        </w:rPr>
        <w:t>18</w:t>
      </w:r>
      <w:r w:rsidR="00E34654" w:rsidRPr="00F261E0">
        <w:rPr>
          <w:rFonts w:ascii="Calibri" w:hAnsi="Calibri" w:cs="Calibri"/>
          <w:i/>
          <w:color w:val="FF0000"/>
          <w:sz w:val="22"/>
          <w:szCs w:val="22"/>
        </w:rPr>
        <w:t>-</w:t>
      </w:r>
      <w:r w:rsidR="00871F37" w:rsidRPr="00F261E0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7F2233" w:rsidRPr="00F261E0">
        <w:rPr>
          <w:rFonts w:ascii="Calibri" w:hAnsi="Calibri" w:cs="Calibri"/>
          <w:i/>
          <w:color w:val="FF0000"/>
          <w:sz w:val="22"/>
          <w:szCs w:val="22"/>
        </w:rPr>
        <w:t>Encryption</w:t>
      </w:r>
      <w:r w:rsidR="00E34654" w:rsidRPr="00F261E0">
        <w:rPr>
          <w:rFonts w:ascii="Calibri" w:hAnsi="Calibri" w:cs="Calibri"/>
          <w:i/>
          <w:color w:val="FF0000"/>
          <w:sz w:val="22"/>
          <w:szCs w:val="22"/>
        </w:rPr>
        <w:t xml:space="preserve"> &amp; Key Management Standard</w:t>
      </w:r>
      <w:r w:rsidR="003237C2" w:rsidRPr="00F261E0">
        <w:rPr>
          <w:rFonts w:ascii="Calibri" w:hAnsi="Calibri" w:cs="Calibri"/>
          <w:i/>
          <w:color w:val="FF0000"/>
          <w:sz w:val="22"/>
          <w:szCs w:val="22"/>
        </w:rPr>
        <w:t>(s)</w:t>
      </w:r>
    </w:p>
    <w:p w14:paraId="0EF9F716" w14:textId="26DD8AA0" w:rsidR="004B170A" w:rsidRPr="00F261E0" w:rsidRDefault="004B170A" w:rsidP="00096C08">
      <w:pPr>
        <w:pStyle w:val="ListParagraph"/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</w:p>
    <w:p w14:paraId="2688C69C" w14:textId="77777777" w:rsidR="004B170A" w:rsidRPr="00F261E0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bookmarkStart w:id="22" w:name="_Toc221510193"/>
      <w:r w:rsidRPr="00F261E0">
        <w:rPr>
          <w:rFonts w:ascii="Calibri" w:hAnsi="Calibri" w:cs="Calibri"/>
          <w:color w:val="000000" w:themeColor="text1"/>
        </w:rPr>
        <w:br w:type="page"/>
      </w:r>
    </w:p>
    <w:bookmarkEnd w:id="22"/>
    <w:p w14:paraId="68380A50" w14:textId="512DA2A5" w:rsidR="004B170A" w:rsidRPr="00F261E0" w:rsidRDefault="004B170A" w:rsidP="007F01D2">
      <w:pPr>
        <w:pStyle w:val="Heading1"/>
        <w:rPr>
          <w:rFonts w:ascii="Calibri" w:hAnsi="Calibri" w:cs="Calibri"/>
        </w:rPr>
      </w:pPr>
      <w:r w:rsidRPr="00F261E0">
        <w:rPr>
          <w:rFonts w:ascii="Calibri" w:hAnsi="Calibri" w:cs="Calibri"/>
        </w:rPr>
        <w:lastRenderedPageBreak/>
        <w:fldChar w:fldCharType="begin"/>
      </w:r>
      <w:r w:rsidRPr="00F261E0">
        <w:rPr>
          <w:rFonts w:ascii="Calibri" w:hAnsi="Calibri" w:cs="Calibri"/>
        </w:rPr>
        <w:instrText xml:space="preserve"> DOCPROPERTY "[DOC_TYPE]"  \* MERGEFORMAT </w:instrText>
      </w:r>
      <w:r w:rsidRPr="00F261E0">
        <w:rPr>
          <w:rFonts w:ascii="Calibri" w:hAnsi="Calibri" w:cs="Calibri"/>
        </w:rPr>
        <w:fldChar w:fldCharType="separate"/>
      </w:r>
      <w:bookmarkStart w:id="23" w:name="_Toc448769206"/>
      <w:bookmarkStart w:id="24" w:name="_Toc448823919"/>
      <w:bookmarkStart w:id="25" w:name="_Toc448824097"/>
      <w:bookmarkStart w:id="26" w:name="_Toc448824302"/>
      <w:bookmarkStart w:id="27" w:name="_Toc65494964"/>
      <w:r w:rsidR="00A441F5">
        <w:rPr>
          <w:rFonts w:ascii="Calibri" w:hAnsi="Calibri" w:cs="Calibri"/>
        </w:rPr>
        <w:t>Policy</w:t>
      </w:r>
      <w:r w:rsidRPr="00F261E0">
        <w:rPr>
          <w:rFonts w:ascii="Calibri" w:hAnsi="Calibri" w:cs="Calibri"/>
        </w:rPr>
        <w:fldChar w:fldCharType="end"/>
      </w:r>
      <w:r w:rsidRPr="00F261E0">
        <w:rPr>
          <w:rFonts w:ascii="Calibri" w:hAnsi="Calibri" w:cs="Calibri"/>
        </w:rPr>
        <w:t xml:space="preserve"> Statements</w:t>
      </w:r>
      <w:bookmarkEnd w:id="23"/>
      <w:bookmarkEnd w:id="24"/>
      <w:bookmarkEnd w:id="25"/>
      <w:bookmarkEnd w:id="26"/>
      <w:bookmarkEnd w:id="27"/>
    </w:p>
    <w:p w14:paraId="5FE2C709" w14:textId="07E1E90B" w:rsidR="00871F37" w:rsidRPr="00F261E0" w:rsidRDefault="00871F37">
      <w:pPr>
        <w:pStyle w:val="Heading2"/>
      </w:pPr>
      <w:bookmarkStart w:id="28" w:name="_Toc219279300"/>
      <w:bookmarkStart w:id="29" w:name="_Toc221510491"/>
      <w:bookmarkStart w:id="30" w:name="_Toc305680453"/>
      <w:bookmarkStart w:id="31" w:name="_Toc450938982"/>
      <w:bookmarkStart w:id="32" w:name="_Toc65494965"/>
      <w:bookmarkStart w:id="33" w:name="_Toc221510200"/>
      <w:r w:rsidRPr="00F261E0">
        <w:t xml:space="preserve">Application of </w:t>
      </w:r>
      <w:r w:rsidR="007F2233" w:rsidRPr="00F261E0">
        <w:t>Encryption</w:t>
      </w:r>
      <w:bookmarkEnd w:id="28"/>
      <w:bookmarkEnd w:id="29"/>
      <w:bookmarkEnd w:id="30"/>
      <w:bookmarkEnd w:id="31"/>
      <w:bookmarkEnd w:id="32"/>
    </w:p>
    <w:p w14:paraId="19FA7FA6" w14:textId="6CF5E230" w:rsidR="00871F37" w:rsidRPr="00F261E0" w:rsidRDefault="00871F37" w:rsidP="00871F37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The application of </w:t>
      </w:r>
      <w:r w:rsidR="007F2233" w:rsidRPr="00F261E0">
        <w:rPr>
          <w:rFonts w:ascii="Calibri" w:hAnsi="Calibri" w:cs="Calibri"/>
          <w:sz w:val="22"/>
          <w:szCs w:val="22"/>
        </w:rPr>
        <w:t>Encryption</w:t>
      </w:r>
      <w:r w:rsidRPr="00F261E0">
        <w:rPr>
          <w:rFonts w:ascii="Calibri" w:hAnsi="Calibri" w:cs="Calibri"/>
          <w:sz w:val="22"/>
          <w:szCs w:val="22"/>
        </w:rPr>
        <w:t xml:space="preserve"> must be based on an assessment of the sensitivity level of the information to be stored or transmitted and the security controls over the storage or transmission environment.</w:t>
      </w:r>
      <w:r w:rsidR="007C797F" w:rsidRPr="00F261E0">
        <w:rPr>
          <w:rFonts w:ascii="Calibri" w:hAnsi="Calibri" w:cs="Calibri"/>
          <w:sz w:val="22"/>
          <w:szCs w:val="22"/>
        </w:rPr>
        <w:t xml:space="preserve"> </w:t>
      </w:r>
      <w:r w:rsidR="00EB0828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1E400A" w:rsidRPr="001E400A">
        <w:rPr>
          <w:rFonts w:ascii="Calibri" w:hAnsi="Calibri" w:cs="Calibri"/>
          <w:i/>
          <w:color w:val="FF0000"/>
          <w:sz w:val="22"/>
          <w:szCs w:val="22"/>
        </w:rPr>
        <w:t>-POL-ALL-005</w:t>
      </w:r>
      <w:r w:rsidR="007C797F" w:rsidRPr="00F261E0">
        <w:rPr>
          <w:rFonts w:ascii="Calibri" w:hAnsi="Calibri" w:cs="Calibri"/>
          <w:i/>
          <w:color w:val="FF0000"/>
          <w:sz w:val="22"/>
          <w:szCs w:val="22"/>
        </w:rPr>
        <w:t xml:space="preserve">- Data Handling &amp; </w:t>
      </w:r>
      <w:r w:rsidR="001E400A">
        <w:rPr>
          <w:rFonts w:ascii="Calibri" w:hAnsi="Calibri" w:cs="Calibri"/>
          <w:i/>
          <w:color w:val="FF0000"/>
          <w:sz w:val="22"/>
          <w:szCs w:val="22"/>
        </w:rPr>
        <w:t>Retention</w:t>
      </w:r>
      <w:r w:rsidR="007C797F" w:rsidRPr="00F261E0">
        <w:rPr>
          <w:rFonts w:ascii="Calibri" w:hAnsi="Calibri" w:cs="Calibri"/>
          <w:i/>
          <w:color w:val="FF0000"/>
          <w:sz w:val="22"/>
          <w:szCs w:val="22"/>
        </w:rPr>
        <w:t xml:space="preserve"> Policy</w:t>
      </w:r>
      <w:r w:rsidR="007C797F" w:rsidRPr="00F261E0">
        <w:rPr>
          <w:rFonts w:ascii="Calibri" w:hAnsi="Calibri" w:cs="Calibri"/>
          <w:sz w:val="22"/>
          <w:szCs w:val="22"/>
        </w:rPr>
        <w:t xml:space="preserve"> refers.</w:t>
      </w:r>
    </w:p>
    <w:p w14:paraId="39FFB728" w14:textId="77777777" w:rsidR="00871F37" w:rsidRPr="00F261E0" w:rsidRDefault="00871F37">
      <w:pPr>
        <w:pStyle w:val="Heading2"/>
      </w:pPr>
      <w:bookmarkStart w:id="34" w:name="_Toc219279301"/>
      <w:bookmarkStart w:id="35" w:name="_Toc221510492"/>
      <w:bookmarkStart w:id="36" w:name="_Toc305680454"/>
      <w:bookmarkStart w:id="37" w:name="_Toc450938983"/>
      <w:bookmarkStart w:id="38" w:name="_Toc65494966"/>
      <w:r w:rsidRPr="00F261E0">
        <w:t>Robust Solutions</w:t>
      </w:r>
      <w:bookmarkEnd w:id="34"/>
      <w:bookmarkEnd w:id="35"/>
      <w:bookmarkEnd w:id="36"/>
      <w:bookmarkEnd w:id="37"/>
      <w:bookmarkEnd w:id="38"/>
    </w:p>
    <w:p w14:paraId="222247AF" w14:textId="350D3F99" w:rsidR="00871F37" w:rsidRPr="00F261E0" w:rsidRDefault="007F2233" w:rsidP="00871F37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Encryption</w:t>
      </w:r>
      <w:r w:rsidR="00871F37" w:rsidRPr="00F261E0">
        <w:rPr>
          <w:rFonts w:ascii="Calibri" w:hAnsi="Calibri" w:cs="Calibri"/>
          <w:sz w:val="22"/>
          <w:szCs w:val="22"/>
        </w:rPr>
        <w:t xml:space="preserve"> solutions must be robust and kept in line with recogni</w:t>
      </w:r>
      <w:r w:rsidR="00376B9B" w:rsidRPr="00F261E0">
        <w:rPr>
          <w:rFonts w:ascii="Calibri" w:hAnsi="Calibri" w:cs="Calibri"/>
          <w:sz w:val="22"/>
          <w:szCs w:val="22"/>
        </w:rPr>
        <w:t>s</w:t>
      </w:r>
      <w:r w:rsidR="00871F37" w:rsidRPr="00F261E0">
        <w:rPr>
          <w:rFonts w:ascii="Calibri" w:hAnsi="Calibri" w:cs="Calibri"/>
          <w:sz w:val="22"/>
          <w:szCs w:val="22"/>
        </w:rPr>
        <w:t xml:space="preserve">ed standards, </w:t>
      </w:r>
      <w:proofErr w:type="gramStart"/>
      <w:r w:rsidR="00871F37" w:rsidRPr="00F261E0">
        <w:rPr>
          <w:rFonts w:ascii="Calibri" w:hAnsi="Calibri" w:cs="Calibri"/>
          <w:sz w:val="22"/>
          <w:szCs w:val="22"/>
        </w:rPr>
        <w:t>taking into account</w:t>
      </w:r>
      <w:proofErr w:type="gramEnd"/>
      <w:r w:rsidR="00871F37" w:rsidRPr="00F261E0">
        <w:rPr>
          <w:rFonts w:ascii="Calibri" w:hAnsi="Calibri" w:cs="Calibri"/>
          <w:sz w:val="22"/>
          <w:szCs w:val="22"/>
        </w:rPr>
        <w:t xml:space="preserve"> changes in technology and advances in </w:t>
      </w:r>
      <w:r w:rsidRPr="00F261E0">
        <w:rPr>
          <w:rFonts w:ascii="Calibri" w:hAnsi="Calibri" w:cs="Calibri"/>
          <w:sz w:val="22"/>
          <w:szCs w:val="22"/>
        </w:rPr>
        <w:t>encryption</w:t>
      </w:r>
      <w:r w:rsidR="00871F37" w:rsidRPr="00F261E0">
        <w:rPr>
          <w:rFonts w:ascii="Calibri" w:hAnsi="Calibri" w:cs="Calibri"/>
          <w:sz w:val="22"/>
          <w:szCs w:val="22"/>
        </w:rPr>
        <w:t>.</w:t>
      </w:r>
    </w:p>
    <w:p w14:paraId="1824C95C" w14:textId="77777777" w:rsidR="00871F37" w:rsidRPr="00F261E0" w:rsidRDefault="00871F37">
      <w:pPr>
        <w:pStyle w:val="Heading2"/>
      </w:pPr>
      <w:bookmarkStart w:id="39" w:name="_Toc219279302"/>
      <w:bookmarkStart w:id="40" w:name="_Toc221510493"/>
      <w:bookmarkStart w:id="41" w:name="_Toc305680455"/>
      <w:bookmarkStart w:id="42" w:name="_Toc450938984"/>
      <w:bookmarkStart w:id="43" w:name="_Toc65494967"/>
      <w:r w:rsidRPr="00F261E0">
        <w:t>Public Algorithms</w:t>
      </w:r>
      <w:bookmarkEnd w:id="39"/>
      <w:bookmarkEnd w:id="40"/>
      <w:bookmarkEnd w:id="41"/>
      <w:bookmarkEnd w:id="42"/>
      <w:bookmarkEnd w:id="43"/>
    </w:p>
    <w:p w14:paraId="564D9E85" w14:textId="77777777" w:rsidR="00871F37" w:rsidRPr="00F261E0" w:rsidRDefault="00871F37" w:rsidP="00871F37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The use of encryption must be limited to algorithms that have received public review and have been proven to work effectively.</w:t>
      </w:r>
    </w:p>
    <w:p w14:paraId="579E229F" w14:textId="77777777" w:rsidR="00871F37" w:rsidRPr="00F261E0" w:rsidRDefault="00871F37">
      <w:pPr>
        <w:pStyle w:val="Heading2"/>
      </w:pPr>
      <w:bookmarkStart w:id="44" w:name="_Toc219279304"/>
      <w:bookmarkStart w:id="45" w:name="_Toc221510495"/>
      <w:bookmarkStart w:id="46" w:name="_Toc305680457"/>
      <w:bookmarkStart w:id="47" w:name="_Toc450938986"/>
      <w:bookmarkStart w:id="48" w:name="_Toc65494968"/>
      <w:r w:rsidRPr="00F261E0">
        <w:t>Key Management Procedures</w:t>
      </w:r>
      <w:bookmarkEnd w:id="44"/>
      <w:bookmarkEnd w:id="45"/>
      <w:bookmarkEnd w:id="46"/>
      <w:bookmarkEnd w:id="47"/>
      <w:bookmarkEnd w:id="48"/>
    </w:p>
    <w:p w14:paraId="68A3244C" w14:textId="3464FBDE" w:rsidR="00871F37" w:rsidRPr="00F261E0" w:rsidRDefault="00871F37" w:rsidP="00871F37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For every </w:t>
      </w:r>
      <w:r w:rsidR="007F2233" w:rsidRPr="00F261E0">
        <w:rPr>
          <w:rFonts w:ascii="Calibri" w:hAnsi="Calibri" w:cs="Calibri"/>
          <w:sz w:val="22"/>
          <w:szCs w:val="22"/>
        </w:rPr>
        <w:t>encryption</w:t>
      </w:r>
      <w:r w:rsidRPr="00F261E0">
        <w:rPr>
          <w:rFonts w:ascii="Calibri" w:hAnsi="Calibri" w:cs="Calibri"/>
          <w:sz w:val="22"/>
          <w:szCs w:val="22"/>
        </w:rPr>
        <w:t xml:space="preserve"> implementation, well documented and industry accepted key management procedures are required.</w:t>
      </w:r>
    </w:p>
    <w:p w14:paraId="55B45F16" w14:textId="77777777" w:rsidR="00871F37" w:rsidRPr="00F261E0" w:rsidRDefault="00871F37">
      <w:pPr>
        <w:pStyle w:val="Heading2"/>
      </w:pPr>
      <w:bookmarkStart w:id="49" w:name="_Toc219279305"/>
      <w:bookmarkStart w:id="50" w:name="_Toc221510496"/>
      <w:bookmarkStart w:id="51" w:name="_Toc305680458"/>
      <w:bookmarkStart w:id="52" w:name="_Toc450938987"/>
      <w:bookmarkStart w:id="53" w:name="_Toc65494969"/>
      <w:r w:rsidRPr="00F261E0">
        <w:t>Key Compromise and Revocation</w:t>
      </w:r>
      <w:bookmarkEnd w:id="49"/>
      <w:bookmarkEnd w:id="50"/>
      <w:bookmarkEnd w:id="51"/>
      <w:bookmarkEnd w:id="52"/>
      <w:bookmarkEnd w:id="53"/>
    </w:p>
    <w:p w14:paraId="03B0A2EA" w14:textId="13EC8943" w:rsidR="00871F37" w:rsidRPr="00F261E0" w:rsidRDefault="007F2233" w:rsidP="00871F37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Encryption</w:t>
      </w:r>
      <w:r w:rsidR="00871F37" w:rsidRPr="00F261E0">
        <w:rPr>
          <w:rFonts w:ascii="Calibri" w:hAnsi="Calibri" w:cs="Calibri"/>
          <w:sz w:val="22"/>
          <w:szCs w:val="22"/>
        </w:rPr>
        <w:t xml:space="preserve"> keys that have been compromised or are suspected of being compromised must be revoked immediately.</w:t>
      </w:r>
      <w:r w:rsidR="00F028BB" w:rsidRPr="00F261E0">
        <w:rPr>
          <w:rFonts w:ascii="Calibri" w:hAnsi="Calibri" w:cs="Calibri"/>
          <w:sz w:val="22"/>
          <w:szCs w:val="22"/>
        </w:rPr>
        <w:t xml:space="preserve"> </w:t>
      </w:r>
      <w:r w:rsidRPr="00F261E0">
        <w:rPr>
          <w:rFonts w:ascii="Calibri" w:hAnsi="Calibri" w:cs="Calibri"/>
          <w:sz w:val="22"/>
          <w:szCs w:val="22"/>
        </w:rPr>
        <w:t>Encryption</w:t>
      </w:r>
      <w:r w:rsidR="00871F37" w:rsidRPr="00F261E0">
        <w:rPr>
          <w:rFonts w:ascii="Calibri" w:hAnsi="Calibri" w:cs="Calibri"/>
          <w:sz w:val="22"/>
          <w:szCs w:val="22"/>
        </w:rPr>
        <w:t xml:space="preserve"> keys must not be used when revoked or when no longer valid.</w:t>
      </w:r>
    </w:p>
    <w:p w14:paraId="2A66AF45" w14:textId="77777777" w:rsidR="00871F37" w:rsidRPr="00F261E0" w:rsidRDefault="00871F37">
      <w:pPr>
        <w:pStyle w:val="Heading2"/>
      </w:pPr>
      <w:bookmarkStart w:id="54" w:name="_Toc305680459"/>
      <w:bookmarkStart w:id="55" w:name="_Toc450938988"/>
      <w:bookmarkStart w:id="56" w:name="_Toc65494970"/>
      <w:r w:rsidRPr="00F261E0">
        <w:t>Key Custodians</w:t>
      </w:r>
      <w:bookmarkEnd w:id="54"/>
      <w:bookmarkEnd w:id="55"/>
      <w:bookmarkEnd w:id="56"/>
    </w:p>
    <w:p w14:paraId="405EAFC0" w14:textId="47517893" w:rsidR="00871F37" w:rsidRPr="00F261E0" w:rsidRDefault="00871F37" w:rsidP="001D5E69">
      <w:pPr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Access to </w:t>
      </w:r>
      <w:r w:rsidR="007F2233" w:rsidRPr="00F261E0">
        <w:rPr>
          <w:rFonts w:ascii="Calibri" w:hAnsi="Calibri" w:cs="Calibri"/>
          <w:sz w:val="22"/>
          <w:szCs w:val="22"/>
        </w:rPr>
        <w:t>encryption</w:t>
      </w:r>
      <w:r w:rsidRPr="00F261E0">
        <w:rPr>
          <w:rFonts w:ascii="Calibri" w:hAnsi="Calibri" w:cs="Calibri"/>
          <w:sz w:val="22"/>
          <w:szCs w:val="22"/>
        </w:rPr>
        <w:t xml:space="preserve"> key must be restricted to the fewest number of key custodians necessary to provide both operational function, and appropriate incident response and disaster recovery support.</w:t>
      </w:r>
    </w:p>
    <w:p w14:paraId="0D5992DD" w14:textId="0B992A38" w:rsidR="00C215DE" w:rsidRPr="00F261E0" w:rsidRDefault="00C215DE" w:rsidP="001D5E69">
      <w:pPr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Key custodians must acknowledge that they understand and accept their key-custodian responsibilities.</w:t>
      </w:r>
    </w:p>
    <w:p w14:paraId="1B0CC268" w14:textId="77777777" w:rsidR="007C1A06" w:rsidRPr="00F261E0" w:rsidRDefault="007C1A06" w:rsidP="007C1A06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See Appendix A</w:t>
      </w:r>
      <w:r w:rsidR="00871F37" w:rsidRPr="00F261E0">
        <w:rPr>
          <w:rFonts w:ascii="Calibri" w:hAnsi="Calibri" w:cs="Calibri"/>
          <w:sz w:val="22"/>
          <w:szCs w:val="22"/>
        </w:rPr>
        <w:t xml:space="preserve"> </w:t>
      </w:r>
      <w:bookmarkStart w:id="57" w:name="_Toc305680460"/>
      <w:bookmarkStart w:id="58" w:name="_Toc450938989"/>
      <w:r w:rsidRPr="00F261E0">
        <w:rPr>
          <w:rFonts w:ascii="Calibri" w:hAnsi="Calibri" w:cs="Calibri"/>
          <w:sz w:val="22"/>
          <w:szCs w:val="22"/>
        </w:rPr>
        <w:t>for Key Custodian Request Form.</w:t>
      </w:r>
    </w:p>
    <w:p w14:paraId="50194EF0" w14:textId="77777777" w:rsidR="00871F37" w:rsidRPr="00F261E0" w:rsidRDefault="00871F37">
      <w:pPr>
        <w:pStyle w:val="Heading2"/>
      </w:pPr>
      <w:bookmarkStart w:id="59" w:name="_Toc305680463"/>
      <w:bookmarkStart w:id="60" w:name="_Toc65494971"/>
      <w:bookmarkEnd w:id="57"/>
      <w:bookmarkEnd w:id="58"/>
      <w:r w:rsidRPr="00F261E0">
        <w:t>Secure Transmission on Public / Untrusted Networks</w:t>
      </w:r>
      <w:bookmarkEnd w:id="59"/>
      <w:bookmarkEnd w:id="60"/>
    </w:p>
    <w:p w14:paraId="75F62779" w14:textId="77777777" w:rsidR="00871F37" w:rsidRPr="00F261E0" w:rsidRDefault="00871F37" w:rsidP="001D5E69">
      <w:pPr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Protocols used in the security of data transmission over untrusted networks must comply with the following:</w:t>
      </w:r>
    </w:p>
    <w:p w14:paraId="7F55486F" w14:textId="0C2DA3A4" w:rsidR="00871F37" w:rsidRPr="00F261E0" w:rsidRDefault="00871F37" w:rsidP="001D5E69">
      <w:pPr>
        <w:pStyle w:val="ListParagraph"/>
        <w:numPr>
          <w:ilvl w:val="0"/>
          <w:numId w:val="9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Only trusted keys and/or certificates can be </w:t>
      </w:r>
      <w:proofErr w:type="gramStart"/>
      <w:r w:rsidRPr="00F261E0">
        <w:rPr>
          <w:rFonts w:ascii="Calibri" w:hAnsi="Calibri" w:cs="Calibri"/>
          <w:sz w:val="22"/>
          <w:szCs w:val="22"/>
        </w:rPr>
        <w:t>accepted</w:t>
      </w:r>
      <w:r w:rsidR="005A7D81" w:rsidRPr="00F261E0">
        <w:rPr>
          <w:rFonts w:ascii="Calibri" w:hAnsi="Calibri" w:cs="Calibri"/>
          <w:sz w:val="22"/>
          <w:szCs w:val="22"/>
        </w:rPr>
        <w:t>;</w:t>
      </w:r>
      <w:proofErr w:type="gramEnd"/>
    </w:p>
    <w:p w14:paraId="05C8D7B8" w14:textId="4DEB7D4E" w:rsidR="00871F37" w:rsidRPr="00F261E0" w:rsidRDefault="00871F37" w:rsidP="001D5E69">
      <w:pPr>
        <w:pStyle w:val="ListParagraph"/>
        <w:numPr>
          <w:ilvl w:val="0"/>
          <w:numId w:val="9"/>
        </w:numPr>
        <w:spacing w:after="60"/>
        <w:contextualSpacing w:val="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Only secure configuration </w:t>
      </w:r>
      <w:proofErr w:type="gramStart"/>
      <w:r w:rsidRPr="00F261E0">
        <w:rPr>
          <w:rFonts w:ascii="Calibri" w:hAnsi="Calibri" w:cs="Calibri"/>
          <w:sz w:val="22"/>
          <w:szCs w:val="22"/>
        </w:rPr>
        <w:t>are</w:t>
      </w:r>
      <w:proofErr w:type="gramEnd"/>
      <w:r w:rsidRPr="00F261E0">
        <w:rPr>
          <w:rFonts w:ascii="Calibri" w:hAnsi="Calibri" w:cs="Calibri"/>
          <w:sz w:val="22"/>
          <w:szCs w:val="22"/>
        </w:rPr>
        <w:t xml:space="preserve"> supported</w:t>
      </w:r>
      <w:r w:rsidR="005A7D81" w:rsidRPr="00F261E0">
        <w:rPr>
          <w:rFonts w:ascii="Calibri" w:hAnsi="Calibri" w:cs="Calibri"/>
          <w:sz w:val="22"/>
          <w:szCs w:val="22"/>
        </w:rPr>
        <w:t>, and;</w:t>
      </w:r>
    </w:p>
    <w:p w14:paraId="2C25E880" w14:textId="5E32F20D" w:rsidR="00871F37" w:rsidRPr="00F261E0" w:rsidRDefault="00871F37" w:rsidP="007C797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The proper encryption strength is use for the encryption methodology in use</w:t>
      </w:r>
      <w:r w:rsidR="005A7D81" w:rsidRPr="00F261E0">
        <w:rPr>
          <w:rFonts w:ascii="Calibri" w:hAnsi="Calibri" w:cs="Calibri"/>
          <w:sz w:val="22"/>
          <w:szCs w:val="22"/>
        </w:rPr>
        <w:t>.</w:t>
      </w:r>
    </w:p>
    <w:p w14:paraId="455535D0" w14:textId="77777777" w:rsidR="00871F37" w:rsidRPr="00F261E0" w:rsidRDefault="00871F37">
      <w:pPr>
        <w:pStyle w:val="Heading2"/>
      </w:pPr>
      <w:bookmarkStart w:id="61" w:name="_Toc305680464"/>
      <w:bookmarkStart w:id="62" w:name="_Toc65494972"/>
      <w:r w:rsidRPr="00F261E0">
        <w:t>Split Knowledge / Dual Control</w:t>
      </w:r>
      <w:bookmarkEnd w:id="61"/>
      <w:bookmarkEnd w:id="62"/>
    </w:p>
    <w:p w14:paraId="70FE590E" w14:textId="52B99A0C" w:rsidR="00871F37" w:rsidRPr="00F261E0" w:rsidRDefault="00871F37" w:rsidP="00871F37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If manual clear-text </w:t>
      </w:r>
      <w:r w:rsidR="007F2233" w:rsidRPr="00F261E0">
        <w:rPr>
          <w:rFonts w:ascii="Calibri" w:hAnsi="Calibri" w:cs="Calibri"/>
          <w:sz w:val="22"/>
          <w:szCs w:val="22"/>
        </w:rPr>
        <w:t>encryption</w:t>
      </w:r>
      <w:r w:rsidRPr="00F261E0">
        <w:rPr>
          <w:rFonts w:ascii="Calibri" w:hAnsi="Calibri" w:cs="Calibri"/>
          <w:sz w:val="22"/>
          <w:szCs w:val="22"/>
        </w:rPr>
        <w:t xml:space="preserve"> key-management operations are used, these operations must be managed using split knowledge and dual control.</w:t>
      </w:r>
    </w:p>
    <w:p w14:paraId="4246F5F9" w14:textId="77777777" w:rsidR="00871F37" w:rsidRPr="00F261E0" w:rsidRDefault="00871F37">
      <w:pPr>
        <w:pStyle w:val="Heading2"/>
      </w:pPr>
      <w:bookmarkStart w:id="63" w:name="_Toc305680466"/>
      <w:bookmarkStart w:id="64" w:name="_Toc65494973"/>
      <w:r w:rsidRPr="00F261E0">
        <w:lastRenderedPageBreak/>
        <w:t>Compliance with Local Regulation</w:t>
      </w:r>
      <w:bookmarkEnd w:id="63"/>
      <w:bookmarkEnd w:id="64"/>
    </w:p>
    <w:p w14:paraId="2E081947" w14:textId="6FF6DA0F" w:rsidR="00032656" w:rsidRPr="00F261E0" w:rsidRDefault="00871F37" w:rsidP="00871F37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Cryptosystems utili</w:t>
      </w:r>
      <w:r w:rsidR="00376B9B" w:rsidRPr="00F261E0">
        <w:rPr>
          <w:rFonts w:ascii="Calibri" w:hAnsi="Calibri" w:cs="Calibri"/>
          <w:sz w:val="22"/>
          <w:szCs w:val="22"/>
        </w:rPr>
        <w:t>s</w:t>
      </w:r>
      <w:r w:rsidRPr="00F261E0">
        <w:rPr>
          <w:rFonts w:ascii="Calibri" w:hAnsi="Calibri" w:cs="Calibri"/>
          <w:sz w:val="22"/>
          <w:szCs w:val="22"/>
        </w:rPr>
        <w:t>ed must comply with local laws governing encryption use, import, and export where applicable.</w:t>
      </w:r>
      <w:r w:rsidR="004B170A" w:rsidRPr="00F261E0">
        <w:rPr>
          <w:rFonts w:ascii="Calibri" w:hAnsi="Calibri" w:cs="Calibri"/>
          <w:sz w:val="22"/>
          <w:szCs w:val="22"/>
        </w:rPr>
        <w:br w:type="page"/>
      </w:r>
    </w:p>
    <w:p w14:paraId="07BE7CE8" w14:textId="5636ED28" w:rsidR="004B170A" w:rsidRPr="00F261E0" w:rsidRDefault="00930999" w:rsidP="007F01D2">
      <w:pPr>
        <w:pStyle w:val="Heading1"/>
        <w:rPr>
          <w:rFonts w:ascii="Calibri" w:hAnsi="Calibri" w:cs="Calibri"/>
        </w:rPr>
      </w:pPr>
      <w:r w:rsidRPr="00F261E0">
        <w:rPr>
          <w:rFonts w:ascii="Calibri" w:hAnsi="Calibri" w:cs="Calibri"/>
        </w:rPr>
        <w:lastRenderedPageBreak/>
        <w:fldChar w:fldCharType="begin"/>
      </w:r>
      <w:r w:rsidRPr="00F261E0">
        <w:rPr>
          <w:rFonts w:ascii="Calibri" w:hAnsi="Calibri" w:cs="Calibri"/>
        </w:rPr>
        <w:instrText xml:space="preserve"> DOCPROPERTY "[DOC_TYPE]"  \* MERGEFORMAT </w:instrText>
      </w:r>
      <w:r w:rsidRPr="00F261E0">
        <w:rPr>
          <w:rFonts w:ascii="Calibri" w:hAnsi="Calibri" w:cs="Calibri"/>
        </w:rPr>
        <w:fldChar w:fldCharType="separate"/>
      </w:r>
      <w:bookmarkStart w:id="65" w:name="_Toc448769223"/>
      <w:bookmarkStart w:id="66" w:name="_Toc448823936"/>
      <w:bookmarkStart w:id="67" w:name="_Toc448824114"/>
      <w:bookmarkStart w:id="68" w:name="_Toc448824319"/>
      <w:bookmarkStart w:id="69" w:name="_Toc65494974"/>
      <w:r w:rsidR="00A441F5">
        <w:rPr>
          <w:rFonts w:ascii="Calibri" w:hAnsi="Calibri" w:cs="Calibri"/>
        </w:rPr>
        <w:t>Policy</w:t>
      </w:r>
      <w:r w:rsidRPr="00F261E0">
        <w:rPr>
          <w:rFonts w:ascii="Calibri" w:hAnsi="Calibri" w:cs="Calibri"/>
        </w:rPr>
        <w:fldChar w:fldCharType="end"/>
      </w:r>
      <w:r w:rsidR="004B170A" w:rsidRPr="00F261E0">
        <w:rPr>
          <w:rFonts w:ascii="Calibri" w:hAnsi="Calibri" w:cs="Calibri"/>
        </w:rPr>
        <w:t xml:space="preserve"> Compliance</w:t>
      </w:r>
      <w:bookmarkEnd w:id="33"/>
      <w:bookmarkEnd w:id="65"/>
      <w:bookmarkEnd w:id="66"/>
      <w:bookmarkEnd w:id="67"/>
      <w:bookmarkEnd w:id="68"/>
      <w:r w:rsidR="004B170A" w:rsidRPr="00F261E0">
        <w:rPr>
          <w:rFonts w:ascii="Calibri" w:hAnsi="Calibri" w:cs="Calibri"/>
        </w:rPr>
        <w:t xml:space="preserve"> &amp; Enforcement</w:t>
      </w:r>
      <w:bookmarkEnd w:id="69"/>
      <w:r w:rsidR="004B170A" w:rsidRPr="00F261E0">
        <w:rPr>
          <w:rFonts w:ascii="Calibri" w:hAnsi="Calibri" w:cs="Calibri"/>
        </w:rPr>
        <w:t xml:space="preserve"> </w:t>
      </w:r>
    </w:p>
    <w:p w14:paraId="31CA8807" w14:textId="2C17512A" w:rsidR="004B170A" w:rsidRPr="00F261E0" w:rsidRDefault="004B170A">
      <w:pPr>
        <w:pStyle w:val="Heading2"/>
      </w:pPr>
      <w:bookmarkStart w:id="70" w:name="_Toc221510201"/>
      <w:bookmarkStart w:id="71" w:name="_Toc448769224"/>
      <w:bookmarkStart w:id="72" w:name="_Toc448823937"/>
      <w:bookmarkStart w:id="73" w:name="_Toc448824115"/>
      <w:bookmarkStart w:id="74" w:name="_Toc448824320"/>
      <w:bookmarkStart w:id="75" w:name="_Toc65494975"/>
      <w:r w:rsidRPr="00F261E0">
        <w:t>Compliance Measures</w:t>
      </w:r>
      <w:bookmarkEnd w:id="70"/>
      <w:bookmarkEnd w:id="71"/>
      <w:bookmarkEnd w:id="72"/>
      <w:bookmarkEnd w:id="73"/>
      <w:bookmarkEnd w:id="74"/>
      <w:bookmarkEnd w:id="75"/>
    </w:p>
    <w:p w14:paraId="41D153C7" w14:textId="7E559A45" w:rsidR="004B170A" w:rsidRPr="00F261E0" w:rsidRDefault="004B170A" w:rsidP="004B170A">
      <w:pPr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F261E0">
        <w:rPr>
          <w:rFonts w:ascii="Calibri" w:hAnsi="Calibri" w:cs="Calibri"/>
          <w:sz w:val="22"/>
          <w:szCs w:val="22"/>
        </w:rPr>
        <w:fldChar w:fldCharType="begin"/>
      </w:r>
      <w:r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Pr="00F261E0">
        <w:rPr>
          <w:rFonts w:ascii="Calibri" w:hAnsi="Calibri" w:cs="Calibri"/>
          <w:sz w:val="22"/>
          <w:szCs w:val="22"/>
        </w:rPr>
        <w:fldChar w:fldCharType="end"/>
      </w:r>
      <w:r w:rsidRPr="00F261E0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F028BB" w:rsidRPr="00F261E0">
        <w:rPr>
          <w:rFonts w:ascii="Calibri" w:hAnsi="Calibri" w:cs="Calibri"/>
          <w:sz w:val="22"/>
          <w:szCs w:val="22"/>
        </w:rPr>
        <w:t xml:space="preserve"> </w:t>
      </w:r>
      <w:r w:rsidRPr="00F261E0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F261E0">
        <w:rPr>
          <w:rFonts w:ascii="Calibri" w:hAnsi="Calibri" w:cs="Calibri"/>
          <w:sz w:val="22"/>
          <w:szCs w:val="22"/>
        </w:rPr>
        <w:fldChar w:fldCharType="begin"/>
      </w:r>
      <w:r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Pr="00F261E0">
        <w:rPr>
          <w:rFonts w:ascii="Calibri" w:hAnsi="Calibri" w:cs="Calibri"/>
          <w:sz w:val="22"/>
          <w:szCs w:val="22"/>
        </w:rPr>
        <w:fldChar w:fldCharType="end"/>
      </w:r>
      <w:r w:rsidRPr="00F261E0">
        <w:rPr>
          <w:rFonts w:ascii="Calibri" w:hAnsi="Calibri" w:cs="Calibri"/>
          <w:sz w:val="22"/>
          <w:szCs w:val="22"/>
        </w:rPr>
        <w:t>.</w:t>
      </w:r>
      <w:r w:rsidR="00F028BB" w:rsidRPr="00F261E0">
        <w:rPr>
          <w:rFonts w:ascii="Calibri" w:hAnsi="Calibri" w:cs="Calibri"/>
          <w:sz w:val="22"/>
          <w:szCs w:val="22"/>
        </w:rPr>
        <w:t xml:space="preserve"> </w:t>
      </w:r>
      <w:r w:rsidRPr="00F261E0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F261E0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5"/>
        <w:gridCol w:w="4935"/>
      </w:tblGrid>
      <w:tr w:rsidR="004B170A" w:rsidRPr="00F261E0" w14:paraId="1D3B4D47" w14:textId="77777777" w:rsidTr="007E1346">
        <w:trPr>
          <w:trHeight w:val="397"/>
        </w:trPr>
        <w:tc>
          <w:tcPr>
            <w:tcW w:w="4795" w:type="dxa"/>
            <w:shd w:val="clear" w:color="auto" w:fill="CCFFCC"/>
            <w:vAlign w:val="center"/>
          </w:tcPr>
          <w:p w14:paraId="72F539F2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4935" w:type="dxa"/>
            <w:shd w:val="clear" w:color="auto" w:fill="CCFFCC"/>
            <w:vAlign w:val="center"/>
          </w:tcPr>
          <w:p w14:paraId="44BCE21D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803C98" w:rsidRPr="00F261E0" w14:paraId="65B0F82C" w14:textId="77777777" w:rsidTr="007E1346">
        <w:trPr>
          <w:trHeight w:val="1013"/>
        </w:trPr>
        <w:tc>
          <w:tcPr>
            <w:tcW w:w="4795" w:type="dxa"/>
          </w:tcPr>
          <w:p w14:paraId="1AFAE672" w14:textId="7B151E1A" w:rsidR="00803C98" w:rsidRPr="00F261E0" w:rsidRDefault="00803C98" w:rsidP="00803C98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 xml:space="preserve">For a selection of </w:t>
            </w:r>
            <w:r w:rsidR="007F2233" w:rsidRPr="00F261E0">
              <w:rPr>
                <w:rFonts w:ascii="Calibri" w:hAnsi="Calibri" w:cs="Calibri"/>
              </w:rPr>
              <w:t>encryption</w:t>
            </w:r>
            <w:r w:rsidRPr="00F261E0">
              <w:rPr>
                <w:rFonts w:ascii="Calibri" w:hAnsi="Calibri" w:cs="Calibri"/>
              </w:rPr>
              <w:t xml:space="preserve"> implementations, evidence that documented and approved key management procedures exist.</w:t>
            </w:r>
          </w:p>
        </w:tc>
        <w:tc>
          <w:tcPr>
            <w:tcW w:w="4935" w:type="dxa"/>
          </w:tcPr>
          <w:p w14:paraId="2667583E" w14:textId="09F6DF1C" w:rsidR="00803C98" w:rsidRPr="00F261E0" w:rsidRDefault="00803C98" w:rsidP="00803C98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Copies of the documented key management procedures including approvals</w:t>
            </w:r>
          </w:p>
        </w:tc>
      </w:tr>
      <w:tr w:rsidR="00803C98" w:rsidRPr="00F261E0" w14:paraId="2154D2BA" w14:textId="77777777" w:rsidTr="007E1346">
        <w:trPr>
          <w:trHeight w:val="1013"/>
        </w:trPr>
        <w:tc>
          <w:tcPr>
            <w:tcW w:w="4795" w:type="dxa"/>
          </w:tcPr>
          <w:p w14:paraId="58FF8A66" w14:textId="48608DAA" w:rsidR="00803C98" w:rsidRPr="00F261E0" w:rsidRDefault="00803C98" w:rsidP="00803C98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 xml:space="preserve">For a selection of </w:t>
            </w:r>
            <w:r w:rsidR="007E1346">
              <w:rPr>
                <w:rFonts w:ascii="Calibri" w:hAnsi="Calibri" w:cs="Calibri"/>
              </w:rPr>
              <w:t>client server communication, evidence that an appropriate Transport layer security is been used</w:t>
            </w:r>
          </w:p>
        </w:tc>
        <w:tc>
          <w:tcPr>
            <w:tcW w:w="4935" w:type="dxa"/>
          </w:tcPr>
          <w:p w14:paraId="5E6D474A" w14:textId="2711CF08" w:rsidR="00803C98" w:rsidRPr="007E1346" w:rsidRDefault="007E1346" w:rsidP="007E1346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Confirm the version of TLS been use and it has not expired</w:t>
            </w:r>
          </w:p>
        </w:tc>
      </w:tr>
    </w:tbl>
    <w:p w14:paraId="65026180" w14:textId="202224F7" w:rsidR="004B170A" w:rsidRPr="00F261E0" w:rsidRDefault="004B170A">
      <w:pPr>
        <w:pStyle w:val="Heading2"/>
      </w:pPr>
      <w:bookmarkStart w:id="76" w:name="_Toc221510202"/>
      <w:bookmarkStart w:id="77" w:name="_Toc448769225"/>
      <w:bookmarkStart w:id="78" w:name="_Toc448823938"/>
      <w:bookmarkStart w:id="79" w:name="_Toc448824116"/>
      <w:bookmarkStart w:id="80" w:name="_Toc448824321"/>
      <w:bookmarkStart w:id="81" w:name="_Toc65494976"/>
      <w:r w:rsidRPr="00F261E0">
        <w:t>Enforcement</w:t>
      </w:r>
      <w:bookmarkEnd w:id="76"/>
      <w:bookmarkEnd w:id="77"/>
      <w:bookmarkEnd w:id="78"/>
      <w:bookmarkEnd w:id="79"/>
      <w:bookmarkEnd w:id="80"/>
      <w:bookmarkEnd w:id="81"/>
    </w:p>
    <w:p w14:paraId="36B7345F" w14:textId="16CA122B" w:rsidR="00AA39A5" w:rsidRPr="00F452CF" w:rsidRDefault="00AA39A5" w:rsidP="00AA39A5">
      <w:p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All staff of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EB0828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EB0828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2D60EA2B" w14:textId="77777777" w:rsidR="00AA39A5" w:rsidRPr="00F452CF" w:rsidRDefault="00AA39A5" w:rsidP="00AA39A5">
      <w:pPr>
        <w:pStyle w:val="ListParagraph"/>
        <w:numPr>
          <w:ilvl w:val="0"/>
          <w:numId w:val="2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F452CF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7A47B460" w14:textId="77777777" w:rsidR="00AA39A5" w:rsidRDefault="00AA39A5" w:rsidP="00AA39A5">
      <w:pPr>
        <w:pStyle w:val="ListParagraph"/>
        <w:numPr>
          <w:ilvl w:val="0"/>
          <w:numId w:val="2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instant dismissal; and</w:t>
      </w:r>
    </w:p>
    <w:p w14:paraId="47D93541" w14:textId="10B72C7A" w:rsidR="004B170A" w:rsidRPr="00F376A5" w:rsidRDefault="00AA39A5" w:rsidP="00F376A5">
      <w:pPr>
        <w:pStyle w:val="ListParagraph"/>
        <w:numPr>
          <w:ilvl w:val="0"/>
          <w:numId w:val="2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376A5">
        <w:rPr>
          <w:rFonts w:ascii="Calibri" w:hAnsi="Calibri" w:cs="Calibri"/>
          <w:sz w:val="22"/>
          <w:szCs w:val="22"/>
        </w:rPr>
        <w:t>actions by judicial and regulatory authorities</w:t>
      </w:r>
      <w:r w:rsidR="004B170A" w:rsidRPr="00F376A5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4B170A" w:rsidRPr="00F376A5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F261E0" w:rsidRDefault="004B170A" w:rsidP="007F01D2">
      <w:pPr>
        <w:pStyle w:val="Heading1"/>
        <w:rPr>
          <w:rFonts w:ascii="Calibri" w:hAnsi="Calibri" w:cs="Calibri"/>
        </w:rPr>
      </w:pPr>
      <w:bookmarkStart w:id="82" w:name="_Toc448769226"/>
      <w:bookmarkStart w:id="83" w:name="_Toc448823939"/>
      <w:bookmarkStart w:id="84" w:name="_Toc448824117"/>
      <w:bookmarkStart w:id="85" w:name="_Toc448824322"/>
      <w:bookmarkStart w:id="86" w:name="_Toc65494977"/>
      <w:r w:rsidRPr="00F261E0">
        <w:rPr>
          <w:rFonts w:ascii="Calibri" w:hAnsi="Calibri" w:cs="Calibri"/>
        </w:rPr>
        <w:lastRenderedPageBreak/>
        <w:t>Exception Process / Glossary</w:t>
      </w:r>
      <w:bookmarkEnd w:id="82"/>
      <w:bookmarkEnd w:id="83"/>
      <w:bookmarkEnd w:id="84"/>
      <w:bookmarkEnd w:id="85"/>
      <w:bookmarkEnd w:id="86"/>
    </w:p>
    <w:p w14:paraId="2014CD09" w14:textId="3736F5BE" w:rsidR="004B170A" w:rsidRPr="00F261E0" w:rsidRDefault="004B170A">
      <w:pPr>
        <w:pStyle w:val="Heading2"/>
      </w:pPr>
      <w:bookmarkStart w:id="87" w:name="_Toc448769227"/>
      <w:bookmarkStart w:id="88" w:name="_Toc448823940"/>
      <w:bookmarkStart w:id="89" w:name="_Toc448824118"/>
      <w:bookmarkStart w:id="90" w:name="_Toc448824323"/>
      <w:bookmarkStart w:id="91" w:name="_Toc65494978"/>
      <w:r w:rsidRPr="00F261E0">
        <w:t>Exception Process</w:t>
      </w:r>
      <w:bookmarkEnd w:id="87"/>
      <w:bookmarkEnd w:id="88"/>
      <w:bookmarkEnd w:id="89"/>
      <w:bookmarkEnd w:id="90"/>
      <w:bookmarkEnd w:id="91"/>
    </w:p>
    <w:p w14:paraId="590A95EE" w14:textId="4E99D408" w:rsidR="004B170A" w:rsidRPr="00F261E0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F261E0">
        <w:rPr>
          <w:rFonts w:ascii="Calibri" w:hAnsi="Calibri" w:cs="Calibri"/>
          <w:sz w:val="22"/>
          <w:szCs w:val="22"/>
        </w:rPr>
        <w:t xml:space="preserve">the </w:t>
      </w:r>
      <w:r w:rsidRPr="00F261E0">
        <w:rPr>
          <w:rFonts w:ascii="Calibri" w:hAnsi="Calibri" w:cs="Calibri"/>
          <w:sz w:val="22"/>
          <w:szCs w:val="22"/>
        </w:rPr>
        <w:fldChar w:fldCharType="begin"/>
      </w:r>
      <w:r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Pr="00F261E0">
        <w:rPr>
          <w:rFonts w:ascii="Calibri" w:hAnsi="Calibri" w:cs="Calibri"/>
          <w:sz w:val="22"/>
          <w:szCs w:val="22"/>
        </w:rPr>
        <w:fldChar w:fldCharType="end"/>
      </w:r>
      <w:r w:rsidRPr="00F261E0">
        <w:rPr>
          <w:rFonts w:ascii="Calibri" w:hAnsi="Calibri" w:cs="Calibri"/>
          <w:sz w:val="22"/>
          <w:szCs w:val="22"/>
        </w:rPr>
        <w:t xml:space="preserve"> statements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EB0828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7039BF" w:rsidRPr="001E400A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Pr="00F261E0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F261E0" w:rsidRDefault="004B170A">
      <w:pPr>
        <w:pStyle w:val="Heading2"/>
      </w:pPr>
      <w:bookmarkStart w:id="92" w:name="_Toc448769228"/>
      <w:bookmarkStart w:id="93" w:name="_Toc448823941"/>
      <w:bookmarkStart w:id="94" w:name="_Toc448824119"/>
      <w:bookmarkStart w:id="95" w:name="_Toc448824324"/>
      <w:bookmarkStart w:id="96" w:name="_Toc65494979"/>
      <w:r w:rsidRPr="00F261E0">
        <w:t>Glossary / Acronyms</w:t>
      </w:r>
      <w:bookmarkEnd w:id="92"/>
      <w:bookmarkEnd w:id="93"/>
      <w:bookmarkEnd w:id="94"/>
      <w:bookmarkEnd w:id="95"/>
      <w:bookmarkEnd w:id="96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803C98" w:rsidRPr="00F261E0" w14:paraId="4EACB00B" w14:textId="77777777" w:rsidTr="00803C98">
        <w:trPr>
          <w:trHeight w:val="340"/>
        </w:trPr>
        <w:tc>
          <w:tcPr>
            <w:tcW w:w="2988" w:type="dxa"/>
          </w:tcPr>
          <w:p w14:paraId="6C8F0D81" w14:textId="6D630DEC" w:rsidR="00803C98" w:rsidRPr="00F261E0" w:rsidRDefault="00803C98" w:rsidP="007C1A06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Hash / Hash Function</w:t>
            </w:r>
          </w:p>
        </w:tc>
        <w:tc>
          <w:tcPr>
            <w:tcW w:w="6618" w:type="dxa"/>
          </w:tcPr>
          <w:p w14:paraId="47061050" w14:textId="053EB8D6" w:rsidR="00803C98" w:rsidRPr="00F261E0" w:rsidRDefault="00803C98" w:rsidP="007C1A06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An algorithm that turns a variable-si</w:t>
            </w:r>
            <w:r w:rsidR="003237C2" w:rsidRPr="00F261E0">
              <w:rPr>
                <w:rFonts w:ascii="Calibri" w:hAnsi="Calibri" w:cs="Calibri"/>
              </w:rPr>
              <w:t>z</w:t>
            </w:r>
            <w:r w:rsidRPr="00F261E0">
              <w:rPr>
                <w:rFonts w:ascii="Calibri" w:hAnsi="Calibri" w:cs="Calibri"/>
              </w:rPr>
              <w:t>ed amount of text into a fixed-si</w:t>
            </w:r>
            <w:r w:rsidR="003237C2" w:rsidRPr="00F261E0">
              <w:rPr>
                <w:rFonts w:ascii="Calibri" w:hAnsi="Calibri" w:cs="Calibri"/>
              </w:rPr>
              <w:t>z</w:t>
            </w:r>
            <w:r w:rsidRPr="00F261E0">
              <w:rPr>
                <w:rFonts w:ascii="Calibri" w:hAnsi="Calibri" w:cs="Calibri"/>
              </w:rPr>
              <w:t>ed output (hash value).</w:t>
            </w:r>
          </w:p>
        </w:tc>
      </w:tr>
      <w:tr w:rsidR="00803C98" w:rsidRPr="00F261E0" w14:paraId="38B42EDA" w14:textId="77777777" w:rsidTr="00803C98">
        <w:trPr>
          <w:trHeight w:val="340"/>
        </w:trPr>
        <w:tc>
          <w:tcPr>
            <w:tcW w:w="2988" w:type="dxa"/>
          </w:tcPr>
          <w:p w14:paraId="51EA6DD0" w14:textId="071FEC1E" w:rsidR="00803C98" w:rsidRPr="00F261E0" w:rsidRDefault="00803C98" w:rsidP="007C1A06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Key</w:t>
            </w:r>
          </w:p>
        </w:tc>
        <w:tc>
          <w:tcPr>
            <w:tcW w:w="6618" w:type="dxa"/>
          </w:tcPr>
          <w:p w14:paraId="298399E8" w14:textId="3CECF535" w:rsidR="00803C98" w:rsidRPr="00F261E0" w:rsidRDefault="00803C98" w:rsidP="007C1A06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A numeric code or character string that is used to encrypt text for security purposes.</w:t>
            </w:r>
          </w:p>
        </w:tc>
      </w:tr>
      <w:tr w:rsidR="00803C98" w:rsidRPr="00F261E0" w14:paraId="143197A7" w14:textId="77777777" w:rsidTr="00803C98">
        <w:trPr>
          <w:trHeight w:val="340"/>
        </w:trPr>
        <w:tc>
          <w:tcPr>
            <w:tcW w:w="2988" w:type="dxa"/>
          </w:tcPr>
          <w:p w14:paraId="7376254D" w14:textId="1B3474CE" w:rsidR="00803C98" w:rsidRPr="00F261E0" w:rsidRDefault="00803C98" w:rsidP="007C1A06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Key Management</w:t>
            </w:r>
          </w:p>
        </w:tc>
        <w:tc>
          <w:tcPr>
            <w:tcW w:w="6618" w:type="dxa"/>
          </w:tcPr>
          <w:p w14:paraId="1681FF73" w14:textId="159993A6" w:rsidR="00803C98" w:rsidRPr="00F261E0" w:rsidRDefault="00803C98" w:rsidP="007C1A06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 xml:space="preserve">The creation, </w:t>
            </w:r>
            <w:proofErr w:type="gramStart"/>
            <w:r w:rsidRPr="00F261E0">
              <w:rPr>
                <w:rFonts w:ascii="Calibri" w:hAnsi="Calibri" w:cs="Calibri"/>
              </w:rPr>
              <w:t>distribution</w:t>
            </w:r>
            <w:proofErr w:type="gramEnd"/>
            <w:r w:rsidRPr="00F261E0">
              <w:rPr>
                <w:rFonts w:ascii="Calibri" w:hAnsi="Calibri" w:cs="Calibri"/>
              </w:rPr>
              <w:t xml:space="preserve"> and maintenance of a secret key.</w:t>
            </w:r>
          </w:p>
        </w:tc>
      </w:tr>
      <w:tr w:rsidR="00803C98" w:rsidRPr="00F261E0" w14:paraId="7A716D77" w14:textId="77777777" w:rsidTr="00803C98">
        <w:trPr>
          <w:trHeight w:val="340"/>
        </w:trPr>
        <w:tc>
          <w:tcPr>
            <w:tcW w:w="2988" w:type="dxa"/>
          </w:tcPr>
          <w:p w14:paraId="4D938FF9" w14:textId="10991281" w:rsidR="00803C98" w:rsidRPr="00F261E0" w:rsidRDefault="00803C98" w:rsidP="007C1A06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Proprietary Algorithm</w:t>
            </w:r>
          </w:p>
        </w:tc>
        <w:tc>
          <w:tcPr>
            <w:tcW w:w="6618" w:type="dxa"/>
          </w:tcPr>
          <w:p w14:paraId="3107270A" w14:textId="2E6330EB" w:rsidR="00803C98" w:rsidRPr="00F261E0" w:rsidRDefault="00803C98" w:rsidP="007C1A06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An algorithm that has not been made public and/or has not withstood public scrutiny. The developer of the algorithm could be a vendor, an individual, or the government.</w:t>
            </w:r>
          </w:p>
        </w:tc>
      </w:tr>
      <w:tr w:rsidR="00803C98" w:rsidRPr="00F261E0" w14:paraId="77EAF2D6" w14:textId="77777777" w:rsidTr="00803C98">
        <w:trPr>
          <w:trHeight w:val="340"/>
        </w:trPr>
        <w:tc>
          <w:tcPr>
            <w:tcW w:w="2988" w:type="dxa"/>
          </w:tcPr>
          <w:p w14:paraId="511D0BA9" w14:textId="1267DD0E" w:rsidR="00803C98" w:rsidRPr="00F261E0" w:rsidRDefault="00803C98" w:rsidP="00803C98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Symmetric or Static Key</w:t>
            </w:r>
          </w:p>
        </w:tc>
        <w:tc>
          <w:tcPr>
            <w:tcW w:w="6618" w:type="dxa"/>
          </w:tcPr>
          <w:p w14:paraId="625527F6" w14:textId="25E4CDF8" w:rsidR="00803C98" w:rsidRPr="00F261E0" w:rsidRDefault="00803C98" w:rsidP="00803C98">
            <w:pPr>
              <w:spacing w:before="40" w:after="80"/>
              <w:rPr>
                <w:rFonts w:ascii="Calibri" w:hAnsi="Calibri" w:cs="Calibri"/>
              </w:rPr>
            </w:pPr>
            <w:r w:rsidRPr="00F261E0">
              <w:rPr>
                <w:rFonts w:ascii="Calibri" w:hAnsi="Calibri" w:cs="Calibri"/>
              </w:rPr>
              <w:t>A single key is used for both encryption and decryption of the data. The key must be shared between both ends of the encrypted transmission (examples include RC5, 3DES, and AES).</w:t>
            </w:r>
          </w:p>
        </w:tc>
      </w:tr>
    </w:tbl>
    <w:p w14:paraId="7157C13A" w14:textId="77777777" w:rsidR="004B170A" w:rsidRPr="00F261E0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F261E0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F261E0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F261E0" w:rsidRDefault="004B170A" w:rsidP="007F01D2">
      <w:pPr>
        <w:pStyle w:val="Heading1"/>
        <w:rPr>
          <w:rFonts w:ascii="Calibri" w:hAnsi="Calibri" w:cs="Calibri"/>
        </w:rPr>
      </w:pPr>
      <w:bookmarkStart w:id="97" w:name="_Toc448769229"/>
      <w:bookmarkStart w:id="98" w:name="_Toc448823942"/>
      <w:bookmarkStart w:id="99" w:name="_Toc448824120"/>
      <w:bookmarkStart w:id="100" w:name="_Toc448824325"/>
      <w:bookmarkStart w:id="101" w:name="_Toc65494980"/>
      <w:r w:rsidRPr="00F261E0">
        <w:rPr>
          <w:rFonts w:ascii="Calibri" w:hAnsi="Calibri" w:cs="Calibri"/>
        </w:rPr>
        <w:lastRenderedPageBreak/>
        <w:t>Document Management</w:t>
      </w:r>
      <w:bookmarkEnd w:id="97"/>
      <w:bookmarkEnd w:id="98"/>
      <w:bookmarkEnd w:id="99"/>
      <w:bookmarkEnd w:id="100"/>
      <w:bookmarkEnd w:id="101"/>
    </w:p>
    <w:p w14:paraId="5F1A16C8" w14:textId="77777777" w:rsidR="004B170A" w:rsidRPr="00F261E0" w:rsidRDefault="004B170A">
      <w:pPr>
        <w:pStyle w:val="Heading2"/>
      </w:pPr>
      <w:bookmarkStart w:id="102" w:name="_Toc448769230"/>
      <w:bookmarkStart w:id="103" w:name="_Toc448823943"/>
      <w:bookmarkStart w:id="104" w:name="_Toc448824121"/>
      <w:bookmarkStart w:id="105" w:name="_Toc448824326"/>
      <w:bookmarkStart w:id="106" w:name="_Toc65494981"/>
      <w:r w:rsidRPr="00F261E0">
        <w:t>Document Revision Log</w:t>
      </w:r>
      <w:bookmarkEnd w:id="102"/>
      <w:bookmarkEnd w:id="103"/>
      <w:bookmarkEnd w:id="104"/>
      <w:bookmarkEnd w:id="105"/>
      <w:bookmarkEnd w:id="106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F261E0" w14:paraId="7E694F99" w14:textId="77777777" w:rsidTr="004623C2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F261E0" w14:paraId="2628AFC0" w14:textId="77777777" w:rsidTr="004623C2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3827E6A0" w:rsidR="004B170A" w:rsidRPr="00F261E0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ABECF7E" w14:textId="0F1B23D5" w:rsidR="004B170A" w:rsidRPr="00F261E0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2AE758" w14:textId="3B1163B8" w:rsidR="004B170A" w:rsidRPr="00F261E0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19F9FB41" w14:textId="7369CD04" w:rsidR="004B170A" w:rsidRPr="00F261E0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A441F5" w:rsidRPr="00F261E0" w14:paraId="4C1A260A" w14:textId="77777777" w:rsidTr="004623C2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3CEB11FB" w:rsidR="00A441F5" w:rsidRPr="00F261E0" w:rsidRDefault="00A441F5" w:rsidP="00A441F5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4E3F9A9C" w:rsidR="00A441F5" w:rsidRPr="00F261E0" w:rsidRDefault="00A441F5" w:rsidP="00A441F5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2E851806" w:rsidR="00A441F5" w:rsidRPr="00F261E0" w:rsidRDefault="00A441F5" w:rsidP="00A441F5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3A452A58" w:rsidR="00A441F5" w:rsidRPr="00F261E0" w:rsidRDefault="00A441F5" w:rsidP="00A441F5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F261E0" w:rsidRDefault="004B170A">
      <w:pPr>
        <w:pStyle w:val="Heading2"/>
      </w:pPr>
      <w:bookmarkStart w:id="107" w:name="_Toc448769231"/>
      <w:bookmarkStart w:id="108" w:name="_Toc448823944"/>
      <w:bookmarkStart w:id="109" w:name="_Toc448824122"/>
      <w:bookmarkStart w:id="110" w:name="_Toc448824327"/>
      <w:bookmarkStart w:id="111" w:name="_Toc65494982"/>
      <w:r w:rsidRPr="00F261E0">
        <w:t>Document Ownership</w:t>
      </w:r>
      <w:bookmarkEnd w:id="107"/>
      <w:bookmarkEnd w:id="108"/>
      <w:bookmarkEnd w:id="109"/>
      <w:bookmarkEnd w:id="110"/>
      <w:bookmarkEnd w:id="111"/>
    </w:p>
    <w:p w14:paraId="7B7CC378" w14:textId="36A06A39" w:rsidR="004B170A" w:rsidRPr="00F261E0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This </w:t>
      </w:r>
      <w:r w:rsidRPr="00F261E0">
        <w:rPr>
          <w:rFonts w:ascii="Calibri" w:hAnsi="Calibri" w:cs="Calibri"/>
          <w:sz w:val="22"/>
          <w:szCs w:val="22"/>
        </w:rPr>
        <w:fldChar w:fldCharType="begin"/>
      </w:r>
      <w:r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Pr="00F261E0">
        <w:rPr>
          <w:rFonts w:ascii="Calibri" w:hAnsi="Calibri" w:cs="Calibri"/>
          <w:sz w:val="22"/>
          <w:szCs w:val="22"/>
        </w:rPr>
        <w:fldChar w:fldCharType="end"/>
      </w:r>
      <w:r w:rsidRPr="00F261E0">
        <w:rPr>
          <w:rFonts w:ascii="Calibri" w:hAnsi="Calibri" w:cs="Calibri"/>
          <w:sz w:val="22"/>
          <w:szCs w:val="22"/>
        </w:rPr>
        <w:t xml:space="preserve"> is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owned by the </w:t>
      </w:r>
      <w:r w:rsidR="00EB0828">
        <w:rPr>
          <w:rFonts w:ascii="Calibri" w:hAnsi="Calibri" w:cs="Calibri"/>
          <w:color w:val="000000" w:themeColor="text1"/>
          <w:sz w:val="22"/>
          <w:szCs w:val="22"/>
        </w:rPr>
        <w:t>YYYY.</w:t>
      </w:r>
    </w:p>
    <w:p w14:paraId="7C63BCEA" w14:textId="77777777" w:rsidR="004B170A" w:rsidRPr="00F261E0" w:rsidRDefault="004B170A">
      <w:pPr>
        <w:pStyle w:val="Heading2"/>
      </w:pPr>
      <w:bookmarkStart w:id="112" w:name="_Toc448769232"/>
      <w:bookmarkStart w:id="113" w:name="_Toc448823945"/>
      <w:bookmarkStart w:id="114" w:name="_Toc448824123"/>
      <w:bookmarkStart w:id="115" w:name="_Toc448824328"/>
      <w:bookmarkStart w:id="116" w:name="_Toc65494983"/>
      <w:r w:rsidRPr="00F261E0">
        <w:t>Document Coordinator</w:t>
      </w:r>
      <w:bookmarkEnd w:id="112"/>
      <w:bookmarkEnd w:id="113"/>
      <w:bookmarkEnd w:id="114"/>
      <w:bookmarkEnd w:id="115"/>
      <w:bookmarkEnd w:id="116"/>
    </w:p>
    <w:p w14:paraId="1953539F" w14:textId="44D45855" w:rsidR="004B170A" w:rsidRPr="00F261E0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261E0">
        <w:rPr>
          <w:rFonts w:ascii="Calibri" w:hAnsi="Calibri" w:cs="Calibri"/>
          <w:sz w:val="22"/>
          <w:szCs w:val="22"/>
        </w:rPr>
        <w:t xml:space="preserve">This </w:t>
      </w:r>
      <w:r w:rsidRPr="00F261E0">
        <w:rPr>
          <w:rFonts w:ascii="Calibri" w:hAnsi="Calibri" w:cs="Calibri"/>
          <w:sz w:val="22"/>
          <w:szCs w:val="22"/>
        </w:rPr>
        <w:fldChar w:fldCharType="begin"/>
      </w:r>
      <w:r w:rsidRPr="00F261E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261E0">
        <w:rPr>
          <w:rFonts w:ascii="Calibri" w:hAnsi="Calibri" w:cs="Calibri"/>
          <w:sz w:val="22"/>
          <w:szCs w:val="22"/>
        </w:rPr>
        <w:fldChar w:fldCharType="separate"/>
      </w:r>
      <w:r w:rsidR="00A441F5">
        <w:rPr>
          <w:rFonts w:ascii="Calibri" w:hAnsi="Calibri" w:cs="Calibri"/>
          <w:sz w:val="22"/>
          <w:szCs w:val="22"/>
        </w:rPr>
        <w:t>Policy</w:t>
      </w:r>
      <w:r w:rsidRPr="00F261E0">
        <w:rPr>
          <w:rFonts w:ascii="Calibri" w:hAnsi="Calibri" w:cs="Calibri"/>
          <w:sz w:val="22"/>
          <w:szCs w:val="22"/>
        </w:rPr>
        <w:fldChar w:fldCharType="end"/>
      </w:r>
      <w:r w:rsidRPr="00F261E0">
        <w:rPr>
          <w:rFonts w:ascii="Calibri" w:hAnsi="Calibri" w:cs="Calibri"/>
          <w:sz w:val="22"/>
          <w:szCs w:val="22"/>
        </w:rPr>
        <w:t xml:space="preserve"> is coordinated</w:t>
      </w:r>
      <w:r w:rsidRPr="00F261E0">
        <w:rPr>
          <w:rFonts w:ascii="Calibri" w:hAnsi="Calibri" w:cs="Calibri"/>
          <w:color w:val="000000" w:themeColor="text1"/>
          <w:sz w:val="22"/>
          <w:szCs w:val="22"/>
        </w:rPr>
        <w:t xml:space="preserve"> by the </w:t>
      </w:r>
      <w:r w:rsidR="00EB0828">
        <w:rPr>
          <w:rFonts w:ascii="Calibri" w:hAnsi="Calibri" w:cs="Calibri"/>
          <w:color w:val="000000" w:themeColor="text1"/>
          <w:sz w:val="22"/>
          <w:szCs w:val="22"/>
        </w:rPr>
        <w:t>YYYY.</w:t>
      </w:r>
    </w:p>
    <w:p w14:paraId="2CBBC2EB" w14:textId="77777777" w:rsidR="004B170A" w:rsidRPr="00F261E0" w:rsidRDefault="004B170A">
      <w:pPr>
        <w:pStyle w:val="Heading2"/>
      </w:pPr>
      <w:bookmarkStart w:id="117" w:name="_Toc448769233"/>
      <w:bookmarkStart w:id="118" w:name="_Toc448823946"/>
      <w:bookmarkStart w:id="119" w:name="_Toc448824124"/>
      <w:bookmarkStart w:id="120" w:name="_Toc448824329"/>
      <w:bookmarkStart w:id="121" w:name="_Toc65494984"/>
      <w:r w:rsidRPr="00F261E0">
        <w:t>Document Approvers</w:t>
      </w:r>
      <w:bookmarkEnd w:id="117"/>
      <w:bookmarkEnd w:id="118"/>
      <w:bookmarkEnd w:id="119"/>
      <w:bookmarkEnd w:id="120"/>
      <w:bookmarkEnd w:id="121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612"/>
        <w:gridCol w:w="1677"/>
      </w:tblGrid>
      <w:tr w:rsidR="004B170A" w:rsidRPr="00F261E0" w14:paraId="6C304B57" w14:textId="77777777" w:rsidTr="004623C2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612" w:type="dxa"/>
            <w:shd w:val="clear" w:color="000000" w:fill="D9D9D9"/>
            <w:vAlign w:val="center"/>
          </w:tcPr>
          <w:p w14:paraId="19408D98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677" w:type="dxa"/>
            <w:shd w:val="clear" w:color="000000" w:fill="D9D9D9"/>
            <w:vAlign w:val="center"/>
          </w:tcPr>
          <w:p w14:paraId="5C84C2C1" w14:textId="77777777" w:rsidR="004B170A" w:rsidRPr="00F261E0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261E0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F261E0" w14:paraId="020064C6" w14:textId="77777777" w:rsidTr="004623C2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214D7F5C" w:rsidR="004B170A" w:rsidRPr="00F261E0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5BC8C6FB" w14:textId="77777777" w:rsidR="004B170A" w:rsidRPr="00F261E0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08679EE" w14:textId="660AF1AB" w:rsidR="004B170A" w:rsidRPr="00F261E0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F261E0" w14:paraId="66F146C0" w14:textId="77777777" w:rsidTr="004623C2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F261E0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3BD74D4B" w14:textId="77777777" w:rsidR="004B170A" w:rsidRPr="00F261E0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DBD018C" w14:textId="77777777" w:rsidR="004B170A" w:rsidRPr="00F261E0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F261E0" w:rsidRDefault="004B170A" w:rsidP="004B170A">
      <w:pPr>
        <w:rPr>
          <w:rFonts w:ascii="Calibri" w:hAnsi="Calibri" w:cs="Calibri"/>
          <w:sz w:val="22"/>
          <w:szCs w:val="22"/>
        </w:rPr>
      </w:pPr>
    </w:p>
    <w:p w14:paraId="390E5901" w14:textId="77777777" w:rsidR="00AA39A5" w:rsidRPr="00AA39A5" w:rsidRDefault="00AA39A5">
      <w:pPr>
        <w:pStyle w:val="Heading2"/>
      </w:pPr>
      <w:bookmarkStart w:id="122" w:name="_Toc37333685"/>
      <w:bookmarkStart w:id="123" w:name="_Toc37336830"/>
      <w:bookmarkStart w:id="124" w:name="_Toc65494985"/>
      <w:r w:rsidRPr="00AA39A5">
        <w:t>Document Distribution</w:t>
      </w:r>
      <w:bookmarkEnd w:id="122"/>
      <w:bookmarkEnd w:id="123"/>
      <w:bookmarkEnd w:id="124"/>
    </w:p>
    <w:p w14:paraId="7679526D" w14:textId="77777777" w:rsidR="00AA39A5" w:rsidRPr="009B06ED" w:rsidRDefault="00AA39A5" w:rsidP="00AA39A5">
      <w:pPr>
        <w:rPr>
          <w:rFonts w:ascii="Calibri" w:hAnsi="Calibri" w:cs="Calibri"/>
          <w:color w:val="000000" w:themeColor="text1"/>
          <w:sz w:val="22"/>
          <w:szCs w:val="22"/>
        </w:rPr>
      </w:pPr>
      <w:r w:rsidRPr="009B06ED">
        <w:rPr>
          <w:rFonts w:ascii="Calibri" w:hAnsi="Calibri" w:cs="Calibri"/>
          <w:color w:val="000000" w:themeColor="text1"/>
          <w:sz w:val="22"/>
          <w:szCs w:val="22"/>
        </w:rPr>
        <w:t>The Document Owner controls distribution of this document.  The distribution is as follows:</w:t>
      </w:r>
    </w:p>
    <w:p w14:paraId="275C2259" w14:textId="3A5080D1" w:rsidR="00AA39A5" w:rsidRDefault="00F376A5" w:rsidP="00AA39A5">
      <w:pPr>
        <w:pStyle w:val="ListParagraph"/>
        <w:numPr>
          <w:ilvl w:val="0"/>
          <w:numId w:val="30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IT </w:t>
      </w:r>
    </w:p>
    <w:p w14:paraId="3D6A9C7B" w14:textId="7F5CE717" w:rsidR="00007AB8" w:rsidRPr="009B06ED" w:rsidRDefault="00007AB8" w:rsidP="00AA39A5">
      <w:pPr>
        <w:pStyle w:val="ListParagraph"/>
        <w:numPr>
          <w:ilvl w:val="0"/>
          <w:numId w:val="30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Information Security</w:t>
      </w:r>
    </w:p>
    <w:p w14:paraId="149E88D3" w14:textId="5137716E" w:rsidR="00AA39A5" w:rsidRPr="009B06ED" w:rsidRDefault="00AA39A5" w:rsidP="00F16B68">
      <w:pPr>
        <w:pStyle w:val="ListParagraph"/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</w:p>
    <w:p w14:paraId="79EDE46F" w14:textId="77777777" w:rsidR="005E23E9" w:rsidRPr="00F261E0" w:rsidRDefault="005E23E9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F261E0">
        <w:rPr>
          <w:rFonts w:ascii="Calibri" w:hAnsi="Calibri" w:cs="Calibri"/>
        </w:rPr>
        <w:br w:type="page"/>
      </w:r>
    </w:p>
    <w:p w14:paraId="0CF6AC30" w14:textId="560EA399" w:rsidR="005E23E9" w:rsidRPr="00F261E0" w:rsidRDefault="003161E3" w:rsidP="005E23E9">
      <w:pPr>
        <w:pStyle w:val="Heading1"/>
        <w:rPr>
          <w:rFonts w:ascii="Calibri" w:hAnsi="Calibri" w:cs="Calibri"/>
        </w:rPr>
      </w:pPr>
      <w:bookmarkStart w:id="125" w:name="_Toc65494986"/>
      <w:r w:rsidRPr="00F261E0">
        <w:rPr>
          <w:rFonts w:ascii="Calibri" w:hAnsi="Calibri" w:cs="Calibri"/>
        </w:rPr>
        <w:lastRenderedPageBreak/>
        <w:t>Appendix A</w:t>
      </w:r>
      <w:r w:rsidR="003237C2" w:rsidRPr="00F261E0">
        <w:rPr>
          <w:rFonts w:ascii="Calibri" w:hAnsi="Calibri" w:cs="Calibri"/>
        </w:rPr>
        <w:t xml:space="preserve"> -</w:t>
      </w:r>
      <w:r w:rsidRPr="00F261E0">
        <w:rPr>
          <w:rFonts w:ascii="Calibri" w:hAnsi="Calibri" w:cs="Calibri"/>
        </w:rPr>
        <w:t xml:space="preserve"> Encryption Key Custodian Form</w:t>
      </w:r>
      <w:bookmarkEnd w:id="125"/>
    </w:p>
    <w:p w14:paraId="5B150805" w14:textId="77777777" w:rsidR="00170CCC" w:rsidRPr="00F261E0" w:rsidRDefault="00170CCC" w:rsidP="00170CCC">
      <w:pPr>
        <w:rPr>
          <w:rFonts w:ascii="Calibri" w:hAnsi="Calibri" w:cs="Calibri"/>
        </w:rPr>
      </w:pPr>
    </w:p>
    <w:p w14:paraId="38B506F3" w14:textId="7B59C9E8" w:rsidR="003161E3" w:rsidRPr="00F261E0" w:rsidRDefault="00EB0828" w:rsidP="003161E3">
      <w:pPr>
        <w:pStyle w:val="BodyText"/>
        <w:ind w:left="360" w:right="54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XXXX</w:t>
      </w:r>
      <w:r w:rsidR="003161E3" w:rsidRPr="00F261E0">
        <w:rPr>
          <w:rFonts w:ascii="Calibri" w:hAnsi="Calibri" w:cs="Calibri"/>
          <w:b/>
          <w:sz w:val="24"/>
          <w:szCs w:val="24"/>
        </w:rPr>
        <w:t xml:space="preserve"> Encryption Key Custodian Form</w:t>
      </w:r>
    </w:p>
    <w:p w14:paraId="13D85CD7" w14:textId="77777777" w:rsidR="003161E3" w:rsidRPr="00F261E0" w:rsidRDefault="003161E3" w:rsidP="003161E3">
      <w:pPr>
        <w:pStyle w:val="BodyText"/>
        <w:ind w:left="360" w:right="540"/>
        <w:jc w:val="center"/>
        <w:rPr>
          <w:rFonts w:ascii="Calibri" w:hAnsi="Calibri" w:cs="Calibri"/>
        </w:rPr>
      </w:pPr>
    </w:p>
    <w:p w14:paraId="6E6E5F4C" w14:textId="2B16BB93" w:rsidR="003161E3" w:rsidRPr="00F261E0" w:rsidRDefault="003161E3" w:rsidP="003161E3">
      <w:pPr>
        <w:pStyle w:val="BodyText"/>
        <w:ind w:left="36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 xml:space="preserve">Encryption key custodians are </w:t>
      </w:r>
      <w:proofErr w:type="gramStart"/>
      <w:r w:rsidRPr="00F261E0">
        <w:rPr>
          <w:rFonts w:ascii="Calibri" w:hAnsi="Calibri" w:cs="Calibri"/>
        </w:rPr>
        <w:t>those person(s)</w:t>
      </w:r>
      <w:proofErr w:type="gramEnd"/>
      <w:r w:rsidRPr="00F261E0">
        <w:rPr>
          <w:rFonts w:ascii="Calibri" w:hAnsi="Calibri" w:cs="Calibri"/>
        </w:rPr>
        <w:t xml:space="preserve"> delegated the responsibility of managing, handling and protecting access to </w:t>
      </w:r>
      <w:r w:rsidR="00EB0828">
        <w:rPr>
          <w:rFonts w:ascii="Calibri" w:hAnsi="Calibri" w:cs="Calibri"/>
          <w:color w:val="FF0000"/>
        </w:rPr>
        <w:t>XXXX</w:t>
      </w:r>
      <w:r w:rsidRPr="00F261E0">
        <w:rPr>
          <w:rFonts w:ascii="Calibri" w:hAnsi="Calibri" w:cs="Calibri"/>
        </w:rPr>
        <w:t xml:space="preserve"> encryption keys. Custodians are responsible for the confidentiality and integrity of key components in their custody. In particular, the custodian has responsibility to:</w:t>
      </w:r>
    </w:p>
    <w:p w14:paraId="1B4AD37C" w14:textId="2EE67B4D" w:rsidR="003161E3" w:rsidRPr="00F261E0" w:rsidRDefault="003161E3" w:rsidP="003161E3">
      <w:pPr>
        <w:pStyle w:val="BodyText"/>
        <w:numPr>
          <w:ilvl w:val="0"/>
          <w:numId w:val="28"/>
        </w:numPr>
        <w:tabs>
          <w:tab w:val="clear" w:pos="1080"/>
          <w:tab w:val="num" w:pos="720"/>
        </w:tabs>
        <w:ind w:left="72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>Implement all encryption key controls as specified and documented in information security policies and procedures.</w:t>
      </w:r>
    </w:p>
    <w:p w14:paraId="209FECAD" w14:textId="77777777" w:rsidR="003161E3" w:rsidRPr="00F261E0" w:rsidRDefault="003161E3" w:rsidP="003161E3">
      <w:pPr>
        <w:pStyle w:val="BodyText"/>
        <w:numPr>
          <w:ilvl w:val="0"/>
          <w:numId w:val="28"/>
        </w:numPr>
        <w:tabs>
          <w:tab w:val="clear" w:pos="1080"/>
          <w:tab w:val="num" w:pos="720"/>
        </w:tabs>
        <w:ind w:left="72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>Provide safeguards for encryption keys during generation, loading and storage.</w:t>
      </w:r>
    </w:p>
    <w:p w14:paraId="32477E44" w14:textId="11D659D0" w:rsidR="003161E3" w:rsidRPr="00F261E0" w:rsidRDefault="003161E3" w:rsidP="003161E3">
      <w:pPr>
        <w:pStyle w:val="BodyText"/>
        <w:numPr>
          <w:ilvl w:val="0"/>
          <w:numId w:val="28"/>
        </w:numPr>
        <w:tabs>
          <w:tab w:val="clear" w:pos="1080"/>
          <w:tab w:val="num" w:pos="720"/>
        </w:tabs>
        <w:ind w:left="72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>Administer access to the encryption keys and make provisions for timely detection, reporting, and analysis of unauthori</w:t>
      </w:r>
      <w:r w:rsidR="00376B9B" w:rsidRPr="00F261E0">
        <w:rPr>
          <w:rFonts w:ascii="Calibri" w:hAnsi="Calibri" w:cs="Calibri"/>
        </w:rPr>
        <w:t>s</w:t>
      </w:r>
      <w:r w:rsidRPr="00F261E0">
        <w:rPr>
          <w:rFonts w:ascii="Calibri" w:hAnsi="Calibri" w:cs="Calibri"/>
        </w:rPr>
        <w:t>ed attempts to gain access to these keys.</w:t>
      </w:r>
    </w:p>
    <w:p w14:paraId="7BC3D33C" w14:textId="77777777" w:rsidR="003161E3" w:rsidRPr="00F261E0" w:rsidRDefault="003161E3" w:rsidP="003161E3">
      <w:pPr>
        <w:pStyle w:val="BodyText"/>
        <w:numPr>
          <w:ilvl w:val="0"/>
          <w:numId w:val="28"/>
        </w:numPr>
        <w:tabs>
          <w:tab w:val="clear" w:pos="1080"/>
          <w:tab w:val="num" w:pos="720"/>
        </w:tabs>
        <w:ind w:left="72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>Control access and secrecy of the combination of the safe containing the clear-text encryption keys.</w:t>
      </w:r>
    </w:p>
    <w:p w14:paraId="228BB184" w14:textId="0C50DE62" w:rsidR="003161E3" w:rsidRPr="00F261E0" w:rsidRDefault="003161E3" w:rsidP="003161E3">
      <w:pPr>
        <w:pStyle w:val="BodyText"/>
        <w:numPr>
          <w:ilvl w:val="0"/>
          <w:numId w:val="28"/>
        </w:numPr>
        <w:tabs>
          <w:tab w:val="clear" w:pos="1080"/>
          <w:tab w:val="num" w:pos="720"/>
        </w:tabs>
        <w:ind w:left="72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 xml:space="preserve">Complete the </w:t>
      </w:r>
      <w:r w:rsidR="007F2233" w:rsidRPr="00F261E0">
        <w:rPr>
          <w:rFonts w:ascii="Calibri" w:hAnsi="Calibri" w:cs="Calibri"/>
        </w:rPr>
        <w:t>e</w:t>
      </w:r>
      <w:r w:rsidRPr="00F261E0">
        <w:rPr>
          <w:rFonts w:ascii="Calibri" w:hAnsi="Calibri" w:cs="Calibri"/>
        </w:rPr>
        <w:t xml:space="preserve">ncryption Key Management Log for any activity involving </w:t>
      </w:r>
      <w:r w:rsidR="007F2233" w:rsidRPr="00F261E0">
        <w:rPr>
          <w:rFonts w:ascii="Calibri" w:hAnsi="Calibri" w:cs="Calibri"/>
        </w:rPr>
        <w:t>encryption</w:t>
      </w:r>
      <w:r w:rsidRPr="00F261E0">
        <w:rPr>
          <w:rFonts w:ascii="Calibri" w:hAnsi="Calibri" w:cs="Calibri"/>
        </w:rPr>
        <w:t xml:space="preserve"> keys.</w:t>
      </w:r>
    </w:p>
    <w:p w14:paraId="6425CD39" w14:textId="77777777" w:rsidR="003161E3" w:rsidRPr="00F261E0" w:rsidRDefault="003161E3" w:rsidP="003161E3">
      <w:pPr>
        <w:pStyle w:val="BodyText"/>
        <w:numPr>
          <w:ilvl w:val="0"/>
          <w:numId w:val="28"/>
        </w:numPr>
        <w:tabs>
          <w:tab w:val="clear" w:pos="1080"/>
          <w:tab w:val="num" w:pos="720"/>
        </w:tabs>
        <w:ind w:left="72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 xml:space="preserve">Participation in the encryption key generation, distribution, change, and destruction processes. </w:t>
      </w:r>
    </w:p>
    <w:p w14:paraId="193EED5C" w14:textId="77777777" w:rsidR="003161E3" w:rsidRPr="00F261E0" w:rsidRDefault="003161E3" w:rsidP="003161E3">
      <w:pPr>
        <w:pStyle w:val="BodyText"/>
        <w:ind w:left="360" w:right="540"/>
        <w:rPr>
          <w:rFonts w:ascii="Calibri" w:hAnsi="Calibri" w:cs="Calibri"/>
        </w:rPr>
      </w:pPr>
    </w:p>
    <w:p w14:paraId="1E249A3F" w14:textId="77777777" w:rsidR="003161E3" w:rsidRPr="00F261E0" w:rsidRDefault="003161E3" w:rsidP="003161E3">
      <w:pPr>
        <w:pStyle w:val="BodyText"/>
        <w:ind w:left="36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 xml:space="preserve">By signing this </w:t>
      </w:r>
      <w:proofErr w:type="gramStart"/>
      <w:r w:rsidRPr="00F261E0">
        <w:rPr>
          <w:rFonts w:ascii="Calibri" w:hAnsi="Calibri" w:cs="Calibri"/>
        </w:rPr>
        <w:t>form</w:t>
      </w:r>
      <w:proofErr w:type="gramEnd"/>
      <w:r w:rsidRPr="00F261E0">
        <w:rPr>
          <w:rFonts w:ascii="Calibri" w:hAnsi="Calibri" w:cs="Calibri"/>
        </w:rPr>
        <w:t xml:space="preserve"> I acknowledge that I understand and accept of my responsibilities as key custodian.</w:t>
      </w:r>
    </w:p>
    <w:p w14:paraId="7D3E22B9" w14:textId="77777777" w:rsidR="003161E3" w:rsidRPr="00F261E0" w:rsidRDefault="003161E3" w:rsidP="003161E3">
      <w:pPr>
        <w:pStyle w:val="BodyText"/>
        <w:ind w:left="360" w:right="540"/>
        <w:rPr>
          <w:rFonts w:ascii="Calibri" w:hAnsi="Calibri" w:cs="Calibri"/>
        </w:rPr>
      </w:pPr>
    </w:p>
    <w:p w14:paraId="53C70A1E" w14:textId="77777777" w:rsidR="003161E3" w:rsidRPr="00F261E0" w:rsidRDefault="003161E3" w:rsidP="003161E3">
      <w:pPr>
        <w:pStyle w:val="BodyText"/>
        <w:ind w:left="360" w:right="540"/>
        <w:rPr>
          <w:rFonts w:ascii="Calibri" w:hAnsi="Calibri" w:cs="Calibri"/>
        </w:rPr>
      </w:pPr>
    </w:p>
    <w:p w14:paraId="15DC04EE" w14:textId="77777777" w:rsidR="003161E3" w:rsidRPr="00F261E0" w:rsidRDefault="003161E3" w:rsidP="003161E3">
      <w:pPr>
        <w:tabs>
          <w:tab w:val="left" w:pos="360"/>
        </w:tabs>
        <w:ind w:left="360" w:right="540"/>
        <w:rPr>
          <w:rFonts w:ascii="Calibri" w:hAnsi="Calibri" w:cs="Calibri"/>
        </w:rPr>
      </w:pPr>
      <w:r w:rsidRPr="00F261E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5AF32" wp14:editId="258ED593">
                <wp:simplePos x="0" y="0"/>
                <wp:positionH relativeFrom="column">
                  <wp:posOffset>3794125</wp:posOffset>
                </wp:positionH>
                <wp:positionV relativeFrom="paragraph">
                  <wp:posOffset>86995</wp:posOffset>
                </wp:positionV>
                <wp:extent cx="2492375" cy="635"/>
                <wp:effectExtent l="12700" t="10795" r="9525" b="762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23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4CD2B5D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75pt,6.85pt" to="495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">
                <v:stroke startarrowwidth="narrow" startarrowlength="short" endarrowwidth="narrow" endarrowlength="short"/>
              </v:line>
            </w:pict>
          </mc:Fallback>
        </mc:AlternateContent>
      </w:r>
      <w:r w:rsidRPr="00F261E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43C05" wp14:editId="7E9F80ED">
                <wp:simplePos x="0" y="0"/>
                <wp:positionH relativeFrom="column">
                  <wp:posOffset>182245</wp:posOffset>
                </wp:positionH>
                <wp:positionV relativeFrom="paragraph">
                  <wp:posOffset>86995</wp:posOffset>
                </wp:positionV>
                <wp:extent cx="3018155" cy="635"/>
                <wp:effectExtent l="10795" t="10795" r="9525" b="762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81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F7B260B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5pt,6.85pt" to="252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">
                <v:stroke startarrowwidth="narrow" startarrowlength="short" endarrowwidth="narrow" endarrowlength="short"/>
              </v:line>
            </w:pict>
          </mc:Fallback>
        </mc:AlternateContent>
      </w:r>
    </w:p>
    <w:p w14:paraId="34B5E4BF" w14:textId="0F359092" w:rsidR="003161E3" w:rsidRPr="00F261E0" w:rsidRDefault="003161E3" w:rsidP="003161E3">
      <w:pPr>
        <w:ind w:left="36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>Key Custodian Signature</w:t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="00F028BB" w:rsidRPr="00F261E0">
        <w:rPr>
          <w:rFonts w:ascii="Calibri" w:hAnsi="Calibri" w:cs="Calibri"/>
        </w:rPr>
        <w:t xml:space="preserve"> </w:t>
      </w:r>
      <w:r w:rsidRPr="00F261E0">
        <w:rPr>
          <w:rFonts w:ascii="Calibri" w:hAnsi="Calibri" w:cs="Calibri"/>
        </w:rPr>
        <w:t>Date</w:t>
      </w:r>
    </w:p>
    <w:p w14:paraId="41153566" w14:textId="77777777" w:rsidR="003161E3" w:rsidRPr="00F261E0" w:rsidRDefault="003161E3" w:rsidP="003161E3">
      <w:pPr>
        <w:tabs>
          <w:tab w:val="left" w:pos="360"/>
        </w:tabs>
        <w:ind w:left="360" w:right="540"/>
        <w:rPr>
          <w:rFonts w:ascii="Calibri" w:hAnsi="Calibri" w:cs="Calibri"/>
        </w:rPr>
      </w:pPr>
    </w:p>
    <w:p w14:paraId="65AE64DE" w14:textId="77777777" w:rsidR="003161E3" w:rsidRPr="00F261E0" w:rsidRDefault="003161E3" w:rsidP="003161E3">
      <w:pPr>
        <w:tabs>
          <w:tab w:val="left" w:pos="360"/>
        </w:tabs>
        <w:ind w:left="360" w:right="540"/>
        <w:rPr>
          <w:rFonts w:ascii="Calibri" w:hAnsi="Calibri" w:cs="Calibri"/>
        </w:rPr>
      </w:pPr>
    </w:p>
    <w:p w14:paraId="6E60782E" w14:textId="77777777" w:rsidR="003161E3" w:rsidRPr="00F261E0" w:rsidRDefault="003161E3" w:rsidP="003161E3">
      <w:pPr>
        <w:tabs>
          <w:tab w:val="left" w:pos="360"/>
        </w:tabs>
        <w:ind w:left="360" w:right="540"/>
        <w:rPr>
          <w:rFonts w:ascii="Calibri" w:hAnsi="Calibri" w:cs="Calibri"/>
        </w:rPr>
      </w:pPr>
      <w:r w:rsidRPr="00F261E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200B4" wp14:editId="5B81D5ED">
                <wp:simplePos x="0" y="0"/>
                <wp:positionH relativeFrom="column">
                  <wp:posOffset>182245</wp:posOffset>
                </wp:positionH>
                <wp:positionV relativeFrom="paragraph">
                  <wp:posOffset>109855</wp:posOffset>
                </wp:positionV>
                <wp:extent cx="3018155" cy="635"/>
                <wp:effectExtent l="10795" t="5080" r="9525" b="13335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81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47C53C5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5pt,8.65pt" to="252pt,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">
                <v:stroke startarrowwidth="narrow" startarrowlength="short" endarrowwidth="narrow" endarrowlength="short"/>
              </v:line>
            </w:pict>
          </mc:Fallback>
        </mc:AlternateContent>
      </w:r>
    </w:p>
    <w:p w14:paraId="05EF6D42" w14:textId="77777777" w:rsidR="003161E3" w:rsidRPr="00F261E0" w:rsidRDefault="003161E3" w:rsidP="003161E3">
      <w:pPr>
        <w:tabs>
          <w:tab w:val="left" w:pos="360"/>
        </w:tabs>
        <w:ind w:left="360" w:right="540"/>
        <w:rPr>
          <w:rFonts w:ascii="Calibri" w:hAnsi="Calibri" w:cs="Calibri"/>
        </w:rPr>
      </w:pPr>
      <w:r w:rsidRPr="00F261E0">
        <w:rPr>
          <w:rFonts w:ascii="Calibri" w:hAnsi="Calibri" w:cs="Calibri"/>
        </w:rPr>
        <w:t>Printed Name</w:t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  <w:r w:rsidRPr="00F261E0">
        <w:rPr>
          <w:rFonts w:ascii="Calibri" w:hAnsi="Calibri" w:cs="Calibri"/>
        </w:rPr>
        <w:tab/>
      </w:r>
    </w:p>
    <w:p w14:paraId="4D3F29DC" w14:textId="77777777" w:rsidR="003161E3" w:rsidRPr="00F261E0" w:rsidRDefault="003161E3" w:rsidP="003161E3">
      <w:pPr>
        <w:spacing w:after="0"/>
        <w:rPr>
          <w:rFonts w:ascii="Calibri" w:hAnsi="Calibri" w:cs="Calibri"/>
          <w:b/>
          <w:bCs/>
          <w:kern w:val="28"/>
          <w:sz w:val="28"/>
          <w:szCs w:val="28"/>
        </w:rPr>
      </w:pPr>
    </w:p>
    <w:p w14:paraId="59BCF4B1" w14:textId="77777777" w:rsidR="006A6012" w:rsidRPr="00F261E0" w:rsidRDefault="006A6012" w:rsidP="004B170A">
      <w:pPr>
        <w:rPr>
          <w:rFonts w:ascii="Calibri" w:hAnsi="Calibri" w:cs="Calibri"/>
        </w:rPr>
      </w:pPr>
    </w:p>
    <w:sectPr w:rsidR="006A6012" w:rsidRPr="00F261E0" w:rsidSect="00575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DE5B" w14:textId="77777777" w:rsidR="00237150" w:rsidRDefault="00237150" w:rsidP="004B170A">
      <w:pPr>
        <w:spacing w:after="0"/>
      </w:pPr>
      <w:r>
        <w:separator/>
      </w:r>
    </w:p>
  </w:endnote>
  <w:endnote w:type="continuationSeparator" w:id="0">
    <w:p w14:paraId="72ADC031" w14:textId="77777777" w:rsidR="00237150" w:rsidRDefault="00237150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2D02255F" w:rsidR="00F644D2" w:rsidRPr="00575C5F" w:rsidRDefault="00F644D2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4D4064" w:rsidRPr="004D4064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500D96AC" w:rsidR="00F644D2" w:rsidRPr="00F261E0" w:rsidRDefault="00F644D2" w:rsidP="00BD6136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F261E0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F261E0">
      <w:rPr>
        <w:rFonts w:ascii="Calibri" w:hAnsi="Calibri" w:cs="Calibri"/>
        <w:color w:val="FF0000"/>
      </w:rPr>
      <w:fldChar w:fldCharType="begin"/>
    </w:r>
    <w:r w:rsidRPr="00F261E0">
      <w:rPr>
        <w:rFonts w:ascii="Calibri" w:hAnsi="Calibri" w:cs="Calibri"/>
        <w:color w:val="FF0000"/>
      </w:rPr>
      <w:instrText xml:space="preserve"> DOCPROPERTY "[DATA_CLASSIFICATION]"  \* MERGEFORMAT </w:instrText>
    </w:r>
    <w:r w:rsidRPr="00F261E0">
      <w:rPr>
        <w:rFonts w:ascii="Calibri" w:hAnsi="Calibri" w:cs="Calibri"/>
        <w:color w:val="FF0000"/>
      </w:rPr>
      <w:fldChar w:fldCharType="separate"/>
    </w:r>
    <w:r w:rsidR="004D4064" w:rsidRPr="004D4064">
      <w:rPr>
        <w:rFonts w:ascii="Calibri" w:hAnsi="Calibri" w:cs="Calibri"/>
        <w:bCs/>
        <w:color w:val="FF0000"/>
      </w:rPr>
      <w:t>INTERNAL</w:t>
    </w:r>
    <w:r w:rsidRPr="00F261E0">
      <w:rPr>
        <w:rFonts w:ascii="Calibri" w:hAnsi="Calibri" w:cs="Calibri"/>
        <w:color w:val="FF0000"/>
      </w:rPr>
      <w:fldChar w:fldCharType="end"/>
    </w:r>
    <w:r w:rsidRPr="00F261E0">
      <w:rPr>
        <w:rFonts w:ascii="Calibri" w:hAnsi="Calibri" w:cs="Calibri"/>
        <w:color w:val="000000" w:themeColor="text1"/>
      </w:rPr>
      <w:tab/>
    </w:r>
    <w:r w:rsidRPr="00F261E0">
      <w:rPr>
        <w:rFonts w:ascii="Calibri" w:hAnsi="Calibri" w:cs="Calibri"/>
        <w:color w:val="000000" w:themeColor="text1"/>
        <w:sz w:val="22"/>
        <w:szCs w:val="22"/>
      </w:rPr>
      <w:tab/>
    </w:r>
    <w:r w:rsidRPr="00F261E0">
      <w:rPr>
        <w:rFonts w:ascii="Calibri" w:hAnsi="Calibri" w:cs="Calibri"/>
        <w:color w:val="000000" w:themeColor="text1"/>
        <w:sz w:val="22"/>
        <w:szCs w:val="22"/>
      </w:rPr>
      <w:tab/>
    </w:r>
    <w:r w:rsidRPr="00F261E0">
      <w:rPr>
        <w:rFonts w:ascii="Calibri" w:hAnsi="Calibri" w:cs="Calibri"/>
        <w:color w:val="000000" w:themeColor="text1"/>
        <w:sz w:val="22"/>
        <w:szCs w:val="22"/>
      </w:rPr>
      <w:tab/>
    </w:r>
    <w:r w:rsidRPr="00F261E0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F261E0">
      <w:rPr>
        <w:rStyle w:val="PageNumber"/>
        <w:rFonts w:ascii="Calibri" w:hAnsi="Calibri" w:cs="Calibri"/>
        <w:sz w:val="22"/>
        <w:szCs w:val="22"/>
      </w:rPr>
      <w:fldChar w:fldCharType="begin"/>
    </w:r>
    <w:r w:rsidRPr="00F261E0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F261E0">
      <w:rPr>
        <w:rStyle w:val="PageNumber"/>
        <w:rFonts w:ascii="Calibri" w:hAnsi="Calibri" w:cs="Calibri"/>
        <w:sz w:val="22"/>
        <w:szCs w:val="22"/>
      </w:rPr>
      <w:fldChar w:fldCharType="separate"/>
    </w:r>
    <w:r w:rsidRPr="00F261E0">
      <w:rPr>
        <w:rStyle w:val="PageNumber"/>
        <w:rFonts w:ascii="Calibri" w:hAnsi="Calibri" w:cs="Calibri"/>
        <w:noProof/>
        <w:sz w:val="22"/>
        <w:szCs w:val="22"/>
      </w:rPr>
      <w:t>2</w:t>
    </w:r>
    <w:r w:rsidRPr="00F261E0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EE678" w14:textId="77777777" w:rsidR="00237150" w:rsidRDefault="00237150" w:rsidP="004B170A">
      <w:pPr>
        <w:spacing w:after="0"/>
      </w:pPr>
      <w:r>
        <w:separator/>
      </w:r>
    </w:p>
  </w:footnote>
  <w:footnote w:type="continuationSeparator" w:id="0">
    <w:p w14:paraId="516FC644" w14:textId="77777777" w:rsidR="00237150" w:rsidRDefault="00237150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F644D2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F644D2" w:rsidRPr="00424F10" w:rsidRDefault="00F644D2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5BC7A145" w:rsidR="00F644D2" w:rsidRPr="00575C5F" w:rsidRDefault="00F644D2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4D4064" w:rsidRPr="004D4064">
            <w:rPr>
              <w:rFonts w:ascii="Tahoma" w:hAnsi="Tahoma" w:cs="Tahoma"/>
              <w:bCs/>
              <w:color w:val="FF0000"/>
              <w:sz w:val="18"/>
              <w:szCs w:val="18"/>
            </w:rPr>
            <w:t>ENCRYPTION &amp; KEY</w:t>
          </w:r>
          <w:r w:rsidR="004D4064">
            <w:rPr>
              <w:rFonts w:ascii="Tahoma" w:hAnsi="Tahoma" w:cs="Tahoma"/>
              <w:color w:val="FF0000"/>
              <w:sz w:val="18"/>
              <w:szCs w:val="18"/>
            </w:rPr>
            <w:t xml:space="preserve"> MANAGEMENT POLICY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F644D2" w:rsidRPr="00424F10" w:rsidRDefault="00F644D2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41E53C2D" w:rsidR="00F644D2" w:rsidRPr="00575C5F" w:rsidRDefault="00F644D2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EB0828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4D4064">
            <w:rPr>
              <w:rFonts w:ascii="Tahoma" w:hAnsi="Tahoma" w:cs="Tahoma"/>
              <w:color w:val="FF0000"/>
              <w:sz w:val="18"/>
              <w:szCs w:val="18"/>
            </w:rPr>
            <w:t>-POL-ALL-016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F644D2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F644D2" w:rsidRPr="00424F10" w:rsidRDefault="00F644D2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535EC5AB" w:rsidR="00F644D2" w:rsidRPr="00575C5F" w:rsidRDefault="00F644D2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4D4064" w:rsidRPr="004D4064">
            <w:rPr>
              <w:rFonts w:ascii="Tahoma" w:hAnsi="Tahoma" w:cs="Tahoma"/>
              <w:bCs/>
              <w:color w:val="FF0000"/>
              <w:sz w:val="18"/>
              <w:szCs w:val="18"/>
            </w:rPr>
            <w:t>r1.1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F644D2" w:rsidRPr="00424F10" w:rsidRDefault="00F644D2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14CD7E9F" w:rsidR="00F644D2" w:rsidRPr="00575C5F" w:rsidRDefault="00F644D2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4D4064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F644D2" w:rsidRPr="00424F10" w:rsidRDefault="00F644D2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724F9CFB" w:rsidR="00F644D2" w:rsidRPr="00575C5F" w:rsidRDefault="00F644D2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4D4064" w:rsidRPr="004D4064">
            <w:rPr>
              <w:rFonts w:ascii="Tahoma" w:hAnsi="Tahoma" w:cs="Tahoma"/>
              <w:bCs/>
              <w:color w:val="FF0000"/>
              <w:sz w:val="18"/>
              <w:szCs w:val="18"/>
            </w:rPr>
            <w:t>February 9,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F644D2" w:rsidRDefault="00F64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F644D2" w:rsidRPr="00F261E0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F644D2" w:rsidRPr="00F261E0" w:rsidRDefault="00F644D2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261E0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6B6BA1D9" w:rsidR="00F644D2" w:rsidRPr="00F261E0" w:rsidRDefault="00F644D2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F261E0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F261E0">
            <w:rPr>
              <w:rFonts w:ascii="Calibri" w:hAnsi="Calibri" w:cs="Calibri"/>
              <w:sz w:val="18"/>
              <w:szCs w:val="18"/>
            </w:rPr>
            <w:instrText xml:space="preserve"> DOCPROPERTY "[HEADER_TITLE]"  \* MERGEFORMAT </w:instrText>
          </w:r>
          <w:r w:rsidRPr="00F261E0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4D4064" w:rsidRPr="004D4064">
            <w:rPr>
              <w:rFonts w:ascii="Calibri" w:hAnsi="Calibri" w:cs="Calibri"/>
              <w:bCs/>
              <w:sz w:val="18"/>
              <w:szCs w:val="18"/>
            </w:rPr>
            <w:t>ENCRYPTION &amp; KEY</w:t>
          </w:r>
          <w:r w:rsidR="004D4064">
            <w:rPr>
              <w:rFonts w:ascii="Calibri" w:hAnsi="Calibri" w:cs="Calibri"/>
              <w:sz w:val="18"/>
              <w:szCs w:val="18"/>
            </w:rPr>
            <w:t xml:space="preserve"> MANAGEMENT POLICY</w:t>
          </w:r>
          <w:r w:rsidRPr="00F261E0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F644D2" w:rsidRPr="00F261E0" w:rsidRDefault="00F644D2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261E0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17218196" w:rsidR="00F644D2" w:rsidRPr="00F261E0" w:rsidRDefault="00F644D2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F261E0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F261E0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F261E0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EB0828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4D4064">
            <w:rPr>
              <w:rFonts w:ascii="Calibri" w:hAnsi="Calibri" w:cs="Calibri"/>
              <w:color w:val="FF0000"/>
              <w:sz w:val="18"/>
              <w:szCs w:val="18"/>
            </w:rPr>
            <w:t>-POL-ALL-016</w:t>
          </w:r>
          <w:r w:rsidRPr="00F261E0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F644D2" w:rsidRPr="00F261E0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F644D2" w:rsidRPr="00F261E0" w:rsidRDefault="00F644D2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261E0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709EF69D" w:rsidR="00F644D2" w:rsidRPr="00F261E0" w:rsidRDefault="00EB082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R1.0</w:t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F644D2" w:rsidRPr="00F261E0" w:rsidRDefault="00F644D2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261E0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56D7FAE3" w:rsidR="00F644D2" w:rsidRPr="00F261E0" w:rsidRDefault="00EB082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F644D2" w:rsidRPr="00F261E0" w:rsidRDefault="00F644D2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261E0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11B0966A" w:rsidR="00F644D2" w:rsidRPr="00F261E0" w:rsidRDefault="00EB082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F644D2" w:rsidRPr="00F261E0" w:rsidRDefault="00F644D2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3B71DC2F" w:rsidR="00F644D2" w:rsidRDefault="00F644D2" w:rsidP="007044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340"/>
    <w:multiLevelType w:val="singleLevel"/>
    <w:tmpl w:val="3E78FB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1A8043DA"/>
    <w:multiLevelType w:val="multilevel"/>
    <w:tmpl w:val="C0A061F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02FB0"/>
    <w:multiLevelType w:val="hybridMultilevel"/>
    <w:tmpl w:val="669C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C3BC8"/>
    <w:multiLevelType w:val="hybridMultilevel"/>
    <w:tmpl w:val="6BC2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A6C55"/>
    <w:multiLevelType w:val="hybridMultilevel"/>
    <w:tmpl w:val="0750E672"/>
    <w:lvl w:ilvl="0" w:tplc="0409000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A9260B"/>
    <w:multiLevelType w:val="hybridMultilevel"/>
    <w:tmpl w:val="378E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92741"/>
    <w:multiLevelType w:val="hybridMultilevel"/>
    <w:tmpl w:val="663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438709">
    <w:abstractNumId w:val="1"/>
  </w:num>
  <w:num w:numId="2" w16cid:durableId="20398918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6839345">
    <w:abstractNumId w:val="2"/>
  </w:num>
  <w:num w:numId="4" w16cid:durableId="278339229">
    <w:abstractNumId w:val="4"/>
  </w:num>
  <w:num w:numId="5" w16cid:durableId="1401294648">
    <w:abstractNumId w:val="1"/>
  </w:num>
  <w:num w:numId="6" w16cid:durableId="1007100421">
    <w:abstractNumId w:val="8"/>
  </w:num>
  <w:num w:numId="7" w16cid:durableId="819077093">
    <w:abstractNumId w:val="3"/>
  </w:num>
  <w:num w:numId="8" w16cid:durableId="1992057300">
    <w:abstractNumId w:val="1"/>
  </w:num>
  <w:num w:numId="9" w16cid:durableId="919289813">
    <w:abstractNumId w:val="5"/>
  </w:num>
  <w:num w:numId="10" w16cid:durableId="1031341111">
    <w:abstractNumId w:val="1"/>
  </w:num>
  <w:num w:numId="11" w16cid:durableId="2012103555">
    <w:abstractNumId w:val="1"/>
  </w:num>
  <w:num w:numId="12" w16cid:durableId="381102659">
    <w:abstractNumId w:val="1"/>
  </w:num>
  <w:num w:numId="13" w16cid:durableId="210725772">
    <w:abstractNumId w:val="1"/>
  </w:num>
  <w:num w:numId="14" w16cid:durableId="793400138">
    <w:abstractNumId w:val="1"/>
  </w:num>
  <w:num w:numId="15" w16cid:durableId="2023048910">
    <w:abstractNumId w:val="1"/>
  </w:num>
  <w:num w:numId="16" w16cid:durableId="1815294063">
    <w:abstractNumId w:val="1"/>
  </w:num>
  <w:num w:numId="17" w16cid:durableId="1491403199">
    <w:abstractNumId w:val="1"/>
  </w:num>
  <w:num w:numId="18" w16cid:durableId="1191796110">
    <w:abstractNumId w:val="1"/>
  </w:num>
  <w:num w:numId="19" w16cid:durableId="1109080585">
    <w:abstractNumId w:val="1"/>
  </w:num>
  <w:num w:numId="20" w16cid:durableId="1189178683">
    <w:abstractNumId w:val="1"/>
  </w:num>
  <w:num w:numId="21" w16cid:durableId="1954096167">
    <w:abstractNumId w:val="1"/>
  </w:num>
  <w:num w:numId="22" w16cid:durableId="242106883">
    <w:abstractNumId w:val="1"/>
  </w:num>
  <w:num w:numId="23" w16cid:durableId="19822863">
    <w:abstractNumId w:val="1"/>
  </w:num>
  <w:num w:numId="24" w16cid:durableId="2112968034">
    <w:abstractNumId w:val="1"/>
  </w:num>
  <w:num w:numId="25" w16cid:durableId="235939793">
    <w:abstractNumId w:val="1"/>
  </w:num>
  <w:num w:numId="26" w16cid:durableId="148837827">
    <w:abstractNumId w:val="1"/>
  </w:num>
  <w:num w:numId="27" w16cid:durableId="239215134">
    <w:abstractNumId w:val="0"/>
  </w:num>
  <w:num w:numId="28" w16cid:durableId="1547640738">
    <w:abstractNumId w:val="7"/>
  </w:num>
  <w:num w:numId="29" w16cid:durableId="1065252237">
    <w:abstractNumId w:val="6"/>
  </w:num>
  <w:num w:numId="30" w16cid:durableId="868835295">
    <w:abstractNumId w:val="9"/>
  </w:num>
  <w:num w:numId="31" w16cid:durableId="29996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03EAF"/>
    <w:rsid w:val="00007AB8"/>
    <w:rsid w:val="00032656"/>
    <w:rsid w:val="000638D4"/>
    <w:rsid w:val="0006696E"/>
    <w:rsid w:val="00096C08"/>
    <w:rsid w:val="000B1196"/>
    <w:rsid w:val="000C7176"/>
    <w:rsid w:val="000E6DA6"/>
    <w:rsid w:val="000F328E"/>
    <w:rsid w:val="00165D87"/>
    <w:rsid w:val="00170CCC"/>
    <w:rsid w:val="001A1481"/>
    <w:rsid w:val="001D5DE9"/>
    <w:rsid w:val="001D5E69"/>
    <w:rsid w:val="001E400A"/>
    <w:rsid w:val="00237150"/>
    <w:rsid w:val="00265C66"/>
    <w:rsid w:val="00301374"/>
    <w:rsid w:val="003161E3"/>
    <w:rsid w:val="003237C2"/>
    <w:rsid w:val="003551E8"/>
    <w:rsid w:val="00370EFB"/>
    <w:rsid w:val="00376B9B"/>
    <w:rsid w:val="003D33B9"/>
    <w:rsid w:val="00403107"/>
    <w:rsid w:val="00421553"/>
    <w:rsid w:val="0045135A"/>
    <w:rsid w:val="004623C2"/>
    <w:rsid w:val="004707C4"/>
    <w:rsid w:val="00485558"/>
    <w:rsid w:val="00497503"/>
    <w:rsid w:val="004B170A"/>
    <w:rsid w:val="004B6BAD"/>
    <w:rsid w:val="004D4064"/>
    <w:rsid w:val="0053497C"/>
    <w:rsid w:val="00575C5F"/>
    <w:rsid w:val="00595EA1"/>
    <w:rsid w:val="005A7D81"/>
    <w:rsid w:val="005C121B"/>
    <w:rsid w:val="005E23E9"/>
    <w:rsid w:val="006153FB"/>
    <w:rsid w:val="0063045F"/>
    <w:rsid w:val="006A0E4A"/>
    <w:rsid w:val="006A6012"/>
    <w:rsid w:val="007039BF"/>
    <w:rsid w:val="007044B7"/>
    <w:rsid w:val="00715368"/>
    <w:rsid w:val="007B7486"/>
    <w:rsid w:val="007C1A06"/>
    <w:rsid w:val="007C797F"/>
    <w:rsid w:val="007E1346"/>
    <w:rsid w:val="007E2830"/>
    <w:rsid w:val="007F01D2"/>
    <w:rsid w:val="007F2233"/>
    <w:rsid w:val="00803C98"/>
    <w:rsid w:val="00817D79"/>
    <w:rsid w:val="008220CC"/>
    <w:rsid w:val="008266BF"/>
    <w:rsid w:val="00855314"/>
    <w:rsid w:val="00871F37"/>
    <w:rsid w:val="008857A7"/>
    <w:rsid w:val="008E4923"/>
    <w:rsid w:val="00930999"/>
    <w:rsid w:val="009A5409"/>
    <w:rsid w:val="00A441F5"/>
    <w:rsid w:val="00A56903"/>
    <w:rsid w:val="00A83611"/>
    <w:rsid w:val="00A848F8"/>
    <w:rsid w:val="00AA379C"/>
    <w:rsid w:val="00AA39A5"/>
    <w:rsid w:val="00B337DB"/>
    <w:rsid w:val="00B40D51"/>
    <w:rsid w:val="00B432A6"/>
    <w:rsid w:val="00BB659E"/>
    <w:rsid w:val="00BD6136"/>
    <w:rsid w:val="00C215DE"/>
    <w:rsid w:val="00C60FC1"/>
    <w:rsid w:val="00C9431D"/>
    <w:rsid w:val="00CB0BB9"/>
    <w:rsid w:val="00CD5703"/>
    <w:rsid w:val="00DA44CC"/>
    <w:rsid w:val="00DC5E11"/>
    <w:rsid w:val="00E079D7"/>
    <w:rsid w:val="00E276E1"/>
    <w:rsid w:val="00E34654"/>
    <w:rsid w:val="00E57F45"/>
    <w:rsid w:val="00EA48CC"/>
    <w:rsid w:val="00EB0828"/>
    <w:rsid w:val="00F028BB"/>
    <w:rsid w:val="00F16B68"/>
    <w:rsid w:val="00F16D23"/>
    <w:rsid w:val="00F261E0"/>
    <w:rsid w:val="00F376A5"/>
    <w:rsid w:val="00F644D2"/>
    <w:rsid w:val="00FD344B"/>
    <w:rsid w:val="00FE2DBE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AA39A5"/>
    <w:pPr>
      <w:keepNext/>
      <w:numPr>
        <w:ilvl w:val="1"/>
        <w:numId w:val="1"/>
      </w:numPr>
      <w:tabs>
        <w:tab w:val="clear" w:pos="576"/>
      </w:tabs>
      <w:spacing w:before="360" w:after="240"/>
      <w:ind w:left="851" w:hanging="851"/>
      <w:outlineLvl w:val="1"/>
    </w:pPr>
    <w:rPr>
      <w:rFonts w:ascii="Calibri" w:hAnsi="Calibri" w:cs="Calibri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AA39A5"/>
    <w:rPr>
      <w:rFonts w:ascii="Calibri" w:eastAsia="Times New Roman" w:hAnsi="Calibri" w:cs="Calibri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421553"/>
    <w:pPr>
      <w:tabs>
        <w:tab w:val="left" w:pos="601"/>
        <w:tab w:val="right" w:leader="dot" w:pos="9730"/>
      </w:tabs>
      <w:spacing w:after="80"/>
      <w:jc w:val="right"/>
    </w:pPr>
    <w:rPr>
      <w:rFonts w:ascii="Calibri" w:hAnsi="Calibri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63045F"/>
    <w:pPr>
      <w:spacing w:after="80"/>
      <w:ind w:left="198"/>
      <w:jc w:val="right"/>
    </w:pPr>
    <w:rPr>
      <w:rFonts w:ascii="Calibri" w:hAnsi="Calibr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63045F"/>
    <w:pPr>
      <w:spacing w:after="80"/>
      <w:ind w:left="403"/>
      <w:jc w:val="right"/>
    </w:pPr>
    <w:rPr>
      <w:rFonts w:ascii="Calibri" w:hAnsi="Calibri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421553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803C98"/>
    <w:pPr>
      <w:spacing w:after="240"/>
    </w:pPr>
    <w:rPr>
      <w:rFonts w:ascii="Times New Roman" w:hAnsi="Times New Roman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803C98"/>
    <w:rPr>
      <w:rFonts w:ascii="Times New Roman" w:eastAsia="Times New Roman" w:hAnsi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3161E3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161E3"/>
    <w:rPr>
      <w:rFonts w:ascii="Arial" w:eastAsia="Times New Roman" w:hAnsi="Arial"/>
      <w:sz w:val="20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39A5"/>
    <w:rPr>
      <w:rFonts w:ascii="Book Antiqua" w:eastAsia="Times New Roman" w:hAnsi="Book Antiqua"/>
      <w:sz w:val="20"/>
      <w:szCs w:val="20"/>
      <w:lang w:val="en-GB" w:eastAsia="en-US"/>
    </w:rPr>
  </w:style>
  <w:style w:type="paragraph" w:styleId="Revision">
    <w:name w:val="Revision"/>
    <w:hidden/>
    <w:uiPriority w:val="99"/>
    <w:semiHidden/>
    <w:rsid w:val="00421553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1C676-0017-4036-AB9B-250E3245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1405</Words>
  <Characters>8352</Characters>
  <Application>Microsoft Office Word</Application>
  <DocSecurity>0</DocSecurity>
  <Lines>269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Encryption &amp; Key Management Policy</vt:lpstr>
    </vt:vector>
  </TitlesOfParts>
  <Manager/>
  <Company>Zenith Bank (UK) Ltd.</Company>
  <LinksUpToDate>false</LinksUpToDate>
  <CharactersWithSpaces>9541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Encryption &amp; Key Management Policy</dc:title>
  <dc:subject>Encryption &amp; Key Management Policy</dc:subject>
  <dc:creator>[DOC_AUTHOR]</dc:creator>
  <cp:keywords>Policy, Encryption, Cryptography, Key Management</cp:keywords>
  <dc:description/>
  <cp:lastModifiedBy>Michael Oyerinde</cp:lastModifiedBy>
  <cp:revision>13</cp:revision>
  <cp:lastPrinted>2021-03-01T12:43:00Z</cp:lastPrinted>
  <dcterms:created xsi:type="dcterms:W3CDTF">2020-04-15T15:11:00Z</dcterms:created>
  <dcterms:modified xsi:type="dcterms:W3CDTF">2023-08-22T21:46:00Z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Executive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ZBUK-POL-ALL-016</vt:lpwstr>
  </property>
  <property fmtid="{D5CDD505-2E9C-101B-9397-08002B2CF9AE}" pid="8" name="[HEADER_TITLE]">
    <vt:lpwstr>ENCRYPTION &amp; KEY MANAGEMENT POLICY</vt:lpwstr>
  </property>
  <property fmtid="{D5CDD505-2E9C-101B-9397-08002B2CF9AE}" pid="9" name="[DEPARTMENT]">
    <vt:lpwstr>ALL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February 9, 2020</vt:lpwstr>
  </property>
  <property fmtid="{D5CDD505-2E9C-101B-9397-08002B2CF9AE}" pid="13" name="[REVISION]">
    <vt:lpwstr>r1.1</vt:lpwstr>
  </property>
  <property fmtid="{D5CDD505-2E9C-101B-9397-08002B2CF9AE}" pid="14" name="[DOC_TITLE]">
    <vt:lpwstr>ENCRYPTION &amp; KEY MANAGEMENT POLICY</vt:lpwstr>
  </property>
  <property fmtid="{D5CDD505-2E9C-101B-9397-08002B2CF9AE}" pid="15" name="[COMPANY_NAME_ABRV]">
    <vt:lpwstr>ZBUK</vt:lpwstr>
  </property>
  <property fmtid="{D5CDD505-2E9C-101B-9397-08002B2CF9AE}" pid="16" name="[INFOSEC_DEPT_NAME]">
    <vt:lpwstr>[INFOSEC_DEPT_NAME]</vt:lpwstr>
  </property>
  <property fmtid="{D5CDD505-2E9C-101B-9397-08002B2CF9AE}" pid="17" name="[EMPLOYEES]">
    <vt:lpwstr>employee</vt:lpwstr>
  </property>
  <property fmtid="{D5CDD505-2E9C-101B-9397-08002B2CF9AE}" pid="18" name="[ISPF_DOC_NUM]">
    <vt:lpwstr>ZBUK-POL-ALL-001</vt:lpwstr>
  </property>
</Properties>
</file>