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C3BA" w14:textId="5735B322" w:rsidR="004B170A" w:rsidRPr="00701515" w:rsidRDefault="004B170A" w:rsidP="00287CE0">
      <w:pPr>
        <w:spacing w:before="1200" w:after="0" w:line="276" w:lineRule="auto"/>
        <w:ind w:left="2880" w:firstLine="720"/>
        <w:jc w:val="center"/>
        <w:rPr>
          <w:rFonts w:ascii="Calibri" w:hAnsi="Calibri" w:cs="Calibri"/>
          <w:color w:val="000000" w:themeColor="text1"/>
          <w:sz w:val="48"/>
          <w:szCs w:val="44"/>
        </w:rPr>
      </w:pPr>
      <w:r w:rsidRPr="00701515">
        <w:rPr>
          <w:rFonts w:ascii="Calibri" w:hAnsi="Calibri" w:cs="Calibri"/>
          <w:color w:val="000000" w:themeColor="text1"/>
          <w:sz w:val="48"/>
          <w:szCs w:val="44"/>
        </w:rPr>
        <w:fldChar w:fldCharType="begin"/>
      </w:r>
      <w:r w:rsidRPr="00701515">
        <w:rPr>
          <w:rFonts w:ascii="Calibri" w:hAnsi="Calibri" w:cs="Calibri"/>
          <w:color w:val="000000" w:themeColor="text1"/>
          <w:sz w:val="48"/>
          <w:szCs w:val="44"/>
        </w:rPr>
        <w:instrText xml:space="preserve"> DOCPROPERTY "[DOC_TITLE]"  \* MERGEFORMAT </w:instrText>
      </w:r>
      <w:r w:rsidRPr="00701515">
        <w:rPr>
          <w:rFonts w:ascii="Calibri" w:hAnsi="Calibri" w:cs="Calibri"/>
          <w:color w:val="000000" w:themeColor="text1"/>
          <w:sz w:val="48"/>
          <w:szCs w:val="44"/>
        </w:rPr>
        <w:fldChar w:fldCharType="separate"/>
      </w:r>
      <w:r w:rsidR="003700DC">
        <w:rPr>
          <w:rFonts w:ascii="Calibri" w:hAnsi="Calibri" w:cs="Calibri"/>
          <w:color w:val="000000" w:themeColor="text1"/>
          <w:sz w:val="48"/>
          <w:szCs w:val="44"/>
        </w:rPr>
        <w:t>AUTHENTICATION STANDARD</w:t>
      </w:r>
      <w:r w:rsidRPr="00701515">
        <w:rPr>
          <w:rFonts w:ascii="Calibri" w:hAnsi="Calibri" w:cs="Calibri"/>
          <w:color w:val="000000" w:themeColor="text1"/>
          <w:sz w:val="48"/>
          <w:szCs w:val="44"/>
        </w:rPr>
        <w:fldChar w:fldCharType="end"/>
      </w:r>
    </w:p>
    <w:p w14:paraId="47A58F83" w14:textId="49E62FA8" w:rsidR="004B170A" w:rsidRPr="00701515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701515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701515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701515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701515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3700DC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701515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733D3639" w:rsidR="004B170A" w:rsidRPr="00701515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701515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Pr="00701515">
        <w:rPr>
          <w:rFonts w:ascii="Calibri" w:hAnsi="Calibri" w:cs="Calibri"/>
          <w:i/>
          <w:sz w:val="36"/>
          <w:szCs w:val="36"/>
        </w:rPr>
        <w:t>:</w:t>
      </w:r>
      <w:r w:rsidRPr="00701515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proofErr w:type="spellStart"/>
      <w:r w:rsidR="003A0237">
        <w:rPr>
          <w:rFonts w:ascii="Calibri" w:hAnsi="Calibri" w:cs="Calibri"/>
          <w:i/>
          <w:color w:val="FF0000"/>
          <w:sz w:val="36"/>
          <w:szCs w:val="36"/>
        </w:rPr>
        <w:t>ddmmyyyy</w:t>
      </w:r>
      <w:proofErr w:type="spellEnd"/>
    </w:p>
    <w:p w14:paraId="727A7DA0" w14:textId="2E6C3F80" w:rsidR="004B170A" w:rsidRPr="00701515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701515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DB48BF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DB48BF">
        <w:rPr>
          <w:rFonts w:ascii="Calibri" w:hAnsi="Calibri" w:cs="Calibri"/>
          <w:i/>
          <w:color w:val="FF0000"/>
          <w:sz w:val="36"/>
          <w:szCs w:val="36"/>
        </w:rPr>
        <w:instrText xml:space="preserve"> DOCPROPERTY  [DATA_CLASSIFICATION]  \* MERGEFORMAT </w:instrText>
      </w:r>
      <w:r w:rsidR="00DB48BF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3700DC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DB48BF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585C0ACE" w:rsidR="004B170A" w:rsidRPr="00701515" w:rsidRDefault="0093045B" w:rsidP="004B170A">
      <w:pPr>
        <w:spacing w:after="0"/>
        <w:rPr>
          <w:rFonts w:ascii="Calibri" w:hAnsi="Calibri" w:cs="Calibri"/>
          <w:color w:val="000000" w:themeColor="text1"/>
        </w:rPr>
      </w:pPr>
      <w:r w:rsidRPr="00701515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F5839" wp14:editId="1D4FDD40">
                <wp:simplePos x="0" y="0"/>
                <wp:positionH relativeFrom="column">
                  <wp:posOffset>960755</wp:posOffset>
                </wp:positionH>
                <wp:positionV relativeFrom="paragraph">
                  <wp:posOffset>1825625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0961C" w14:textId="4179AF0B" w:rsidR="0093045B" w:rsidRPr="00701515" w:rsidRDefault="0093045B" w:rsidP="0093045B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0151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0151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70151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B48BF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70151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0151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2DDB734F" w14:textId="25C63061" w:rsidR="0093045B" w:rsidRPr="00701515" w:rsidRDefault="0093045B" w:rsidP="0093045B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</w:t>
                            </w:r>
                            <w:r w:rsidR="0076072B"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of </w:t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A023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A0237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0151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58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5.65pt;margin-top:143.75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" stroked="f">
                <v:textbox>
                  <w:txbxContent>
                    <w:p w14:paraId="0890961C" w14:textId="4179AF0B" w:rsidR="0093045B" w:rsidRPr="00701515" w:rsidRDefault="0093045B" w:rsidP="0093045B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0151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0151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70151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DB48BF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70151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70151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2DDB734F" w14:textId="25C63061" w:rsidR="0093045B" w:rsidRPr="00701515" w:rsidRDefault="0093045B" w:rsidP="0093045B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</w:t>
                      </w:r>
                      <w:r w:rsidR="0076072B"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of </w:t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3A023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3A0237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70151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701515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701515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701515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3637C198" w14:textId="32AC918E" w:rsidR="003700DC" w:rsidRDefault="00C60FC1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701515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begin"/>
      </w:r>
      <w:r w:rsidRPr="00701515">
        <w:rPr>
          <w:rFonts w:ascii="Calibri" w:hAnsi="Calibri" w:cs="Calibri"/>
          <w:b w:val="0"/>
          <w:bCs w:val="0"/>
          <w:color w:val="000000" w:themeColor="text1"/>
          <w:szCs w:val="22"/>
        </w:rPr>
        <w:instrText xml:space="preserve"> TOC \o "1-3" </w:instrText>
      </w:r>
      <w:r w:rsidRPr="00701515">
        <w:rPr>
          <w:rFonts w:ascii="Calibri" w:hAnsi="Calibri" w:cs="Calibri"/>
          <w:b w:val="0"/>
          <w:bCs w:val="0"/>
          <w:color w:val="000000" w:themeColor="text1"/>
          <w:szCs w:val="22"/>
        </w:rPr>
        <w:fldChar w:fldCharType="separate"/>
      </w:r>
      <w:r w:rsidR="003700DC" w:rsidRPr="00477472">
        <w:rPr>
          <w:rFonts w:ascii="Calibri" w:hAnsi="Calibri" w:cs="Calibri"/>
          <w:noProof/>
        </w:rPr>
        <w:t>1.</w:t>
      </w:r>
      <w:r w:rsidR="003700DC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3700DC" w:rsidRPr="00477472">
        <w:rPr>
          <w:rFonts w:ascii="Calibri" w:hAnsi="Calibri" w:cs="Calibri"/>
          <w:noProof/>
        </w:rPr>
        <w:t>Introduction</w:t>
      </w:r>
      <w:r w:rsidR="003700DC">
        <w:rPr>
          <w:noProof/>
        </w:rPr>
        <w:tab/>
      </w:r>
      <w:r w:rsidR="003700DC">
        <w:rPr>
          <w:noProof/>
        </w:rPr>
        <w:fldChar w:fldCharType="begin"/>
      </w:r>
      <w:r w:rsidR="003700DC">
        <w:rPr>
          <w:noProof/>
        </w:rPr>
        <w:instrText xml:space="preserve"> PAGEREF _Toc47002073 \h </w:instrText>
      </w:r>
      <w:r w:rsidR="003700DC">
        <w:rPr>
          <w:noProof/>
        </w:rPr>
      </w:r>
      <w:r w:rsidR="003700DC">
        <w:rPr>
          <w:noProof/>
        </w:rPr>
        <w:fldChar w:fldCharType="separate"/>
      </w:r>
      <w:r w:rsidR="00A93B98">
        <w:rPr>
          <w:noProof/>
        </w:rPr>
        <w:t>3</w:t>
      </w:r>
      <w:r w:rsidR="003700DC">
        <w:rPr>
          <w:noProof/>
        </w:rPr>
        <w:fldChar w:fldCharType="end"/>
      </w:r>
    </w:p>
    <w:p w14:paraId="140AB585" w14:textId="64CC1619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_Toc47002074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79E265DC" w14:textId="24C944CD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_Toc47002075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7D6AB21D" w14:textId="228EEDE1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_Toc47002076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013FF2DB" w14:textId="5DAB0E1C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_Toc47002077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0D5479D4" w14:textId="41A17C9F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_Toc47002078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7CD26B51" w14:textId="2B58F331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_Toc47002079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2F6BFBB3" w14:textId="6E89A514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_Toc47002080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3</w:t>
      </w:r>
      <w:r>
        <w:rPr>
          <w:noProof/>
        </w:rPr>
        <w:fldChar w:fldCharType="end"/>
      </w:r>
    </w:p>
    <w:p w14:paraId="5CA3C83C" w14:textId="5419386D" w:rsidR="003700DC" w:rsidRDefault="003700D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Standard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_Toc47002081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4</w:t>
      </w:r>
      <w:r>
        <w:rPr>
          <w:noProof/>
        </w:rPr>
        <w:fldChar w:fldCharType="end"/>
      </w:r>
    </w:p>
    <w:p w14:paraId="12458735" w14:textId="3857FF8A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Authentication Factors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_Toc47002082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4</w:t>
      </w:r>
      <w:r>
        <w:rPr>
          <w:noProof/>
        </w:rPr>
        <w:fldChar w:fldCharType="end"/>
      </w:r>
    </w:p>
    <w:p w14:paraId="1060B4D4" w14:textId="66A779E9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Two-Factor &amp; Multi-Factor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_Toc47002083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4</w:t>
      </w:r>
      <w:r>
        <w:rPr>
          <w:noProof/>
        </w:rPr>
        <w:fldChar w:fldCharType="end"/>
      </w:r>
    </w:p>
    <w:p w14:paraId="6905E1CF" w14:textId="1A475A7C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Authentication Minimums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_Toc47002084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4</w:t>
      </w:r>
      <w:r>
        <w:rPr>
          <w:noProof/>
        </w:rPr>
        <w:fldChar w:fldCharType="end"/>
      </w:r>
    </w:p>
    <w:p w14:paraId="21B4B644" w14:textId="11D63F23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Password Authentication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_Toc47002085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4</w:t>
      </w:r>
      <w:r>
        <w:rPr>
          <w:noProof/>
        </w:rPr>
        <w:fldChar w:fldCharType="end"/>
      </w:r>
    </w:p>
    <w:p w14:paraId="2CC1100B" w14:textId="497BE7C2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Password Secrecy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_Toc47002086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4</w:t>
      </w:r>
      <w:r>
        <w:rPr>
          <w:noProof/>
        </w:rPr>
        <w:fldChar w:fldCharType="end"/>
      </w:r>
    </w:p>
    <w:p w14:paraId="05913876" w14:textId="35A541D1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Password Syntax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_Toc47002087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5</w:t>
      </w:r>
      <w:r>
        <w:rPr>
          <w:noProof/>
        </w:rPr>
        <w:fldChar w:fldCharType="end"/>
      </w:r>
    </w:p>
    <w:p w14:paraId="2F2FBEC4" w14:textId="25A2CC68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Password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_Toc47002088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5</w:t>
      </w:r>
      <w:r>
        <w:rPr>
          <w:noProof/>
        </w:rPr>
        <w:fldChar w:fldCharType="end"/>
      </w:r>
    </w:p>
    <w:p w14:paraId="55B62C02" w14:textId="19D4F8D0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Password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_Toc47002089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6</w:t>
      </w:r>
      <w:r>
        <w:rPr>
          <w:noProof/>
        </w:rPr>
        <w:fldChar w:fldCharType="end"/>
      </w:r>
    </w:p>
    <w:p w14:paraId="48C33B84" w14:textId="0B412B76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Password Change and 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_Toc47002090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6</w:t>
      </w:r>
      <w:r>
        <w:rPr>
          <w:noProof/>
        </w:rPr>
        <w:fldChar w:fldCharType="end"/>
      </w:r>
    </w:p>
    <w:p w14:paraId="04CF1B49" w14:textId="7DE4724B" w:rsidR="003700DC" w:rsidRDefault="003700DC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2.4.6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System Lockout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_Toc47002091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6</w:t>
      </w:r>
      <w:r>
        <w:rPr>
          <w:noProof/>
        </w:rPr>
        <w:fldChar w:fldCharType="end"/>
      </w:r>
    </w:p>
    <w:p w14:paraId="18567B51" w14:textId="1C536393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  <w:color w:val="FF0000"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  <w:color w:val="FF0000"/>
        </w:rPr>
        <w:t>Use of Tokens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_Toc47002092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6</w:t>
      </w:r>
      <w:r>
        <w:rPr>
          <w:noProof/>
        </w:rPr>
        <w:fldChar w:fldCharType="end"/>
      </w:r>
    </w:p>
    <w:p w14:paraId="48C583F4" w14:textId="4D618396" w:rsidR="003700DC" w:rsidRDefault="003700D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Standard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_Toc47002093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7</w:t>
      </w:r>
      <w:r>
        <w:rPr>
          <w:noProof/>
        </w:rPr>
        <w:fldChar w:fldCharType="end"/>
      </w:r>
    </w:p>
    <w:p w14:paraId="5C6403F3" w14:textId="305D9CAF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_Toc47002094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7</w:t>
      </w:r>
      <w:r>
        <w:rPr>
          <w:noProof/>
        </w:rPr>
        <w:fldChar w:fldCharType="end"/>
      </w:r>
    </w:p>
    <w:p w14:paraId="03F87917" w14:textId="3C3F948A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_Toc47002095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7</w:t>
      </w:r>
      <w:r>
        <w:rPr>
          <w:noProof/>
        </w:rPr>
        <w:fldChar w:fldCharType="end"/>
      </w:r>
    </w:p>
    <w:p w14:paraId="6E4A2BD6" w14:textId="16FEAAA5" w:rsidR="003700DC" w:rsidRDefault="003700D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_Toc47002096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8</w:t>
      </w:r>
      <w:r>
        <w:rPr>
          <w:noProof/>
        </w:rPr>
        <w:fldChar w:fldCharType="end"/>
      </w:r>
    </w:p>
    <w:p w14:paraId="2E80B1B2" w14:textId="70108E3E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_Toc47002097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8</w:t>
      </w:r>
      <w:r>
        <w:rPr>
          <w:noProof/>
        </w:rPr>
        <w:fldChar w:fldCharType="end"/>
      </w:r>
    </w:p>
    <w:p w14:paraId="1A2DC45F" w14:textId="690791D5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_Toc47002098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8</w:t>
      </w:r>
      <w:r>
        <w:rPr>
          <w:noProof/>
        </w:rPr>
        <w:fldChar w:fldCharType="end"/>
      </w:r>
    </w:p>
    <w:p w14:paraId="68D327A8" w14:textId="5F071850" w:rsidR="003700DC" w:rsidRDefault="003700DC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_Toc47002099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9</w:t>
      </w:r>
      <w:r>
        <w:rPr>
          <w:noProof/>
        </w:rPr>
        <w:fldChar w:fldCharType="end"/>
      </w:r>
    </w:p>
    <w:p w14:paraId="07A54C40" w14:textId="645164F1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_Toc47002100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9</w:t>
      </w:r>
      <w:r>
        <w:rPr>
          <w:noProof/>
        </w:rPr>
        <w:fldChar w:fldCharType="end"/>
      </w:r>
    </w:p>
    <w:p w14:paraId="6B6ADC29" w14:textId="39E30F20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_Toc47002101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9</w:t>
      </w:r>
      <w:r>
        <w:rPr>
          <w:noProof/>
        </w:rPr>
        <w:fldChar w:fldCharType="end"/>
      </w:r>
    </w:p>
    <w:p w14:paraId="7D8CF179" w14:textId="565F3364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_Toc47002102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9</w:t>
      </w:r>
      <w:r>
        <w:rPr>
          <w:noProof/>
        </w:rPr>
        <w:fldChar w:fldCharType="end"/>
      </w:r>
    </w:p>
    <w:p w14:paraId="2318B468" w14:textId="3ECF8FF9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_Toc47002103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9</w:t>
      </w:r>
      <w:r>
        <w:rPr>
          <w:noProof/>
        </w:rPr>
        <w:fldChar w:fldCharType="end"/>
      </w:r>
    </w:p>
    <w:p w14:paraId="05CDC098" w14:textId="2A0141D9" w:rsidR="003700DC" w:rsidRDefault="003700DC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477472">
        <w:rPr>
          <w:rFonts w:ascii="Calibri" w:hAnsi="Calibri" w:cs="Calibri"/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477472">
        <w:rPr>
          <w:rFonts w:ascii="Calibri" w:hAnsi="Calibri"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_Toc47002104 \h </w:instrText>
      </w:r>
      <w:r>
        <w:rPr>
          <w:noProof/>
        </w:rPr>
      </w:r>
      <w:r>
        <w:rPr>
          <w:noProof/>
        </w:rPr>
        <w:fldChar w:fldCharType="separate"/>
      </w:r>
      <w:r w:rsidR="00A93B98">
        <w:rPr>
          <w:noProof/>
        </w:rPr>
        <w:t>9</w:t>
      </w:r>
      <w:r>
        <w:rPr>
          <w:noProof/>
        </w:rPr>
        <w:fldChar w:fldCharType="end"/>
      </w:r>
    </w:p>
    <w:p w14:paraId="7D5B3059" w14:textId="41622D48" w:rsidR="004B170A" w:rsidRPr="00701515" w:rsidRDefault="00C60FC1" w:rsidP="009B67D5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01515">
        <w:rPr>
          <w:rFonts w:ascii="Calibri" w:hAnsi="Calibri" w:cs="Calibri"/>
          <w:b/>
          <w:bCs/>
          <w:color w:val="000000" w:themeColor="text1"/>
          <w:szCs w:val="22"/>
        </w:rPr>
        <w:fldChar w:fldCharType="end"/>
      </w:r>
      <w:bookmarkStart w:id="0" w:name="_Toc448824295"/>
    </w:p>
    <w:p w14:paraId="0F5A90F5" w14:textId="77777777" w:rsidR="009B67D5" w:rsidRPr="00701515" w:rsidRDefault="009B67D5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701515">
        <w:rPr>
          <w:rFonts w:ascii="Calibri" w:hAnsi="Calibri" w:cs="Calibri"/>
        </w:rPr>
        <w:br w:type="page"/>
      </w:r>
    </w:p>
    <w:p w14:paraId="2E5AAF15" w14:textId="7953651A" w:rsidR="004B170A" w:rsidRPr="00701515" w:rsidRDefault="004B170A" w:rsidP="007F01D2">
      <w:pPr>
        <w:pStyle w:val="Heading1"/>
        <w:rPr>
          <w:rFonts w:ascii="Calibri" w:hAnsi="Calibri" w:cs="Calibri"/>
        </w:rPr>
      </w:pPr>
      <w:bookmarkStart w:id="1" w:name="_Toc47002073"/>
      <w:r w:rsidRPr="00701515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47002074"/>
      <w:r w:rsidRPr="00701515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70FA3738" w:rsidR="004B170A" w:rsidRPr="00701515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 xml:space="preserve">This document is a </w:t>
      </w:r>
      <w:r w:rsidRPr="00701515">
        <w:rPr>
          <w:rFonts w:ascii="Calibri" w:hAnsi="Calibri" w:cs="Calibri"/>
          <w:sz w:val="22"/>
          <w:szCs w:val="22"/>
        </w:rPr>
        <w:fldChar w:fldCharType="begin"/>
      </w:r>
      <w:r w:rsidRPr="0070151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01515">
        <w:rPr>
          <w:rFonts w:ascii="Calibri" w:hAnsi="Calibri" w:cs="Calibri"/>
          <w:sz w:val="22"/>
          <w:szCs w:val="22"/>
        </w:rPr>
        <w:fldChar w:fldCharType="separate"/>
      </w:r>
      <w:r w:rsidR="003700DC">
        <w:rPr>
          <w:rFonts w:ascii="Calibri" w:hAnsi="Calibri" w:cs="Calibri"/>
          <w:sz w:val="22"/>
          <w:szCs w:val="22"/>
        </w:rPr>
        <w:t>Standard</w:t>
      </w:r>
      <w:r w:rsidRPr="00701515">
        <w:rPr>
          <w:rFonts w:ascii="Calibri" w:hAnsi="Calibri" w:cs="Calibri"/>
          <w:sz w:val="22"/>
          <w:szCs w:val="22"/>
        </w:rPr>
        <w:fldChar w:fldCharType="end"/>
      </w:r>
      <w:r w:rsidRPr="00701515">
        <w:rPr>
          <w:rFonts w:ascii="Calibri" w:hAnsi="Calibri" w:cs="Calibri"/>
          <w:sz w:val="22"/>
          <w:szCs w:val="22"/>
        </w:rPr>
        <w:t>.</w:t>
      </w:r>
    </w:p>
    <w:p w14:paraId="0C37E898" w14:textId="18559C73" w:rsidR="004B170A" w:rsidRPr="00701515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3A0237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7E737A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701515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7" w:name="_Toc47002075"/>
      <w:r w:rsidRPr="00701515">
        <w:rPr>
          <w:rFonts w:ascii="Calibri" w:hAnsi="Calibri" w:cs="Calibri"/>
        </w:rPr>
        <w:t>Objective</w:t>
      </w:r>
      <w:bookmarkEnd w:id="5"/>
      <w:bookmarkEnd w:id="7"/>
    </w:p>
    <w:p w14:paraId="016EE336" w14:textId="4B43E9C1" w:rsidR="00EF6070" w:rsidRPr="00701515" w:rsidRDefault="00EF6070" w:rsidP="00EF6070">
      <w:pPr>
        <w:spacing w:after="240"/>
        <w:rPr>
          <w:rFonts w:ascii="Calibri" w:hAnsi="Calibri" w:cs="Calibri"/>
          <w:sz w:val="22"/>
          <w:szCs w:val="22"/>
        </w:rPr>
      </w:pPr>
      <w:bookmarkStart w:id="8" w:name="_Toc448402073"/>
      <w:r w:rsidRPr="00701515">
        <w:rPr>
          <w:rFonts w:ascii="Calibri" w:hAnsi="Calibri" w:cs="Calibri"/>
          <w:sz w:val="22"/>
          <w:szCs w:val="22"/>
        </w:rPr>
        <w:t xml:space="preserve">The objective of this standard is to provide global information security requirements to help ensure that authentication parameters on </w:t>
      </w:r>
      <w:r w:rsidR="003A0237">
        <w:rPr>
          <w:rFonts w:ascii="Calibri" w:hAnsi="Calibri" w:cs="Calibri"/>
          <w:color w:val="FF0000"/>
          <w:sz w:val="22"/>
          <w:szCs w:val="22"/>
        </w:rPr>
        <w:t>XXXX</w:t>
      </w:r>
      <w:r w:rsidRPr="00701515">
        <w:rPr>
          <w:rFonts w:ascii="Calibri" w:hAnsi="Calibri" w:cs="Calibri"/>
          <w:sz w:val="22"/>
          <w:szCs w:val="22"/>
        </w:rPr>
        <w:t xml:space="preserve"> (</w:t>
      </w:r>
      <w:r w:rsidR="003A0237">
        <w:rPr>
          <w:rFonts w:ascii="Calibri" w:hAnsi="Calibri" w:cs="Calibri"/>
          <w:color w:val="FF0000"/>
          <w:sz w:val="22"/>
          <w:szCs w:val="22"/>
        </w:rPr>
        <w:t>XXXX</w:t>
      </w:r>
      <w:r w:rsidRPr="00701515">
        <w:rPr>
          <w:rFonts w:ascii="Calibri" w:hAnsi="Calibri" w:cs="Calibri"/>
          <w:sz w:val="22"/>
          <w:szCs w:val="22"/>
        </w:rPr>
        <w:t xml:space="preserve">) systems are standardised </w:t>
      </w:r>
      <w:proofErr w:type="gramStart"/>
      <w:r w:rsidRPr="00701515">
        <w:rPr>
          <w:rFonts w:ascii="Calibri" w:hAnsi="Calibri" w:cs="Calibri"/>
          <w:sz w:val="22"/>
          <w:szCs w:val="22"/>
        </w:rPr>
        <w:t>in order to</w:t>
      </w:r>
      <w:proofErr w:type="gramEnd"/>
      <w:r w:rsidRPr="00701515">
        <w:rPr>
          <w:rFonts w:ascii="Calibri" w:hAnsi="Calibri" w:cs="Calibri"/>
          <w:sz w:val="22"/>
          <w:szCs w:val="22"/>
        </w:rPr>
        <w:t xml:space="preserve"> satisfy all relevant compliance and regulatory commitment and as it relates to best practices and general IT controls.</w:t>
      </w:r>
    </w:p>
    <w:p w14:paraId="708AE43D" w14:textId="32E7FBD1" w:rsidR="00EF6070" w:rsidRPr="00701515" w:rsidRDefault="00EF6070" w:rsidP="00EF6070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This standard</w:t>
      </w:r>
      <w:r w:rsidR="007E737A">
        <w:rPr>
          <w:rFonts w:ascii="Calibri" w:hAnsi="Calibri" w:cs="Calibri"/>
          <w:sz w:val="22"/>
          <w:szCs w:val="22"/>
        </w:rPr>
        <w:t xml:space="preserve"> covers</w:t>
      </w:r>
      <w:r w:rsidRPr="00701515">
        <w:rPr>
          <w:rFonts w:ascii="Calibri" w:hAnsi="Calibri" w:cs="Calibri"/>
          <w:sz w:val="22"/>
          <w:szCs w:val="22"/>
        </w:rPr>
        <w:t xml:space="preserve"> all </w:t>
      </w:r>
      <w:r w:rsidR="003A0237">
        <w:rPr>
          <w:rFonts w:ascii="Calibri" w:hAnsi="Calibri" w:cs="Calibri"/>
          <w:color w:val="FF0000"/>
          <w:sz w:val="22"/>
          <w:szCs w:val="22"/>
        </w:rPr>
        <w:t>XXXX</w:t>
      </w:r>
      <w:r w:rsidRPr="00701515">
        <w:rPr>
          <w:rFonts w:ascii="Calibri" w:hAnsi="Calibri" w:cs="Calibri"/>
          <w:sz w:val="22"/>
          <w:szCs w:val="22"/>
        </w:rPr>
        <w:t xml:space="preserve"> information technology assets in all Production, Staging (QA), and Development environments that require access control.  This includes, but is not limited to, Identity and Access Management Systems (IAMS)</w:t>
      </w:r>
      <w:r w:rsidR="00D018C1" w:rsidRPr="00701515">
        <w:rPr>
          <w:rFonts w:ascii="Calibri" w:hAnsi="Calibri" w:cs="Calibri"/>
          <w:sz w:val="22"/>
          <w:szCs w:val="22"/>
        </w:rPr>
        <w:t xml:space="preserve">, applications (bespoke and </w:t>
      </w:r>
      <w:proofErr w:type="spellStart"/>
      <w:r w:rsidR="00D018C1" w:rsidRPr="00701515">
        <w:rPr>
          <w:rFonts w:ascii="Calibri" w:hAnsi="Calibri" w:cs="Calibri"/>
          <w:sz w:val="22"/>
          <w:szCs w:val="22"/>
        </w:rPr>
        <w:t>CoTS</w:t>
      </w:r>
      <w:proofErr w:type="spellEnd"/>
      <w:r w:rsidR="00D018C1" w:rsidRPr="00701515">
        <w:rPr>
          <w:rFonts w:ascii="Calibri" w:hAnsi="Calibri" w:cs="Calibri"/>
          <w:sz w:val="22"/>
          <w:szCs w:val="22"/>
        </w:rPr>
        <w:t>), s</w:t>
      </w:r>
      <w:r w:rsidRPr="00701515">
        <w:rPr>
          <w:rFonts w:ascii="Calibri" w:hAnsi="Calibri" w:cs="Calibri"/>
          <w:sz w:val="22"/>
          <w:szCs w:val="22"/>
        </w:rPr>
        <w:t>oftware</w:t>
      </w:r>
      <w:r w:rsidR="00D018C1" w:rsidRPr="00701515">
        <w:rPr>
          <w:rFonts w:ascii="Calibri" w:hAnsi="Calibri" w:cs="Calibri"/>
          <w:sz w:val="22"/>
          <w:szCs w:val="22"/>
        </w:rPr>
        <w:t xml:space="preserve"> and hardware</w:t>
      </w:r>
      <w:r w:rsidRPr="00701515">
        <w:rPr>
          <w:rFonts w:ascii="Calibri" w:hAnsi="Calibri" w:cs="Calibri"/>
          <w:sz w:val="22"/>
          <w:szCs w:val="22"/>
        </w:rPr>
        <w:t>.</w:t>
      </w:r>
    </w:p>
    <w:p w14:paraId="599A5117" w14:textId="1B62F2BF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9" w:name="_Toc47002076"/>
      <w:r w:rsidRPr="00701515">
        <w:rPr>
          <w:rFonts w:ascii="Calibri" w:hAnsi="Calibri" w:cs="Calibri"/>
        </w:rPr>
        <w:t>Scope</w:t>
      </w:r>
      <w:bookmarkEnd w:id="6"/>
      <w:bookmarkEnd w:id="8"/>
      <w:bookmarkEnd w:id="9"/>
    </w:p>
    <w:p w14:paraId="5DE7DD7F" w14:textId="77777777" w:rsidR="007E737A" w:rsidRPr="00EC16DD" w:rsidRDefault="007E737A" w:rsidP="007E737A">
      <w:pPr>
        <w:pStyle w:val="Heading3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525256"/>
      <w:bookmarkStart w:id="13" w:name="_Toc47002077"/>
      <w:bookmarkStart w:id="14" w:name="_Toc221510192"/>
      <w:bookmarkStart w:id="15" w:name="_Toc448402077"/>
      <w:r w:rsidRPr="00EC16DD">
        <w:rPr>
          <w:rFonts w:ascii="Calibri" w:hAnsi="Calibri" w:cs="Calibri"/>
        </w:rPr>
        <w:t>Applicability to</w:t>
      </w:r>
      <w:r w:rsidRPr="004D3940">
        <w:rPr>
          <w:rFonts w:ascii="Calibri" w:hAnsi="Calibri" w:cs="Calibri"/>
        </w:rPr>
        <w:t xml:space="preserve"> </w:t>
      </w:r>
      <w:bookmarkEnd w:id="10"/>
      <w:bookmarkEnd w:id="11"/>
      <w:r w:rsidRPr="004D3940">
        <w:rPr>
          <w:rFonts w:ascii="Calibri" w:hAnsi="Calibri" w:cs="Calibri"/>
        </w:rPr>
        <w:t>employees</w:t>
      </w:r>
      <w:bookmarkEnd w:id="12"/>
      <w:bookmarkEnd w:id="13"/>
    </w:p>
    <w:p w14:paraId="23294820" w14:textId="72DA53D9" w:rsidR="007E737A" w:rsidRPr="00EC16DD" w:rsidRDefault="007E737A" w:rsidP="007E737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"[COMPANY_NAME_ABRV]"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A0237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 refers to 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"[COMPANY_NAME_FULL]"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A0237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This 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"[DOC_TYPE]"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700DC">
        <w:rPr>
          <w:rFonts w:ascii="Calibri" w:hAnsi="Calibri" w:cs="Calibri"/>
          <w:color w:val="000000" w:themeColor="text1"/>
          <w:sz w:val="22"/>
          <w:szCs w:val="22"/>
        </w:rPr>
        <w:t>Standard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 applies to all employees, </w:t>
      </w:r>
      <w:r w:rsidRPr="00EC16DD">
        <w:rPr>
          <w:rFonts w:ascii="Calibri" w:hAnsi="Calibri" w:cs="Calibri"/>
          <w:color w:val="000000" w:themeColor="text1"/>
          <w:sz w:val="22"/>
          <w:szCs w:val="22"/>
        </w:rPr>
        <w:t>officers, members of Board of Directors, and all consultants, and contractors.</w:t>
      </w:r>
    </w:p>
    <w:p w14:paraId="01C0B830" w14:textId="77777777" w:rsidR="007E737A" w:rsidRPr="004D3940" w:rsidRDefault="007E737A" w:rsidP="007E737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16" w:name="_Toc221510191"/>
      <w:bookmarkStart w:id="17" w:name="_Toc448402075"/>
      <w:bookmarkStart w:id="18" w:name="_Toc33525257"/>
      <w:bookmarkStart w:id="19" w:name="_Toc47002078"/>
      <w:r w:rsidRPr="004D3940">
        <w:rPr>
          <w:rFonts w:ascii="Calibri" w:hAnsi="Calibri" w:cs="Calibri"/>
        </w:rPr>
        <w:t>Applicability to External Parties</w:t>
      </w:r>
      <w:bookmarkEnd w:id="16"/>
      <w:bookmarkEnd w:id="17"/>
      <w:bookmarkEnd w:id="18"/>
      <w:bookmarkEnd w:id="19"/>
    </w:p>
    <w:p w14:paraId="5966C4A1" w14:textId="32DADBBC" w:rsidR="007E737A" w:rsidRPr="00EC16DD" w:rsidRDefault="007E737A" w:rsidP="007E737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Relevant 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"[DOC_TYPE]"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700DC">
        <w:rPr>
          <w:rFonts w:ascii="Calibri" w:hAnsi="Calibri" w:cs="Calibri"/>
          <w:color w:val="000000" w:themeColor="text1"/>
          <w:sz w:val="22"/>
          <w:szCs w:val="22"/>
        </w:rPr>
        <w:t>Standard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 statements </w:t>
      </w:r>
      <w:r w:rsidRPr="00EC16DD">
        <w:rPr>
          <w:rFonts w:ascii="Calibri" w:hAnsi="Calibri" w:cs="Calibri"/>
          <w:color w:val="000000" w:themeColor="text1"/>
          <w:sz w:val="22"/>
          <w:szCs w:val="22"/>
        </w:rPr>
        <w:t>will apply to any external party and be included in contractual obligations on a case-by-case basis.</w:t>
      </w:r>
    </w:p>
    <w:p w14:paraId="5692415C" w14:textId="77777777" w:rsidR="007E737A" w:rsidRPr="00EC16DD" w:rsidRDefault="007E737A" w:rsidP="007E737A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20" w:name="_Toc448759123"/>
      <w:bookmarkStart w:id="21" w:name="_Toc448994454"/>
      <w:bookmarkStart w:id="22" w:name="_Toc33525258"/>
      <w:bookmarkStart w:id="23" w:name="_Toc47002079"/>
      <w:r w:rsidRPr="00EC16DD">
        <w:rPr>
          <w:rFonts w:ascii="Calibri" w:hAnsi="Calibri" w:cs="Calibri"/>
        </w:rPr>
        <w:t>Applicability to Assets</w:t>
      </w:r>
      <w:bookmarkEnd w:id="20"/>
      <w:bookmarkEnd w:id="21"/>
      <w:bookmarkEnd w:id="22"/>
      <w:bookmarkEnd w:id="23"/>
    </w:p>
    <w:p w14:paraId="43E25457" w14:textId="0E005B94" w:rsidR="007E737A" w:rsidRPr="004D3940" w:rsidRDefault="007E737A" w:rsidP="007E737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This 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"[DOC_TYPE]"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700DC">
        <w:rPr>
          <w:rFonts w:ascii="Calibri" w:hAnsi="Calibri" w:cs="Calibri"/>
          <w:color w:val="000000" w:themeColor="text1"/>
          <w:sz w:val="22"/>
          <w:szCs w:val="22"/>
        </w:rPr>
        <w:t>Standard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 applies to all information assets globally owned by 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"[COMPANY_NAME_ABRV]"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A0237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begin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instrText xml:space="preserve"> DOCPROPERTY "[COMPANY_NAME_ABRV]"  \* MERGEFORMAT </w:instrTex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separate"/>
      </w:r>
      <w:r w:rsidR="003A0237">
        <w:rPr>
          <w:rFonts w:ascii="Calibri" w:hAnsi="Calibri" w:cs="Calibri"/>
          <w:color w:val="000000" w:themeColor="text1"/>
          <w:sz w:val="22"/>
          <w:szCs w:val="22"/>
        </w:rPr>
        <w:t>XXXX</w:t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  <w:r w:rsidRPr="004D3940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responsibilities.</w:t>
      </w:r>
    </w:p>
    <w:p w14:paraId="35484307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24" w:name="_Toc47002080"/>
      <w:r w:rsidRPr="00701515">
        <w:rPr>
          <w:rFonts w:ascii="Calibri" w:hAnsi="Calibri" w:cs="Calibri"/>
        </w:rPr>
        <w:t>Related Documents / References</w:t>
      </w:r>
      <w:bookmarkEnd w:id="14"/>
      <w:bookmarkEnd w:id="15"/>
      <w:bookmarkEnd w:id="24"/>
    </w:p>
    <w:p w14:paraId="30403A76" w14:textId="637BB167" w:rsidR="004B170A" w:rsidRPr="00701515" w:rsidRDefault="003A0237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E47A6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="002E47A6" w:rsidRPr="00701515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4B170A" w:rsidRPr="00701515">
        <w:rPr>
          <w:rFonts w:ascii="Calibri" w:hAnsi="Calibri" w:cs="Calibri"/>
          <w:i/>
          <w:color w:val="FF0000"/>
          <w:sz w:val="22"/>
          <w:szCs w:val="22"/>
        </w:rPr>
        <w:t xml:space="preserve">- Information Security Policy Framework </w:t>
      </w:r>
    </w:p>
    <w:p w14:paraId="2688C69C" w14:textId="265418C0" w:rsidR="004B170A" w:rsidRPr="00701515" w:rsidRDefault="003A0237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2E47A6">
        <w:rPr>
          <w:rFonts w:ascii="Calibri" w:hAnsi="Calibri" w:cs="Calibri"/>
          <w:i/>
          <w:color w:val="FF0000"/>
          <w:sz w:val="22"/>
          <w:szCs w:val="22"/>
        </w:rPr>
        <w:t>-POL-ALL-009</w:t>
      </w:r>
      <w:r w:rsidR="002E47A6" w:rsidRPr="00701515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2E47A6">
        <w:rPr>
          <w:rFonts w:ascii="Calibri" w:hAnsi="Calibri" w:cs="Calibri"/>
          <w:i/>
          <w:color w:val="FF0000"/>
          <w:sz w:val="22"/>
          <w:szCs w:val="22"/>
        </w:rPr>
        <w:t>-</w:t>
      </w:r>
      <w:r w:rsidR="00EF6070" w:rsidRPr="00701515">
        <w:rPr>
          <w:rFonts w:ascii="Calibri" w:hAnsi="Calibri" w:cs="Calibri"/>
          <w:i/>
          <w:color w:val="FF0000"/>
          <w:sz w:val="22"/>
          <w:szCs w:val="22"/>
        </w:rPr>
        <w:t xml:space="preserve"> Access Control Policy</w:t>
      </w:r>
      <w:bookmarkStart w:id="25" w:name="_Toc221510193"/>
    </w:p>
    <w:bookmarkEnd w:id="25"/>
    <w:p w14:paraId="094FE49B" w14:textId="77777777" w:rsidR="00B76313" w:rsidRPr="00701515" w:rsidRDefault="00B76313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701515">
        <w:rPr>
          <w:rFonts w:ascii="Calibri" w:hAnsi="Calibri" w:cs="Calibri"/>
        </w:rPr>
        <w:br w:type="page"/>
      </w:r>
    </w:p>
    <w:p w14:paraId="68380A50" w14:textId="402DB0BC" w:rsidR="004B170A" w:rsidRPr="00701515" w:rsidRDefault="00287297" w:rsidP="007F01D2">
      <w:pPr>
        <w:pStyle w:val="Heading1"/>
        <w:rPr>
          <w:rFonts w:ascii="Calibri" w:hAnsi="Calibri" w:cs="Calibri"/>
        </w:rPr>
      </w:pPr>
      <w:r w:rsidRPr="00701515">
        <w:rPr>
          <w:rFonts w:ascii="Calibri" w:hAnsi="Calibri" w:cs="Calibri"/>
        </w:rPr>
        <w:lastRenderedPageBreak/>
        <w:fldChar w:fldCharType="begin"/>
      </w:r>
      <w:r w:rsidRPr="00701515">
        <w:rPr>
          <w:rFonts w:ascii="Calibri" w:hAnsi="Calibri" w:cs="Calibri"/>
        </w:rPr>
        <w:instrText xml:space="preserve"> DOCPROPERTY "[DOC_TYPE]"  \* MERGEFORMAT </w:instrText>
      </w:r>
      <w:r w:rsidRPr="00701515">
        <w:rPr>
          <w:rFonts w:ascii="Calibri" w:hAnsi="Calibri" w:cs="Calibri"/>
        </w:rPr>
        <w:fldChar w:fldCharType="separate"/>
      </w:r>
      <w:bookmarkStart w:id="26" w:name="_Toc448769206"/>
      <w:bookmarkStart w:id="27" w:name="_Toc448823919"/>
      <w:bookmarkStart w:id="28" w:name="_Toc448824097"/>
      <w:bookmarkStart w:id="29" w:name="_Toc448824302"/>
      <w:bookmarkStart w:id="30" w:name="_Toc47002081"/>
      <w:r w:rsidR="003700DC">
        <w:rPr>
          <w:rFonts w:ascii="Calibri" w:hAnsi="Calibri" w:cs="Calibri"/>
        </w:rPr>
        <w:t>Standard</w:t>
      </w:r>
      <w:r w:rsidRPr="00701515">
        <w:rPr>
          <w:rFonts w:ascii="Calibri" w:hAnsi="Calibri" w:cs="Calibri"/>
        </w:rPr>
        <w:fldChar w:fldCharType="end"/>
      </w:r>
      <w:r w:rsidR="004B170A" w:rsidRPr="00701515">
        <w:rPr>
          <w:rFonts w:ascii="Calibri" w:hAnsi="Calibri" w:cs="Calibri"/>
        </w:rPr>
        <w:t xml:space="preserve"> Statements</w:t>
      </w:r>
      <w:bookmarkEnd w:id="26"/>
      <w:bookmarkEnd w:id="27"/>
      <w:bookmarkEnd w:id="28"/>
      <w:bookmarkEnd w:id="29"/>
      <w:bookmarkEnd w:id="30"/>
    </w:p>
    <w:p w14:paraId="38FAA729" w14:textId="27F93AD6" w:rsidR="00EF5B2B" w:rsidRPr="00701515" w:rsidRDefault="00EF5B2B" w:rsidP="00EF6070">
      <w:pPr>
        <w:pStyle w:val="Heading2"/>
        <w:rPr>
          <w:rFonts w:ascii="Calibri" w:hAnsi="Calibri" w:cs="Calibri"/>
        </w:rPr>
      </w:pPr>
      <w:bookmarkStart w:id="31" w:name="_Toc47002082"/>
      <w:r w:rsidRPr="00701515">
        <w:rPr>
          <w:rFonts w:ascii="Calibri" w:hAnsi="Calibri" w:cs="Calibri"/>
        </w:rPr>
        <w:t>Authentication Factors</w:t>
      </w:r>
      <w:bookmarkEnd w:id="31"/>
    </w:p>
    <w:p w14:paraId="1EE08FCC" w14:textId="3A8FE511" w:rsidR="00EF5B2B" w:rsidRPr="00701515" w:rsidRDefault="003A0237" w:rsidP="00EF5B2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2E47A6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EF5B2B" w:rsidRPr="00701515">
        <w:rPr>
          <w:rFonts w:ascii="Calibri" w:hAnsi="Calibri" w:cs="Calibri"/>
          <w:sz w:val="22"/>
          <w:szCs w:val="22"/>
        </w:rPr>
        <w:t>recognises 3 factors of authentication:</w:t>
      </w:r>
    </w:p>
    <w:p w14:paraId="6B7FF387" w14:textId="3A590B89" w:rsidR="00EF5B2B" w:rsidRPr="00701515" w:rsidRDefault="00944758" w:rsidP="00944758">
      <w:pPr>
        <w:pStyle w:val="ListParagraph"/>
        <w:numPr>
          <w:ilvl w:val="0"/>
          <w:numId w:val="22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>Knowledge: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ab/>
        <w:t xml:space="preserve">A secret known only to the end user.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e.g.</w:t>
      </w:r>
      <w:proofErr w:type="gramEnd"/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password or PIN</w:t>
      </w:r>
    </w:p>
    <w:p w14:paraId="3D83DE91" w14:textId="6D5007C9" w:rsidR="00944758" w:rsidRPr="00701515" w:rsidRDefault="00944758" w:rsidP="00944758">
      <w:pPr>
        <w:pStyle w:val="ListParagraph"/>
        <w:numPr>
          <w:ilvl w:val="0"/>
          <w:numId w:val="22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>Possession: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ab/>
        <w:t xml:space="preserve">Something only the user has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e.g.</w:t>
      </w:r>
      <w:proofErr w:type="gramEnd"/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security token</w:t>
      </w:r>
    </w:p>
    <w:p w14:paraId="29C7B3F8" w14:textId="3A100F79" w:rsidR="00944758" w:rsidRPr="00701515" w:rsidRDefault="00944758" w:rsidP="00944758">
      <w:pPr>
        <w:pStyle w:val="ListParagraph"/>
        <w:numPr>
          <w:ilvl w:val="0"/>
          <w:numId w:val="22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>Inheritance: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ab/>
        <w:t xml:space="preserve">A unique identifier of the end user themselves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e.g.</w:t>
      </w:r>
      <w:proofErr w:type="gramEnd"/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biometrics</w:t>
      </w:r>
    </w:p>
    <w:p w14:paraId="0EE42D18" w14:textId="0C3BCC78" w:rsidR="00AA1A31" w:rsidRPr="00701515" w:rsidRDefault="00AB756A" w:rsidP="00EF6070">
      <w:pPr>
        <w:pStyle w:val="Heading2"/>
        <w:rPr>
          <w:rFonts w:ascii="Calibri" w:hAnsi="Calibri" w:cs="Calibri"/>
        </w:rPr>
      </w:pPr>
      <w:bookmarkStart w:id="32" w:name="_Toc47002083"/>
      <w:r w:rsidRPr="00701515">
        <w:rPr>
          <w:rFonts w:ascii="Calibri" w:hAnsi="Calibri" w:cs="Calibri"/>
        </w:rPr>
        <w:t>Two-Factor &amp;</w:t>
      </w:r>
      <w:r w:rsidR="00AA1A31" w:rsidRPr="00701515">
        <w:rPr>
          <w:rFonts w:ascii="Calibri" w:hAnsi="Calibri" w:cs="Calibri"/>
        </w:rPr>
        <w:t xml:space="preserve"> Multi-Factor Authentication</w:t>
      </w:r>
      <w:bookmarkEnd w:id="32"/>
    </w:p>
    <w:p w14:paraId="62A2A5B8" w14:textId="482EFBA6" w:rsidR="00AA1A31" w:rsidRPr="00701515" w:rsidRDefault="00640D7B" w:rsidP="00AA1A31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 xml:space="preserve">While two-factor is a form of multi-factor authentication, </w:t>
      </w:r>
      <w:r w:rsidR="003A0237">
        <w:rPr>
          <w:rFonts w:ascii="Calibri" w:hAnsi="Calibri" w:cs="Calibri"/>
          <w:color w:val="FF0000"/>
          <w:sz w:val="22"/>
          <w:szCs w:val="22"/>
        </w:rPr>
        <w:t>XXXX</w:t>
      </w:r>
      <w:r w:rsidR="002E47A6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>recognises the following difference:</w:t>
      </w:r>
    </w:p>
    <w:p w14:paraId="2191041B" w14:textId="75D2F095" w:rsidR="00780FF8" w:rsidRPr="00701515" w:rsidRDefault="00780FF8" w:rsidP="00780FF8">
      <w:pPr>
        <w:pStyle w:val="ListParagraph"/>
        <w:numPr>
          <w:ilvl w:val="0"/>
          <w:numId w:val="24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Two-Factor Authentication (2FA) – The use of a single instance each of two of the three available Authentication Factors. </w:t>
      </w:r>
      <w:proofErr w:type="gramStart"/>
      <w:r w:rsidRPr="00701515">
        <w:rPr>
          <w:rFonts w:ascii="Calibri" w:hAnsi="Calibri" w:cs="Calibri"/>
          <w:i/>
          <w:color w:val="000000" w:themeColor="text1"/>
          <w:sz w:val="22"/>
          <w:szCs w:val="22"/>
        </w:rPr>
        <w:t>e.g.</w:t>
      </w:r>
      <w:proofErr w:type="gramEnd"/>
      <w:r w:rsidR="00E0271F"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a username/</w:t>
      </w:r>
      <w:r w:rsidRPr="00701515">
        <w:rPr>
          <w:rFonts w:ascii="Calibri" w:hAnsi="Calibri" w:cs="Calibri"/>
          <w:i/>
          <w:color w:val="000000" w:themeColor="text1"/>
          <w:sz w:val="22"/>
          <w:szCs w:val="22"/>
        </w:rPr>
        <w:t>password (knowledge), plus an RSA token (possession)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.  </w:t>
      </w:r>
    </w:p>
    <w:p w14:paraId="3F3C7D49" w14:textId="3CB391FB" w:rsidR="00780FF8" w:rsidRPr="00701515" w:rsidRDefault="00780FF8" w:rsidP="00AA1A31">
      <w:pPr>
        <w:pStyle w:val="ListParagraph"/>
        <w:numPr>
          <w:ilvl w:val="0"/>
          <w:numId w:val="24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Multi-Factor Authentication (MFA) – The use of </w:t>
      </w:r>
      <w:r w:rsidR="00E0271F" w:rsidRPr="00701515">
        <w:rPr>
          <w:rFonts w:ascii="Calibri" w:hAnsi="Calibri" w:cs="Calibri"/>
          <w:color w:val="000000" w:themeColor="text1"/>
          <w:sz w:val="22"/>
          <w:szCs w:val="22"/>
        </w:rPr>
        <w:t>a single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instance of </w:t>
      </w:r>
      <w:r w:rsidR="00E0271F" w:rsidRPr="00701515">
        <w:rPr>
          <w:rFonts w:ascii="Calibri" w:hAnsi="Calibri" w:cs="Calibri"/>
          <w:color w:val="000000" w:themeColor="text1"/>
          <w:sz w:val="22"/>
          <w:szCs w:val="22"/>
        </w:rPr>
        <w:t>all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three available Authentication Factors. </w:t>
      </w:r>
      <w:proofErr w:type="gramStart"/>
      <w:r w:rsidRPr="00701515">
        <w:rPr>
          <w:rFonts w:ascii="Calibri" w:hAnsi="Calibri" w:cs="Calibri"/>
          <w:i/>
          <w:color w:val="000000" w:themeColor="text1"/>
          <w:sz w:val="22"/>
          <w:szCs w:val="22"/>
        </w:rPr>
        <w:t>e.g.</w:t>
      </w:r>
      <w:proofErr w:type="gramEnd"/>
      <w:r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a username and pass</w:t>
      </w:r>
      <w:r w:rsidR="00B21C4C" w:rsidRPr="00701515">
        <w:rPr>
          <w:rFonts w:ascii="Calibri" w:hAnsi="Calibri" w:cs="Calibri"/>
          <w:i/>
          <w:color w:val="000000" w:themeColor="text1"/>
          <w:sz w:val="22"/>
          <w:szCs w:val="22"/>
        </w:rPr>
        <w:t>word, AND</w:t>
      </w:r>
      <w:r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an RSA token</w:t>
      </w:r>
      <w:r w:rsidR="00B21C4C"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AND</w:t>
      </w:r>
      <w:r w:rsidR="00E0271F"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fingerprint, OR multiple instances of two or more factors</w:t>
      </w:r>
      <w:r w:rsidRPr="00701515">
        <w:rPr>
          <w:rFonts w:ascii="Calibri" w:hAnsi="Calibri" w:cs="Calibri"/>
          <w:i/>
          <w:color w:val="000000" w:themeColor="text1"/>
          <w:sz w:val="22"/>
          <w:szCs w:val="22"/>
        </w:rPr>
        <w:t>.</w:t>
      </w:r>
      <w:r w:rsidR="00E0271F"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</w:t>
      </w:r>
      <w:proofErr w:type="gramStart"/>
      <w:r w:rsidR="00E0271F" w:rsidRPr="00701515">
        <w:rPr>
          <w:rFonts w:ascii="Calibri" w:hAnsi="Calibri" w:cs="Calibri"/>
          <w:i/>
          <w:color w:val="000000" w:themeColor="text1"/>
          <w:sz w:val="22"/>
          <w:szCs w:val="22"/>
        </w:rPr>
        <w:t>e.g.</w:t>
      </w:r>
      <w:proofErr w:type="gramEnd"/>
      <w:r w:rsidR="00E0271F" w:rsidRPr="00701515">
        <w:rPr>
          <w:rFonts w:ascii="Calibri" w:hAnsi="Calibri" w:cs="Calibri"/>
          <w:i/>
          <w:color w:val="000000" w:themeColor="text1"/>
          <w:sz w:val="22"/>
          <w:szCs w:val="22"/>
        </w:rPr>
        <w:t xml:space="preserve"> username/password AND PIN, plus RSA Token AND VPN certificates</w:t>
      </w:r>
      <w:r w:rsidR="00E0271F" w:rsidRPr="00701515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3534A7FF" w14:textId="4E215AD7" w:rsidR="002F1278" w:rsidRPr="00701515" w:rsidRDefault="002F1278" w:rsidP="00EF6070">
      <w:pPr>
        <w:pStyle w:val="Heading2"/>
        <w:rPr>
          <w:rFonts w:ascii="Calibri" w:hAnsi="Calibri" w:cs="Calibri"/>
        </w:rPr>
      </w:pPr>
      <w:bookmarkStart w:id="33" w:name="_Toc47002084"/>
      <w:r w:rsidRPr="00701515">
        <w:rPr>
          <w:rFonts w:ascii="Calibri" w:hAnsi="Calibri" w:cs="Calibri"/>
        </w:rPr>
        <w:t>Authentication Minimums</w:t>
      </w:r>
      <w:bookmarkEnd w:id="33"/>
    </w:p>
    <w:p w14:paraId="401DB123" w14:textId="332D5B43" w:rsidR="002F1278" w:rsidRPr="00701515" w:rsidRDefault="002E47A6" w:rsidP="002F127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minimum authentication standard to be applied </w:t>
      </w:r>
      <w:r w:rsidR="006A0D4B" w:rsidRPr="00701515">
        <w:rPr>
          <w:rFonts w:ascii="Calibri" w:hAnsi="Calibri" w:cs="Calibri"/>
          <w:sz w:val="22"/>
          <w:szCs w:val="22"/>
        </w:rPr>
        <w:t>to</w:t>
      </w:r>
      <w:r w:rsidR="0027757C" w:rsidRPr="00701515">
        <w:rPr>
          <w:rFonts w:ascii="Calibri" w:hAnsi="Calibri" w:cs="Calibri"/>
          <w:sz w:val="22"/>
          <w:szCs w:val="22"/>
        </w:rPr>
        <w:t xml:space="preserve"> access to</w:t>
      </w:r>
      <w:r w:rsidR="006A0D4B" w:rsidRPr="00701515">
        <w:rPr>
          <w:rFonts w:ascii="Calibri" w:hAnsi="Calibri" w:cs="Calibri"/>
          <w:sz w:val="22"/>
          <w:szCs w:val="22"/>
        </w:rPr>
        <w:t xml:space="preserve"> all relevant </w:t>
      </w:r>
      <w:r w:rsidR="003A0237">
        <w:rPr>
          <w:rFonts w:ascii="Calibri" w:hAnsi="Calibri" w:cs="Calibri"/>
          <w:color w:val="FF0000"/>
          <w:sz w:val="22"/>
          <w:szCs w:val="22"/>
        </w:rPr>
        <w:t>XXXX</w:t>
      </w:r>
      <w:r w:rsidR="0027757C" w:rsidRPr="00701515">
        <w:rPr>
          <w:rFonts w:ascii="Calibri" w:hAnsi="Calibri" w:cs="Calibri"/>
          <w:sz w:val="22"/>
          <w:szCs w:val="22"/>
        </w:rPr>
        <w:t xml:space="preserve"> assets</w:t>
      </w:r>
      <w:r>
        <w:rPr>
          <w:rFonts w:ascii="Calibri" w:hAnsi="Calibri" w:cs="Calibri"/>
          <w:sz w:val="22"/>
          <w:szCs w:val="22"/>
        </w:rPr>
        <w:t xml:space="preserve"> is </w:t>
      </w:r>
      <w:r w:rsidRPr="00701515">
        <w:rPr>
          <w:rFonts w:ascii="Calibri" w:hAnsi="Calibri" w:cs="Calibri"/>
          <w:color w:val="FF0000"/>
          <w:sz w:val="22"/>
          <w:szCs w:val="22"/>
        </w:rPr>
        <w:t>Username and Password, or equivalent.</w:t>
      </w:r>
    </w:p>
    <w:p w14:paraId="48F08F61" w14:textId="1981A635" w:rsidR="004B170A" w:rsidRPr="00701515" w:rsidRDefault="00B76313" w:rsidP="00EF6070">
      <w:pPr>
        <w:pStyle w:val="Heading2"/>
        <w:rPr>
          <w:rFonts w:ascii="Calibri" w:hAnsi="Calibri" w:cs="Calibri"/>
        </w:rPr>
      </w:pPr>
      <w:bookmarkStart w:id="34" w:name="_Toc47002085"/>
      <w:r w:rsidRPr="00701515">
        <w:rPr>
          <w:rFonts w:ascii="Calibri" w:hAnsi="Calibri" w:cs="Calibri"/>
        </w:rPr>
        <w:t>Password Authentication</w:t>
      </w:r>
      <w:bookmarkEnd w:id="34"/>
    </w:p>
    <w:p w14:paraId="7CE42B22" w14:textId="77777777" w:rsidR="00B76313" w:rsidRPr="00701515" w:rsidRDefault="00B76313" w:rsidP="00B76313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35" w:name="_Toc221510194"/>
      <w:bookmarkStart w:id="36" w:name="_Toc305678212"/>
      <w:bookmarkStart w:id="37" w:name="_Toc47002086"/>
      <w:r w:rsidRPr="00701515">
        <w:rPr>
          <w:rFonts w:ascii="Calibri" w:hAnsi="Calibri" w:cs="Calibri"/>
        </w:rPr>
        <w:t>Password Secrecy</w:t>
      </w:r>
      <w:bookmarkEnd w:id="35"/>
      <w:bookmarkEnd w:id="36"/>
      <w:bookmarkEnd w:id="37"/>
    </w:p>
    <w:p w14:paraId="5857A558" w14:textId="77777777" w:rsidR="00B76313" w:rsidRPr="00701515" w:rsidRDefault="00B76313" w:rsidP="00B76313">
      <w:pPr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Passwords must:</w:t>
      </w:r>
    </w:p>
    <w:p w14:paraId="356F13AF" w14:textId="23EF3F17" w:rsidR="00B76313" w:rsidRPr="00701515" w:rsidRDefault="00B76313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Be kept secret and never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shared</w:t>
      </w:r>
      <w:r w:rsidR="00701515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0152FDF0" w14:textId="1EA8A260" w:rsidR="00B76313" w:rsidRDefault="00B76313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Not be displayed on screen or on </w:t>
      </w:r>
      <w:proofErr w:type="gramStart"/>
      <w:r w:rsidR="00984EAC" w:rsidRPr="00701515">
        <w:rPr>
          <w:rFonts w:ascii="Calibri" w:hAnsi="Calibri" w:cs="Calibri"/>
          <w:color w:val="000000" w:themeColor="text1"/>
          <w:sz w:val="22"/>
          <w:szCs w:val="22"/>
        </w:rPr>
        <w:t>printouts</w:t>
      </w:r>
      <w:proofErr w:type="gramEnd"/>
    </w:p>
    <w:p w14:paraId="5171CCDA" w14:textId="77777777" w:rsidR="00446BBE" w:rsidRPr="00D1335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>It must NOT contain many consecutive characters (such as "</w:t>
      </w:r>
      <w:proofErr w:type="spellStart"/>
      <w:r w:rsidRPr="00D1335E">
        <w:rPr>
          <w:rFonts w:asciiTheme="majorHAnsi" w:hAnsiTheme="majorHAnsi" w:cstheme="majorHAnsi"/>
          <w:sz w:val="22"/>
          <w:szCs w:val="22"/>
        </w:rPr>
        <w:t>abcd</w:t>
      </w:r>
      <w:proofErr w:type="spellEnd"/>
      <w:r w:rsidRPr="00D1335E">
        <w:rPr>
          <w:rFonts w:asciiTheme="majorHAnsi" w:hAnsiTheme="majorHAnsi" w:cstheme="majorHAnsi"/>
          <w:sz w:val="22"/>
          <w:szCs w:val="22"/>
        </w:rPr>
        <w:t xml:space="preserve">")  </w:t>
      </w:r>
    </w:p>
    <w:p w14:paraId="15CCACBA" w14:textId="77777777" w:rsidR="00446BBE" w:rsidRPr="00D1335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>It must NOT contain many repeating characters (such as "</w:t>
      </w:r>
      <w:proofErr w:type="spellStart"/>
      <w:r w:rsidRPr="00D1335E">
        <w:rPr>
          <w:rFonts w:asciiTheme="majorHAnsi" w:hAnsiTheme="majorHAnsi" w:cstheme="majorHAnsi"/>
          <w:sz w:val="22"/>
          <w:szCs w:val="22"/>
        </w:rPr>
        <w:t>aaabbb</w:t>
      </w:r>
      <w:proofErr w:type="spellEnd"/>
      <w:r w:rsidRPr="00D1335E">
        <w:rPr>
          <w:rFonts w:asciiTheme="majorHAnsi" w:hAnsiTheme="majorHAnsi" w:cstheme="majorHAnsi"/>
          <w:sz w:val="22"/>
          <w:szCs w:val="22"/>
        </w:rPr>
        <w:t>")</w:t>
      </w:r>
    </w:p>
    <w:p w14:paraId="680B13C4" w14:textId="77777777" w:rsidR="00446BBE" w:rsidRPr="00D1335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It must NOT contain dictionary </w:t>
      </w:r>
      <w:proofErr w:type="gramStart"/>
      <w:r w:rsidRPr="00D1335E">
        <w:rPr>
          <w:rFonts w:asciiTheme="majorHAnsi" w:hAnsiTheme="majorHAnsi" w:cstheme="majorHAnsi"/>
          <w:sz w:val="22"/>
          <w:szCs w:val="22"/>
        </w:rPr>
        <w:t>words</w:t>
      </w:r>
      <w:proofErr w:type="gramEnd"/>
    </w:p>
    <w:p w14:paraId="0C0228E3" w14:textId="77777777" w:rsidR="00446BBE" w:rsidRPr="00D1335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It must NOT contain proper </w:t>
      </w:r>
      <w:proofErr w:type="gramStart"/>
      <w:r w:rsidRPr="00D1335E">
        <w:rPr>
          <w:rFonts w:asciiTheme="majorHAnsi" w:hAnsiTheme="majorHAnsi" w:cstheme="majorHAnsi"/>
          <w:sz w:val="22"/>
          <w:szCs w:val="22"/>
        </w:rPr>
        <w:t>names</w:t>
      </w:r>
      <w:proofErr w:type="gramEnd"/>
    </w:p>
    <w:p w14:paraId="49E74868" w14:textId="319D95C4" w:rsidR="00446BBE" w:rsidRPr="00D1335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It must NOT contain the words </w:t>
      </w:r>
      <w:r w:rsidR="003A0237">
        <w:rPr>
          <w:rFonts w:asciiTheme="majorHAnsi" w:hAnsiTheme="majorHAnsi" w:cstheme="majorHAnsi"/>
          <w:sz w:val="22"/>
          <w:szCs w:val="22"/>
        </w:rPr>
        <w:t>XXXX</w:t>
      </w:r>
      <w:r w:rsidRPr="00D1335E">
        <w:rPr>
          <w:rFonts w:asciiTheme="majorHAnsi" w:hAnsiTheme="majorHAnsi" w:cstheme="majorHAnsi"/>
          <w:sz w:val="22"/>
          <w:szCs w:val="22"/>
        </w:rPr>
        <w:t xml:space="preserve"> or any </w:t>
      </w:r>
      <w:proofErr w:type="gramStart"/>
      <w:r w:rsidRPr="00D1335E">
        <w:rPr>
          <w:rFonts w:asciiTheme="majorHAnsi" w:hAnsiTheme="majorHAnsi" w:cstheme="majorHAnsi"/>
          <w:sz w:val="22"/>
          <w:szCs w:val="22"/>
        </w:rPr>
        <w:t>derivation</w:t>
      </w:r>
      <w:proofErr w:type="gramEnd"/>
    </w:p>
    <w:p w14:paraId="48D1A39C" w14:textId="77777777" w:rsidR="00446BBE" w:rsidRPr="00D1335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It must NOT be made of birth dates and other personal information such as addresses and phone </w:t>
      </w:r>
      <w:proofErr w:type="gramStart"/>
      <w:r w:rsidRPr="00D1335E">
        <w:rPr>
          <w:rFonts w:asciiTheme="majorHAnsi" w:hAnsiTheme="majorHAnsi" w:cstheme="majorHAnsi"/>
          <w:sz w:val="22"/>
          <w:szCs w:val="22"/>
        </w:rPr>
        <w:t>numbers</w:t>
      </w:r>
      <w:proofErr w:type="gramEnd"/>
      <w:r w:rsidRPr="00D1335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93523" w14:textId="57F4FCAD" w:rsidR="00446BBE" w:rsidRDefault="00446BBE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It must NOT be made up of names family members, </w:t>
      </w:r>
      <w:proofErr w:type="gramStart"/>
      <w:r w:rsidRPr="00D1335E">
        <w:rPr>
          <w:rFonts w:asciiTheme="majorHAnsi" w:hAnsiTheme="majorHAnsi" w:cstheme="majorHAnsi"/>
          <w:sz w:val="22"/>
          <w:szCs w:val="22"/>
        </w:rPr>
        <w:t>co-workers</w:t>
      </w:r>
      <w:proofErr w:type="gramEnd"/>
    </w:p>
    <w:p w14:paraId="6C8E603F" w14:textId="0DD67AE2" w:rsidR="00536198" w:rsidRDefault="00536198" w:rsidP="00446BBE">
      <w:pPr>
        <w:pStyle w:val="Default"/>
        <w:widowControl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Passwords must not be </w:t>
      </w:r>
      <w:proofErr w:type="gramStart"/>
      <w:r>
        <w:rPr>
          <w:rFonts w:asciiTheme="majorHAnsi" w:hAnsiTheme="majorHAnsi" w:cstheme="majorHAnsi"/>
          <w:sz w:val="22"/>
          <w:szCs w:val="22"/>
        </w:rPr>
        <w:t>shared</w:t>
      </w:r>
      <w:proofErr w:type="gramEnd"/>
    </w:p>
    <w:p w14:paraId="17282E79" w14:textId="1FB014FD" w:rsidR="00446BBE" w:rsidRPr="00D90C83" w:rsidRDefault="00446BBE" w:rsidP="00446BBE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Passwords must NOT be inserted into email messages or other forms of electronic communication and must not be exchanged over the phone communication. </w:t>
      </w:r>
    </w:p>
    <w:p w14:paraId="4121F3D2" w14:textId="7CBCA78F" w:rsidR="00D90C83" w:rsidRPr="00484283" w:rsidRDefault="00D90C83" w:rsidP="00484283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 w:val="21"/>
          <w:szCs w:val="21"/>
          <w:lang w:eastAsia="en-GB"/>
        </w:rPr>
      </w:pPr>
      <w:r>
        <w:rPr>
          <w:rFonts w:ascii="Segoe UI" w:hAnsi="Segoe UI" w:cs="Segoe UI"/>
          <w:sz w:val="21"/>
          <w:szCs w:val="21"/>
          <w:lang w:eastAsia="en-GB"/>
        </w:rPr>
        <w:lastRenderedPageBreak/>
        <w:t>W</w:t>
      </w:r>
      <w:r w:rsidRPr="00D90C83">
        <w:rPr>
          <w:rFonts w:ascii="Segoe UI" w:hAnsi="Segoe UI" w:cs="Segoe UI"/>
          <w:sz w:val="21"/>
          <w:szCs w:val="21"/>
          <w:lang w:eastAsia="en-GB"/>
        </w:rPr>
        <w:t>here the password complexity is not achievable then 2FA should be considered</w:t>
      </w:r>
    </w:p>
    <w:p w14:paraId="4E598079" w14:textId="13A768B9" w:rsidR="00446BBE" w:rsidRPr="00446BBE" w:rsidRDefault="00446BBE" w:rsidP="00446BBE">
      <w:pPr>
        <w:pStyle w:val="Default"/>
        <w:widowControl/>
        <w:spacing w:line="360" w:lineRule="auto"/>
        <w:ind w:left="360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7E4A019" w14:textId="77777777" w:rsidR="00B76313" w:rsidRPr="00701515" w:rsidRDefault="00B76313" w:rsidP="00B76313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38" w:name="_Toc221510195"/>
      <w:bookmarkStart w:id="39" w:name="_Toc305678213"/>
      <w:bookmarkStart w:id="40" w:name="_Toc47002087"/>
      <w:r w:rsidRPr="00701515">
        <w:rPr>
          <w:rFonts w:ascii="Calibri" w:hAnsi="Calibri" w:cs="Calibri"/>
        </w:rPr>
        <w:t>Password Syntax Requirements</w:t>
      </w:r>
      <w:bookmarkEnd w:id="38"/>
      <w:bookmarkEnd w:id="39"/>
      <w:bookmarkEnd w:id="40"/>
    </w:p>
    <w:p w14:paraId="48DEDCF6" w14:textId="77777777" w:rsidR="00B76313" w:rsidRPr="00701515" w:rsidRDefault="00B76313" w:rsidP="00B76313">
      <w:pPr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Passwords must:</w:t>
      </w:r>
    </w:p>
    <w:p w14:paraId="28CFB4AB" w14:textId="2C542528" w:rsidR="00B76313" w:rsidRPr="00701515" w:rsidRDefault="00B76313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Not be the same as, or contain the user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ID</w:t>
      </w:r>
      <w:r w:rsidR="00701515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4352BBCB" w14:textId="04090588" w:rsidR="00B76313" w:rsidRPr="00701515" w:rsidRDefault="00B76313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Contain a minimum of </w:t>
      </w:r>
      <w:r w:rsidR="003700DC">
        <w:rPr>
          <w:rFonts w:ascii="Calibri" w:hAnsi="Calibri" w:cs="Calibri"/>
          <w:color w:val="FF0000"/>
          <w:sz w:val="22"/>
          <w:szCs w:val="22"/>
        </w:rPr>
        <w:t>eight</w:t>
      </w:r>
      <w:r w:rsidR="00446BBE">
        <w:rPr>
          <w:rFonts w:ascii="Calibri" w:hAnsi="Calibri" w:cs="Calibri"/>
          <w:color w:val="FF0000"/>
          <w:sz w:val="22"/>
          <w:szCs w:val="22"/>
        </w:rPr>
        <w:t xml:space="preserve"> (</w:t>
      </w:r>
      <w:r w:rsidR="003700DC">
        <w:rPr>
          <w:rFonts w:ascii="Calibri" w:hAnsi="Calibri" w:cs="Calibri"/>
          <w:color w:val="FF0000"/>
          <w:sz w:val="22"/>
          <w:szCs w:val="22"/>
        </w:rPr>
        <w:t>8</w:t>
      </w:r>
      <w:r w:rsidR="00446BBE">
        <w:rPr>
          <w:rFonts w:ascii="Calibri" w:hAnsi="Calibri" w:cs="Calibri"/>
          <w:color w:val="FF0000"/>
          <w:sz w:val="22"/>
          <w:szCs w:val="22"/>
        </w:rPr>
        <w:t>)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characters</w:t>
      </w:r>
      <w:r w:rsidR="00701515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57FB3303" w14:textId="27F09CFA" w:rsidR="00B76313" w:rsidRPr="00446BBE" w:rsidRDefault="00B76313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Contain </w:t>
      </w:r>
      <w:r w:rsidR="00446BBE">
        <w:rPr>
          <w:rFonts w:ascii="Calibri" w:hAnsi="Calibri" w:cs="Calibri"/>
          <w:color w:val="FF0000"/>
          <w:sz w:val="22"/>
          <w:szCs w:val="22"/>
        </w:rPr>
        <w:t xml:space="preserve">a capital letter, number and a special </w:t>
      </w:r>
      <w:proofErr w:type="gramStart"/>
      <w:r w:rsidR="00446BBE">
        <w:rPr>
          <w:rFonts w:ascii="Calibri" w:hAnsi="Calibri" w:cs="Calibri"/>
          <w:color w:val="FF0000"/>
          <w:sz w:val="22"/>
          <w:szCs w:val="22"/>
        </w:rPr>
        <w:t>character</w:t>
      </w:r>
      <w:proofErr w:type="gramEnd"/>
    </w:p>
    <w:p w14:paraId="21DC81AF" w14:textId="5F4B6845" w:rsidR="00446BBE" w:rsidRPr="00A27059" w:rsidRDefault="00446BBE" w:rsidP="00446BBE">
      <w:pPr>
        <w:pStyle w:val="ListParagraph"/>
        <w:numPr>
          <w:ilvl w:val="0"/>
          <w:numId w:val="26"/>
        </w:numPr>
        <w:spacing w:after="0" w:line="360" w:lineRule="auto"/>
        <w:ind w:right="4"/>
        <w:jc w:val="both"/>
        <w:rPr>
          <w:rFonts w:asciiTheme="majorHAnsi" w:hAnsiTheme="majorHAnsi" w:cstheme="majorHAnsi"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All system-level passwords (e.g., root, enable, admin, application administration accounts, etc.) must be changed at least every </w:t>
      </w:r>
      <w:r>
        <w:rPr>
          <w:rFonts w:asciiTheme="majorHAnsi" w:hAnsiTheme="majorHAnsi" w:cstheme="majorHAnsi"/>
          <w:sz w:val="22"/>
          <w:szCs w:val="22"/>
        </w:rPr>
        <w:t>90 days</w:t>
      </w:r>
      <w:r w:rsidRPr="00A27059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367CD33" w14:textId="77777777" w:rsidR="00446BBE" w:rsidRPr="00A27059" w:rsidRDefault="00446BBE" w:rsidP="00446BBE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All system-level administrative accounts should be renamed </w:t>
      </w:r>
      <w:proofErr w:type="gramStart"/>
      <w:r w:rsidRPr="00A27059">
        <w:rPr>
          <w:rFonts w:asciiTheme="majorHAnsi" w:hAnsiTheme="majorHAnsi" w:cstheme="majorHAnsi"/>
          <w:sz w:val="22"/>
          <w:szCs w:val="22"/>
        </w:rPr>
        <w:t>i.e.</w:t>
      </w:r>
      <w:proofErr w:type="gramEnd"/>
      <w:r w:rsidRPr="00A27059">
        <w:rPr>
          <w:rFonts w:asciiTheme="majorHAnsi" w:hAnsiTheme="majorHAnsi" w:cstheme="majorHAnsi"/>
          <w:sz w:val="22"/>
          <w:szCs w:val="22"/>
        </w:rPr>
        <w:t xml:space="preserve"> changed from the default username “administrator” </w:t>
      </w:r>
    </w:p>
    <w:p w14:paraId="6037E0F6" w14:textId="496645BA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All user-level passwords (e.g., email, web, desktop computer, etc.) must be changed at least every </w:t>
      </w:r>
      <w:r w:rsidR="00E62611">
        <w:rPr>
          <w:rFonts w:asciiTheme="majorHAnsi" w:hAnsiTheme="majorHAnsi" w:cstheme="majorHAnsi"/>
          <w:sz w:val="22"/>
          <w:szCs w:val="22"/>
        </w:rPr>
        <w:t>90</w:t>
      </w:r>
      <w:r>
        <w:rPr>
          <w:rFonts w:asciiTheme="majorHAnsi" w:hAnsiTheme="majorHAnsi" w:cstheme="majorHAnsi"/>
          <w:sz w:val="22"/>
          <w:szCs w:val="22"/>
        </w:rPr>
        <w:t xml:space="preserve"> days</w:t>
      </w:r>
      <w:r w:rsidRPr="00A27059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5ABE297D" w14:textId="77777777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User accounts that have system-level privileges granted through group memberships or programs must have a unique password from all other accounts held by that user. </w:t>
      </w:r>
    </w:p>
    <w:p w14:paraId="4C4A7E5F" w14:textId="77777777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All active vendor accounts must be monitored when not in use and ports deactivated when not in use. </w:t>
      </w:r>
    </w:p>
    <w:p w14:paraId="5F70891C" w14:textId="1DDAEC97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User accounts will be locked automatically after </w:t>
      </w:r>
      <w:r w:rsidR="00B719FE">
        <w:rPr>
          <w:rFonts w:asciiTheme="majorHAnsi" w:hAnsiTheme="majorHAnsi" w:cstheme="majorHAnsi"/>
          <w:sz w:val="22"/>
          <w:szCs w:val="22"/>
        </w:rPr>
        <w:t>3</w:t>
      </w:r>
      <w:r w:rsidRPr="00A27059">
        <w:rPr>
          <w:rFonts w:asciiTheme="majorHAnsi" w:hAnsiTheme="majorHAnsi" w:cstheme="majorHAnsi"/>
          <w:sz w:val="22"/>
          <w:szCs w:val="22"/>
        </w:rPr>
        <w:t xml:space="preserve"> invalid logon attempts until reset requested is granted. </w:t>
      </w:r>
    </w:p>
    <w:p w14:paraId="158E8243" w14:textId="5A62785C" w:rsidR="00446BBE" w:rsidRPr="00BF02CD" w:rsidRDefault="00446BBE" w:rsidP="00BF02CD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All default vendor passwords must be changed at installation to a unique password that follows the rules set in this policy. </w:t>
      </w:r>
      <w:r w:rsidRPr="00BF02CD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4B0EF34" w14:textId="77777777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Standard defaults of "public," "private" and "system" and must be different from the passwords used to log in to the systems interactively. A keyed hash must be used where available (e.g., SNMPv2). </w:t>
      </w:r>
    </w:p>
    <w:p w14:paraId="42D5A5F6" w14:textId="77777777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>Every user in the system must be distinctively identified with the assigned unique user-</w:t>
      </w:r>
      <w:proofErr w:type="gramStart"/>
      <w:r w:rsidRPr="00A27059">
        <w:rPr>
          <w:rFonts w:asciiTheme="majorHAnsi" w:hAnsiTheme="majorHAnsi" w:cstheme="majorHAnsi"/>
          <w:sz w:val="22"/>
          <w:szCs w:val="22"/>
        </w:rPr>
        <w:t>Id</w:t>
      </w:r>
      <w:proofErr w:type="gramEnd"/>
      <w:r w:rsidRPr="00A2705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94CA2D0" w14:textId="2C73903E" w:rsidR="00446BBE" w:rsidRPr="00A27059" w:rsidRDefault="00446BBE" w:rsidP="00446BBE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 xml:space="preserve">User account not used (inactive) within the period of </w:t>
      </w:r>
      <w:r w:rsidR="00E62611">
        <w:rPr>
          <w:rFonts w:asciiTheme="majorHAnsi" w:hAnsiTheme="majorHAnsi" w:cstheme="majorHAnsi"/>
          <w:sz w:val="22"/>
          <w:szCs w:val="22"/>
        </w:rPr>
        <w:t>90</w:t>
      </w:r>
      <w:r w:rsidRPr="00A27059">
        <w:rPr>
          <w:rFonts w:asciiTheme="majorHAnsi" w:hAnsiTheme="majorHAnsi" w:cstheme="majorHAnsi"/>
          <w:sz w:val="22"/>
          <w:szCs w:val="22"/>
        </w:rPr>
        <w:t xml:space="preserve"> days MUST be deleted or disabled. </w:t>
      </w:r>
    </w:p>
    <w:p w14:paraId="02BA2525" w14:textId="77777777" w:rsidR="000B2FC9" w:rsidRPr="000B2FC9" w:rsidRDefault="00446BBE" w:rsidP="000B2FC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27059">
        <w:rPr>
          <w:rFonts w:asciiTheme="majorHAnsi" w:hAnsiTheme="majorHAnsi" w:cstheme="majorHAnsi"/>
          <w:sz w:val="22"/>
          <w:szCs w:val="22"/>
        </w:rPr>
        <w:t>Resigned or terminated employee’s account must be removed immediately after notification from HR by the System Administrator</w:t>
      </w:r>
      <w:r w:rsidR="000B2FC9">
        <w:rPr>
          <w:rFonts w:asciiTheme="majorHAnsi" w:hAnsiTheme="majorHAnsi" w:cstheme="majorHAnsi"/>
          <w:sz w:val="22"/>
          <w:szCs w:val="22"/>
        </w:rPr>
        <w:t>.</w:t>
      </w:r>
    </w:p>
    <w:p w14:paraId="6C07F96B" w14:textId="7447D4C3" w:rsidR="00446BBE" w:rsidRPr="000B2FC9" w:rsidRDefault="000B2FC9" w:rsidP="000B2FC9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B2FC9">
        <w:rPr>
          <w:rFonts w:asciiTheme="majorHAnsi" w:hAnsiTheme="majorHAnsi" w:cstheme="majorHAnsi"/>
          <w:sz w:val="22"/>
          <w:szCs w:val="22"/>
        </w:rPr>
        <w:t>Every user-ID established for a non-employee must have a specified expiration date. If the systems administrator setting-up such a user-ID is not provided with an expiration date, then a maximum of 5 working days shall be used as the default.</w:t>
      </w:r>
      <w:r w:rsidR="00446BBE" w:rsidRPr="000B2FC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AE0D2E1" w14:textId="77777777" w:rsidR="00B76313" w:rsidRPr="00701515" w:rsidRDefault="00B76313" w:rsidP="00B76313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41" w:name="_Toc220383646"/>
      <w:bookmarkStart w:id="42" w:name="_Toc221510196"/>
      <w:bookmarkStart w:id="43" w:name="_Toc305678214"/>
      <w:bookmarkStart w:id="44" w:name="_Toc47002088"/>
      <w:bookmarkEnd w:id="41"/>
      <w:r w:rsidRPr="00701515">
        <w:rPr>
          <w:rFonts w:ascii="Calibri" w:hAnsi="Calibri" w:cs="Calibri"/>
        </w:rPr>
        <w:t>Password Expiration</w:t>
      </w:r>
      <w:bookmarkEnd w:id="42"/>
      <w:bookmarkEnd w:id="43"/>
      <w:bookmarkEnd w:id="44"/>
    </w:p>
    <w:p w14:paraId="7E06E4F1" w14:textId="7F907D9E" w:rsidR="00B76313" w:rsidRPr="00701515" w:rsidRDefault="00B76313" w:rsidP="00B76313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Passwords must expire after</w:t>
      </w:r>
      <w:r w:rsidR="00446BBE">
        <w:rPr>
          <w:rFonts w:ascii="Calibri" w:hAnsi="Calibri" w:cs="Calibri"/>
          <w:sz w:val="22"/>
          <w:szCs w:val="22"/>
        </w:rPr>
        <w:t xml:space="preserve"> </w:t>
      </w:r>
      <w:r w:rsidR="00E62611">
        <w:rPr>
          <w:rFonts w:ascii="Calibri" w:hAnsi="Calibri" w:cs="Calibri"/>
          <w:color w:val="FF0000"/>
          <w:sz w:val="22"/>
          <w:szCs w:val="22"/>
        </w:rPr>
        <w:t>90</w:t>
      </w:r>
      <w:r w:rsidR="00446BBE">
        <w:rPr>
          <w:rFonts w:ascii="Calibri" w:hAnsi="Calibri" w:cs="Calibri"/>
          <w:color w:val="FF0000"/>
          <w:sz w:val="22"/>
          <w:szCs w:val="22"/>
        </w:rPr>
        <w:t xml:space="preserve"> days</w:t>
      </w:r>
      <w:r w:rsidRPr="00701515">
        <w:rPr>
          <w:rFonts w:ascii="Calibri" w:hAnsi="Calibri" w:cs="Calibri"/>
          <w:sz w:val="22"/>
          <w:szCs w:val="22"/>
        </w:rPr>
        <w:t xml:space="preserve">.  Automatic notifications of the pending expiration should be provided to the user beginning at day </w:t>
      </w:r>
      <w:r w:rsidR="00446BBE">
        <w:rPr>
          <w:rFonts w:ascii="Calibri" w:hAnsi="Calibri" w:cs="Calibri"/>
          <w:color w:val="FF0000"/>
          <w:sz w:val="22"/>
          <w:szCs w:val="22"/>
        </w:rPr>
        <w:t>seven (7) before the expiration date</w:t>
      </w:r>
      <w:r w:rsidRPr="00701515">
        <w:rPr>
          <w:rFonts w:ascii="Calibri" w:hAnsi="Calibri" w:cs="Calibri"/>
          <w:sz w:val="22"/>
          <w:szCs w:val="22"/>
        </w:rPr>
        <w:t xml:space="preserve"> (where available).</w:t>
      </w:r>
    </w:p>
    <w:p w14:paraId="6989DE45" w14:textId="77777777" w:rsidR="00B76313" w:rsidRPr="00701515" w:rsidRDefault="00B76313" w:rsidP="00B76313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45" w:name="_Toc221510197"/>
      <w:bookmarkStart w:id="46" w:name="_Toc305678215"/>
      <w:bookmarkStart w:id="47" w:name="_Toc47002089"/>
      <w:r w:rsidRPr="00701515">
        <w:rPr>
          <w:rFonts w:ascii="Calibri" w:hAnsi="Calibri" w:cs="Calibri"/>
        </w:rPr>
        <w:lastRenderedPageBreak/>
        <w:t>Password History</w:t>
      </w:r>
      <w:bookmarkEnd w:id="45"/>
      <w:bookmarkEnd w:id="46"/>
      <w:bookmarkEnd w:id="47"/>
    </w:p>
    <w:p w14:paraId="6920EC7C" w14:textId="77777777" w:rsidR="00B76313" w:rsidRPr="00701515" w:rsidRDefault="00B76313" w:rsidP="00B76313">
      <w:pPr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Password history must be maintained that prohibits users from:</w:t>
      </w:r>
    </w:p>
    <w:p w14:paraId="2F1D2EB5" w14:textId="02F07514" w:rsidR="00B76313" w:rsidRPr="00701515" w:rsidRDefault="00B76313" w:rsidP="00B76313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Using one of their previous </w:t>
      </w:r>
      <w:r w:rsidR="00710D84">
        <w:rPr>
          <w:rFonts w:ascii="Calibri" w:hAnsi="Calibri" w:cs="Calibri"/>
          <w:color w:val="FF0000"/>
          <w:sz w:val="22"/>
          <w:szCs w:val="22"/>
        </w:rPr>
        <w:t>10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gramStart"/>
      <w:r w:rsidRPr="00701515">
        <w:rPr>
          <w:rFonts w:ascii="Calibri" w:hAnsi="Calibri" w:cs="Calibri"/>
          <w:color w:val="000000" w:themeColor="text1"/>
          <w:sz w:val="22"/>
          <w:szCs w:val="22"/>
        </w:rPr>
        <w:t>passwords</w:t>
      </w:r>
      <w:r w:rsidR="00701515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42C8E887" w14:textId="77777777" w:rsidR="00B76313" w:rsidRPr="00701515" w:rsidRDefault="00B76313" w:rsidP="00B76313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48" w:name="_Toc221510198"/>
      <w:bookmarkStart w:id="49" w:name="_Toc305678216"/>
      <w:bookmarkStart w:id="50" w:name="_Toc47002090"/>
      <w:r w:rsidRPr="00701515">
        <w:rPr>
          <w:rFonts w:ascii="Calibri" w:hAnsi="Calibri" w:cs="Calibri"/>
        </w:rPr>
        <w:t>Password Change and Verification</w:t>
      </w:r>
      <w:bookmarkEnd w:id="48"/>
      <w:bookmarkEnd w:id="49"/>
      <w:bookmarkEnd w:id="50"/>
    </w:p>
    <w:p w14:paraId="308D6460" w14:textId="77777777" w:rsidR="00B76313" w:rsidRPr="00701515" w:rsidRDefault="00B76313" w:rsidP="00B76313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Temporary and reset passwords that are issued to users must be a unique value and changed on first use.</w:t>
      </w:r>
    </w:p>
    <w:p w14:paraId="3B508ED7" w14:textId="77777777" w:rsidR="00B76313" w:rsidRPr="00701515" w:rsidRDefault="00B76313" w:rsidP="00B76313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New passwords must be verified before the change is accepted.</w:t>
      </w:r>
    </w:p>
    <w:p w14:paraId="1C84B163" w14:textId="77777777" w:rsidR="00B76313" w:rsidRPr="00701515" w:rsidRDefault="00B76313" w:rsidP="00B76313">
      <w:pPr>
        <w:pStyle w:val="Heading3"/>
        <w:numPr>
          <w:ilvl w:val="2"/>
          <w:numId w:val="2"/>
        </w:numPr>
        <w:rPr>
          <w:rFonts w:ascii="Calibri" w:hAnsi="Calibri" w:cs="Calibri"/>
        </w:rPr>
      </w:pPr>
      <w:bookmarkStart w:id="51" w:name="_Toc221510199"/>
      <w:bookmarkStart w:id="52" w:name="_Toc305678217"/>
      <w:bookmarkStart w:id="53" w:name="_Toc47002091"/>
      <w:r w:rsidRPr="00701515">
        <w:rPr>
          <w:rFonts w:ascii="Calibri" w:hAnsi="Calibri" w:cs="Calibri"/>
        </w:rPr>
        <w:t>System Lockout</w:t>
      </w:r>
      <w:bookmarkEnd w:id="51"/>
      <w:bookmarkEnd w:id="52"/>
      <w:bookmarkEnd w:id="53"/>
    </w:p>
    <w:p w14:paraId="2E081947" w14:textId="5F21D4E9" w:rsidR="00032656" w:rsidRPr="00701515" w:rsidRDefault="00B76313" w:rsidP="008112D3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 xml:space="preserve">Systems must allow only </w:t>
      </w:r>
      <w:r w:rsidR="00271E89">
        <w:rPr>
          <w:rFonts w:ascii="Calibri" w:hAnsi="Calibri" w:cs="Calibri"/>
          <w:color w:val="FF0000"/>
          <w:sz w:val="22"/>
          <w:szCs w:val="22"/>
        </w:rPr>
        <w:t>three (3)</w:t>
      </w:r>
      <w:r w:rsidRPr="00701515">
        <w:rPr>
          <w:rFonts w:ascii="Calibri" w:hAnsi="Calibri" w:cs="Calibri"/>
          <w:sz w:val="22"/>
          <w:szCs w:val="22"/>
        </w:rPr>
        <w:t xml:space="preserve"> consecutive attempts to enter a valid password. After the fourth attempt using an incorrect password, an ID must be locked</w:t>
      </w:r>
      <w:r w:rsidR="00271E89">
        <w:rPr>
          <w:rFonts w:ascii="Calibri" w:hAnsi="Calibri" w:cs="Calibri"/>
          <w:sz w:val="22"/>
          <w:szCs w:val="22"/>
        </w:rPr>
        <w:t xml:space="preserve"> requiring the user to</w:t>
      </w:r>
      <w:r w:rsidRPr="00701515">
        <w:rPr>
          <w:rFonts w:ascii="Calibri" w:hAnsi="Calibri" w:cs="Calibri"/>
          <w:sz w:val="22"/>
          <w:szCs w:val="22"/>
        </w:rPr>
        <w:t xml:space="preserve"> call </w:t>
      </w:r>
      <w:r w:rsidR="00BF02CD">
        <w:rPr>
          <w:rFonts w:ascii="Calibri" w:hAnsi="Calibri" w:cs="Calibri"/>
          <w:sz w:val="22"/>
          <w:szCs w:val="22"/>
        </w:rPr>
        <w:t xml:space="preserve">IT </w:t>
      </w:r>
      <w:r w:rsidR="00BF02CD" w:rsidRPr="00D200F4">
        <w:rPr>
          <w:rFonts w:ascii="Calibri" w:hAnsi="Calibri" w:cs="Calibri"/>
          <w:sz w:val="22"/>
          <w:szCs w:val="22"/>
        </w:rPr>
        <w:t>helpdesk</w:t>
      </w:r>
      <w:r w:rsidRPr="00701515">
        <w:rPr>
          <w:rFonts w:ascii="Calibri" w:hAnsi="Calibri" w:cs="Calibri"/>
          <w:sz w:val="22"/>
          <w:szCs w:val="22"/>
        </w:rPr>
        <w:t xml:space="preserve"> for a password reset</w:t>
      </w:r>
      <w:bookmarkStart w:id="54" w:name="_Toc221510200"/>
      <w:r w:rsidR="00D200F4">
        <w:rPr>
          <w:rFonts w:ascii="Calibri" w:hAnsi="Calibri" w:cs="Calibri"/>
          <w:sz w:val="22"/>
          <w:szCs w:val="22"/>
        </w:rPr>
        <w:t xml:space="preserve"> </w:t>
      </w:r>
      <w:r w:rsidR="00D200F4" w:rsidRPr="00D200F4">
        <w:rPr>
          <w:rFonts w:ascii="Calibri" w:hAnsi="Calibri" w:cs="Calibri"/>
          <w:sz w:val="22"/>
          <w:szCs w:val="22"/>
        </w:rPr>
        <w:t xml:space="preserve">or unlock automatically after 30 </w:t>
      </w:r>
      <w:proofErr w:type="gramStart"/>
      <w:r w:rsidR="00D200F4" w:rsidRPr="00D200F4">
        <w:rPr>
          <w:rFonts w:ascii="Calibri" w:hAnsi="Calibri" w:cs="Calibri"/>
          <w:sz w:val="22"/>
          <w:szCs w:val="22"/>
        </w:rPr>
        <w:t>minutes</w:t>
      </w:r>
      <w:proofErr w:type="gramEnd"/>
    </w:p>
    <w:p w14:paraId="756DA2B5" w14:textId="7B6DD2B5" w:rsidR="008112D3" w:rsidRDefault="00225321" w:rsidP="00B8421E">
      <w:pPr>
        <w:pStyle w:val="Heading2"/>
        <w:rPr>
          <w:rFonts w:ascii="Calibri" w:hAnsi="Calibri" w:cs="Calibri"/>
          <w:color w:val="FF0000"/>
        </w:rPr>
      </w:pPr>
      <w:bookmarkStart w:id="55" w:name="_Toc47002092"/>
      <w:r>
        <w:rPr>
          <w:rFonts w:ascii="Calibri" w:hAnsi="Calibri" w:cs="Calibri"/>
          <w:color w:val="FF0000"/>
        </w:rPr>
        <w:t>Use of Tokens</w:t>
      </w:r>
      <w:bookmarkEnd w:id="55"/>
    </w:p>
    <w:p w14:paraId="328357D2" w14:textId="17F4A6CF" w:rsidR="00D90C83" w:rsidRPr="00D1335E" w:rsidRDefault="00225321" w:rsidP="00225321">
      <w:pPr>
        <w:pStyle w:val="Default"/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1335E">
        <w:rPr>
          <w:rFonts w:asciiTheme="majorHAnsi" w:hAnsiTheme="majorHAnsi" w:cstheme="majorHAnsi"/>
          <w:sz w:val="22"/>
          <w:szCs w:val="22"/>
        </w:rPr>
        <w:t xml:space="preserve">Where applicable, </w:t>
      </w:r>
      <w:r>
        <w:rPr>
          <w:rFonts w:asciiTheme="majorHAnsi" w:hAnsiTheme="majorHAnsi" w:cstheme="majorHAnsi"/>
          <w:sz w:val="22"/>
          <w:szCs w:val="22"/>
        </w:rPr>
        <w:t xml:space="preserve">soft </w:t>
      </w:r>
      <w:r w:rsidRPr="00D1335E">
        <w:rPr>
          <w:rFonts w:asciiTheme="majorHAnsi" w:hAnsiTheme="majorHAnsi" w:cstheme="majorHAnsi"/>
          <w:sz w:val="22"/>
          <w:szCs w:val="22"/>
        </w:rPr>
        <w:t>tokens shall be in use for logon to applications and system resources. The complete token credentials will consist of a 4-digit pin and a 6-digit one-time password (OTP).</w:t>
      </w:r>
    </w:p>
    <w:p w14:paraId="3F395C9F" w14:textId="77777777" w:rsidR="00225321" w:rsidRPr="00225321" w:rsidRDefault="00225321" w:rsidP="00225321"/>
    <w:p w14:paraId="5CFBE9E5" w14:textId="77777777" w:rsidR="00B8421E" w:rsidRPr="00701515" w:rsidRDefault="00B8421E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701515">
        <w:rPr>
          <w:rFonts w:ascii="Calibri" w:hAnsi="Calibri" w:cs="Calibri"/>
        </w:rPr>
        <w:br w:type="page"/>
      </w:r>
    </w:p>
    <w:p w14:paraId="07BE7CE8" w14:textId="00E874A8" w:rsidR="004B170A" w:rsidRPr="00701515" w:rsidRDefault="00287297" w:rsidP="007F01D2">
      <w:pPr>
        <w:pStyle w:val="Heading1"/>
        <w:rPr>
          <w:rFonts w:ascii="Calibri" w:hAnsi="Calibri" w:cs="Calibri"/>
        </w:rPr>
      </w:pPr>
      <w:r w:rsidRPr="00701515">
        <w:rPr>
          <w:rFonts w:ascii="Calibri" w:hAnsi="Calibri" w:cs="Calibri"/>
        </w:rPr>
        <w:lastRenderedPageBreak/>
        <w:fldChar w:fldCharType="begin"/>
      </w:r>
      <w:r w:rsidRPr="00701515">
        <w:rPr>
          <w:rFonts w:ascii="Calibri" w:hAnsi="Calibri" w:cs="Calibri"/>
        </w:rPr>
        <w:instrText xml:space="preserve"> DOCPROPERTY "[DOC_TYPE]"  \* MERGEFORMAT </w:instrText>
      </w:r>
      <w:r w:rsidRPr="00701515">
        <w:rPr>
          <w:rFonts w:ascii="Calibri" w:hAnsi="Calibri" w:cs="Calibri"/>
        </w:rPr>
        <w:fldChar w:fldCharType="separate"/>
      </w:r>
      <w:bookmarkStart w:id="56" w:name="_Toc448769223"/>
      <w:bookmarkStart w:id="57" w:name="_Toc448823936"/>
      <w:bookmarkStart w:id="58" w:name="_Toc448824114"/>
      <w:bookmarkStart w:id="59" w:name="_Toc448824319"/>
      <w:bookmarkStart w:id="60" w:name="_Toc47002093"/>
      <w:r w:rsidR="003700DC">
        <w:rPr>
          <w:rFonts w:ascii="Calibri" w:hAnsi="Calibri" w:cs="Calibri"/>
        </w:rPr>
        <w:t>Standard</w:t>
      </w:r>
      <w:r w:rsidRPr="00701515">
        <w:rPr>
          <w:rFonts w:ascii="Calibri" w:hAnsi="Calibri" w:cs="Calibri"/>
        </w:rPr>
        <w:fldChar w:fldCharType="end"/>
      </w:r>
      <w:r w:rsidR="004B170A" w:rsidRPr="00701515">
        <w:rPr>
          <w:rFonts w:ascii="Calibri" w:hAnsi="Calibri" w:cs="Calibri"/>
        </w:rPr>
        <w:t xml:space="preserve"> Compliance</w:t>
      </w:r>
      <w:bookmarkEnd w:id="54"/>
      <w:bookmarkEnd w:id="56"/>
      <w:bookmarkEnd w:id="57"/>
      <w:bookmarkEnd w:id="58"/>
      <w:bookmarkEnd w:id="59"/>
      <w:r w:rsidR="004B170A" w:rsidRPr="00701515">
        <w:rPr>
          <w:rFonts w:ascii="Calibri" w:hAnsi="Calibri" w:cs="Calibri"/>
        </w:rPr>
        <w:t xml:space="preserve"> &amp; Enforcement</w:t>
      </w:r>
      <w:bookmarkEnd w:id="60"/>
      <w:r w:rsidR="004B170A" w:rsidRPr="00701515">
        <w:rPr>
          <w:rFonts w:ascii="Calibri" w:hAnsi="Calibri" w:cs="Calibri"/>
        </w:rPr>
        <w:t xml:space="preserve"> </w:t>
      </w:r>
    </w:p>
    <w:p w14:paraId="31CA8807" w14:textId="2C17512A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61" w:name="_Toc221510201"/>
      <w:bookmarkStart w:id="62" w:name="_Toc448769224"/>
      <w:bookmarkStart w:id="63" w:name="_Toc448823937"/>
      <w:bookmarkStart w:id="64" w:name="_Toc448824115"/>
      <w:bookmarkStart w:id="65" w:name="_Toc448824320"/>
      <w:bookmarkStart w:id="66" w:name="_Toc47002094"/>
      <w:r w:rsidRPr="00701515">
        <w:rPr>
          <w:rFonts w:ascii="Calibri" w:hAnsi="Calibri" w:cs="Calibri"/>
        </w:rPr>
        <w:t>Compliance Measures</w:t>
      </w:r>
      <w:bookmarkEnd w:id="61"/>
      <w:bookmarkEnd w:id="62"/>
      <w:bookmarkEnd w:id="63"/>
      <w:bookmarkEnd w:id="64"/>
      <w:bookmarkEnd w:id="65"/>
      <w:bookmarkEnd w:id="66"/>
    </w:p>
    <w:p w14:paraId="41D153C7" w14:textId="4E5415D1" w:rsidR="004B170A" w:rsidRPr="00701515" w:rsidRDefault="004B170A" w:rsidP="004B170A">
      <w:pPr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701515">
        <w:rPr>
          <w:rFonts w:ascii="Calibri" w:hAnsi="Calibri" w:cs="Calibri"/>
          <w:sz w:val="22"/>
          <w:szCs w:val="22"/>
        </w:rPr>
        <w:fldChar w:fldCharType="begin"/>
      </w:r>
      <w:r w:rsidRPr="0070151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01515">
        <w:rPr>
          <w:rFonts w:ascii="Calibri" w:hAnsi="Calibri" w:cs="Calibri"/>
          <w:sz w:val="22"/>
          <w:szCs w:val="22"/>
        </w:rPr>
        <w:fldChar w:fldCharType="separate"/>
      </w:r>
      <w:r w:rsidR="003700DC">
        <w:rPr>
          <w:rFonts w:ascii="Calibri" w:hAnsi="Calibri" w:cs="Calibri"/>
          <w:sz w:val="22"/>
          <w:szCs w:val="22"/>
        </w:rPr>
        <w:t>Standard</w:t>
      </w:r>
      <w:r w:rsidRPr="00701515">
        <w:rPr>
          <w:rFonts w:ascii="Calibri" w:hAnsi="Calibri" w:cs="Calibri"/>
          <w:sz w:val="22"/>
          <w:szCs w:val="22"/>
        </w:rPr>
        <w:fldChar w:fldCharType="end"/>
      </w:r>
      <w:r w:rsidRPr="00701515">
        <w:rPr>
          <w:rFonts w:ascii="Calibri" w:hAnsi="Calibri" w:cs="Calibri"/>
          <w:sz w:val="22"/>
          <w:szCs w:val="22"/>
        </w:rPr>
        <w:t xml:space="preserve"> can be measured by the following criteria.  Example evidence will vary depending on any supporting guidelines implemented to support this </w:t>
      </w:r>
      <w:r w:rsidRPr="00701515">
        <w:rPr>
          <w:rFonts w:ascii="Calibri" w:hAnsi="Calibri" w:cs="Calibri"/>
          <w:sz w:val="22"/>
          <w:szCs w:val="22"/>
        </w:rPr>
        <w:fldChar w:fldCharType="begin"/>
      </w:r>
      <w:r w:rsidRPr="0070151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01515">
        <w:rPr>
          <w:rFonts w:ascii="Calibri" w:hAnsi="Calibri" w:cs="Calibri"/>
          <w:sz w:val="22"/>
          <w:szCs w:val="22"/>
        </w:rPr>
        <w:fldChar w:fldCharType="separate"/>
      </w:r>
      <w:r w:rsidR="003700DC">
        <w:rPr>
          <w:rFonts w:ascii="Calibri" w:hAnsi="Calibri" w:cs="Calibri"/>
          <w:sz w:val="22"/>
          <w:szCs w:val="22"/>
        </w:rPr>
        <w:t>Standard</w:t>
      </w:r>
      <w:r w:rsidRPr="00701515">
        <w:rPr>
          <w:rFonts w:ascii="Calibri" w:hAnsi="Calibri" w:cs="Calibri"/>
          <w:sz w:val="22"/>
          <w:szCs w:val="22"/>
        </w:rPr>
        <w:fldChar w:fldCharType="end"/>
      </w:r>
      <w:r w:rsidRPr="00701515">
        <w:rPr>
          <w:rFonts w:ascii="Calibri" w:hAnsi="Calibri" w:cs="Calibri"/>
          <w:sz w:val="22"/>
          <w:szCs w:val="22"/>
        </w:rPr>
        <w:t>.  The following list is not exhaustive, and all example evidence types may not be required to validate compliance.</w:t>
      </w:r>
    </w:p>
    <w:p w14:paraId="1687CDF7" w14:textId="77777777" w:rsidR="004B170A" w:rsidRPr="00701515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793"/>
        <w:gridCol w:w="4937"/>
      </w:tblGrid>
      <w:tr w:rsidR="004B170A" w:rsidRPr="00701515" w14:paraId="1D3B4D47" w14:textId="77777777" w:rsidTr="008112D3">
        <w:trPr>
          <w:trHeight w:val="397"/>
        </w:trPr>
        <w:tc>
          <w:tcPr>
            <w:tcW w:w="4793" w:type="dxa"/>
            <w:shd w:val="clear" w:color="auto" w:fill="CCFFCC"/>
            <w:vAlign w:val="center"/>
          </w:tcPr>
          <w:p w14:paraId="72F539F2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937" w:type="dxa"/>
            <w:shd w:val="clear" w:color="auto" w:fill="CCFFCC"/>
            <w:vAlign w:val="center"/>
          </w:tcPr>
          <w:p w14:paraId="44BCE21D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8112D3" w:rsidRPr="00701515" w14:paraId="34C06142" w14:textId="77777777" w:rsidTr="008112D3">
        <w:trPr>
          <w:trHeight w:val="1013"/>
        </w:trPr>
        <w:tc>
          <w:tcPr>
            <w:tcW w:w="4793" w:type="dxa"/>
          </w:tcPr>
          <w:p w14:paraId="1660D033" w14:textId="7F48CBA7" w:rsidR="008112D3" w:rsidRPr="00701515" w:rsidRDefault="008112D3" w:rsidP="0093045B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For a selection of passwords, evidence that the passwords are not or do not contain the user ID</w:t>
            </w:r>
          </w:p>
        </w:tc>
        <w:tc>
          <w:tcPr>
            <w:tcW w:w="4937" w:type="dxa"/>
          </w:tcPr>
          <w:p w14:paraId="3D98A866" w14:textId="77777777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Screenshots of system password policy/configuration settings</w:t>
            </w:r>
          </w:p>
          <w:p w14:paraId="1B1FF9D7" w14:textId="2481365C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Password security tool report data</w:t>
            </w:r>
          </w:p>
        </w:tc>
      </w:tr>
      <w:tr w:rsidR="008112D3" w:rsidRPr="00701515" w14:paraId="5DE15855" w14:textId="77777777" w:rsidTr="008112D3">
        <w:trPr>
          <w:trHeight w:val="1013"/>
        </w:trPr>
        <w:tc>
          <w:tcPr>
            <w:tcW w:w="4793" w:type="dxa"/>
          </w:tcPr>
          <w:p w14:paraId="535FE4A3" w14:textId="6BC24F60" w:rsidR="008112D3" w:rsidRPr="00701515" w:rsidRDefault="008112D3" w:rsidP="0093045B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For a selection of passwords, evidence that passwords have been changed every </w:t>
            </w:r>
            <w:r w:rsidR="00B719FE">
              <w:rPr>
                <w:rFonts w:ascii="Calibri" w:hAnsi="Calibri" w:cs="Calibri"/>
                <w:color w:val="000000" w:themeColor="text1"/>
              </w:rPr>
              <w:t>45</w:t>
            </w:r>
            <w:r w:rsidR="00B11868">
              <w:rPr>
                <w:rFonts w:ascii="Calibri" w:hAnsi="Calibri" w:cs="Calibri"/>
                <w:color w:val="FF0000"/>
              </w:rPr>
              <w:t xml:space="preserve"> days</w:t>
            </w:r>
          </w:p>
        </w:tc>
        <w:tc>
          <w:tcPr>
            <w:tcW w:w="4937" w:type="dxa"/>
          </w:tcPr>
          <w:p w14:paraId="234B2E1D" w14:textId="77777777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Screenshots of system password policy/configuration settings</w:t>
            </w:r>
          </w:p>
          <w:p w14:paraId="20D31BE1" w14:textId="1634D3B2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Screenshots or logs of password change history </w:t>
            </w:r>
          </w:p>
        </w:tc>
      </w:tr>
      <w:tr w:rsidR="008112D3" w:rsidRPr="00701515" w14:paraId="5E39482F" w14:textId="77777777" w:rsidTr="008112D3">
        <w:trPr>
          <w:trHeight w:val="1013"/>
        </w:trPr>
        <w:tc>
          <w:tcPr>
            <w:tcW w:w="4793" w:type="dxa"/>
          </w:tcPr>
          <w:p w14:paraId="2906ADAA" w14:textId="4B06C0BA" w:rsidR="008112D3" w:rsidRPr="00701515" w:rsidRDefault="008112D3" w:rsidP="0093045B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For a selection of passwords, evidence that the passwords </w:t>
            </w:r>
            <w:r w:rsidR="00B11868" w:rsidRPr="00701515">
              <w:rPr>
                <w:rFonts w:ascii="Calibri" w:hAnsi="Calibri" w:cs="Calibri"/>
                <w:color w:val="000000" w:themeColor="text1"/>
              </w:rPr>
              <w:t>contain</w:t>
            </w:r>
            <w:r w:rsidRPr="00701515">
              <w:rPr>
                <w:rFonts w:ascii="Calibri" w:hAnsi="Calibri" w:cs="Calibri"/>
                <w:color w:val="000000" w:themeColor="text1"/>
              </w:rPr>
              <w:t xml:space="preserve"> a minimum of </w:t>
            </w:r>
            <w:r w:rsidR="00484283">
              <w:rPr>
                <w:rFonts w:ascii="Calibri" w:hAnsi="Calibri" w:cs="Calibri"/>
                <w:color w:val="FF0000"/>
              </w:rPr>
              <w:t>8</w:t>
            </w:r>
            <w:r w:rsidRPr="00701515">
              <w:rPr>
                <w:rFonts w:ascii="Calibri" w:hAnsi="Calibri" w:cs="Calibri"/>
                <w:color w:val="000000" w:themeColor="text1"/>
              </w:rPr>
              <w:t xml:space="preserve"> alphanumeric</w:t>
            </w:r>
            <w:r w:rsidR="00B11868">
              <w:rPr>
                <w:rFonts w:ascii="Calibri" w:hAnsi="Calibri" w:cs="Calibri"/>
                <w:color w:val="000000" w:themeColor="text1"/>
              </w:rPr>
              <w:t xml:space="preserve"> and special </w:t>
            </w:r>
            <w:r w:rsidRPr="00701515">
              <w:rPr>
                <w:rFonts w:ascii="Calibri" w:hAnsi="Calibri" w:cs="Calibri"/>
                <w:color w:val="000000" w:themeColor="text1"/>
              </w:rPr>
              <w:t>characters</w:t>
            </w:r>
          </w:p>
        </w:tc>
        <w:tc>
          <w:tcPr>
            <w:tcW w:w="4937" w:type="dxa"/>
          </w:tcPr>
          <w:p w14:paraId="219C733B" w14:textId="77777777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Screenshots of system password policy/configuration settings</w:t>
            </w:r>
          </w:p>
          <w:p w14:paraId="0041251C" w14:textId="09FD73B5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Password security tool report data</w:t>
            </w:r>
          </w:p>
        </w:tc>
      </w:tr>
      <w:tr w:rsidR="008112D3" w:rsidRPr="00701515" w14:paraId="700E077E" w14:textId="77777777" w:rsidTr="008112D3">
        <w:trPr>
          <w:trHeight w:val="1013"/>
        </w:trPr>
        <w:tc>
          <w:tcPr>
            <w:tcW w:w="4793" w:type="dxa"/>
          </w:tcPr>
          <w:p w14:paraId="0C4DE304" w14:textId="59704178" w:rsidR="008112D3" w:rsidRPr="00701515" w:rsidRDefault="008112D3" w:rsidP="0093045B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For a selection of passwords, evidence that the passwords have not been reused within a last </w:t>
            </w:r>
            <w:r w:rsidR="00484283">
              <w:rPr>
                <w:rFonts w:ascii="Calibri" w:hAnsi="Calibri" w:cs="Calibri"/>
                <w:color w:val="000000" w:themeColor="text1"/>
              </w:rPr>
              <w:t>10</w:t>
            </w:r>
            <w:r w:rsidRPr="00701515">
              <w:rPr>
                <w:rFonts w:ascii="Calibri" w:hAnsi="Calibri" w:cs="Calibri"/>
                <w:color w:val="000000" w:themeColor="text1"/>
              </w:rPr>
              <w:t xml:space="preserve"> passwords</w:t>
            </w:r>
          </w:p>
        </w:tc>
        <w:tc>
          <w:tcPr>
            <w:tcW w:w="4937" w:type="dxa"/>
          </w:tcPr>
          <w:p w14:paraId="7BBA360E" w14:textId="77777777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Screenshots of system password policy/configuration settings</w:t>
            </w:r>
          </w:p>
          <w:p w14:paraId="230ACAAD" w14:textId="31B8B3B1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Screenshots or logs of password change history </w:t>
            </w:r>
          </w:p>
        </w:tc>
      </w:tr>
      <w:tr w:rsidR="008112D3" w:rsidRPr="00701515" w14:paraId="2A419D16" w14:textId="77777777" w:rsidTr="008112D3">
        <w:trPr>
          <w:trHeight w:val="1013"/>
        </w:trPr>
        <w:tc>
          <w:tcPr>
            <w:tcW w:w="4793" w:type="dxa"/>
          </w:tcPr>
          <w:p w14:paraId="654252E6" w14:textId="3FCFD042" w:rsidR="008112D3" w:rsidRPr="00701515" w:rsidRDefault="008112D3" w:rsidP="0093045B">
            <w:pPr>
              <w:spacing w:before="40" w:after="8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For a selection of systems, evidence that the system locks after </w:t>
            </w:r>
            <w:r w:rsidR="00B11868">
              <w:rPr>
                <w:rFonts w:ascii="Calibri" w:hAnsi="Calibri" w:cs="Calibri"/>
                <w:color w:val="FF0000"/>
              </w:rPr>
              <w:t>3</w:t>
            </w:r>
            <w:r w:rsidRPr="00701515">
              <w:rPr>
                <w:rFonts w:ascii="Calibri" w:hAnsi="Calibri" w:cs="Calibri"/>
                <w:color w:val="000000" w:themeColor="text1"/>
              </w:rPr>
              <w:t xml:space="preserve"> invalid attempts and remains locked </w:t>
            </w:r>
            <w:r w:rsidR="00B11868">
              <w:rPr>
                <w:rFonts w:ascii="Calibri" w:hAnsi="Calibri" w:cs="Calibri"/>
                <w:color w:val="000000" w:themeColor="text1"/>
              </w:rPr>
              <w:t>till reset by IT helpdesk</w:t>
            </w:r>
            <w:r w:rsidR="00D200F4">
              <w:rPr>
                <w:rFonts w:ascii="Calibri" w:hAnsi="Calibri" w:cs="Calibri"/>
                <w:color w:val="000000" w:themeColor="text1"/>
              </w:rPr>
              <w:t xml:space="preserve"> or unlock automatically after 30 minutes</w:t>
            </w:r>
          </w:p>
        </w:tc>
        <w:tc>
          <w:tcPr>
            <w:tcW w:w="4937" w:type="dxa"/>
          </w:tcPr>
          <w:p w14:paraId="4D44A69A" w14:textId="7AACECDF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 xml:space="preserve">Observe that </w:t>
            </w:r>
            <w:r w:rsidR="00B11868">
              <w:rPr>
                <w:rFonts w:ascii="Calibri" w:hAnsi="Calibri" w:cs="Calibri"/>
                <w:color w:val="000000" w:themeColor="text1"/>
              </w:rPr>
              <w:t>3</w:t>
            </w:r>
            <w:r w:rsidRPr="00701515">
              <w:rPr>
                <w:rFonts w:ascii="Calibri" w:hAnsi="Calibri" w:cs="Calibri"/>
                <w:color w:val="000000" w:themeColor="text1"/>
              </w:rPr>
              <w:t xml:space="preserve"> invalid login attempts </w:t>
            </w:r>
            <w:r w:rsidR="00B11868" w:rsidRPr="00701515">
              <w:rPr>
                <w:rFonts w:ascii="Calibri" w:hAnsi="Calibri" w:cs="Calibri"/>
                <w:color w:val="000000" w:themeColor="text1"/>
              </w:rPr>
              <w:t>lock</w:t>
            </w:r>
            <w:r w:rsidRPr="00701515">
              <w:rPr>
                <w:rFonts w:ascii="Calibri" w:hAnsi="Calibri" w:cs="Calibri"/>
                <w:color w:val="000000" w:themeColor="text1"/>
              </w:rPr>
              <w:t xml:space="preserve"> the </w:t>
            </w:r>
            <w:proofErr w:type="gramStart"/>
            <w:r w:rsidRPr="00701515">
              <w:rPr>
                <w:rFonts w:ascii="Calibri" w:hAnsi="Calibri" w:cs="Calibri"/>
                <w:color w:val="000000" w:themeColor="text1"/>
              </w:rPr>
              <w:t>system</w:t>
            </w:r>
            <w:proofErr w:type="gramEnd"/>
          </w:p>
          <w:p w14:paraId="3C733193" w14:textId="52624007" w:rsidR="008112D3" w:rsidRPr="00701515" w:rsidRDefault="008112D3" w:rsidP="008112D3">
            <w:pPr>
              <w:pStyle w:val="ListParagraph"/>
              <w:numPr>
                <w:ilvl w:val="0"/>
                <w:numId w:val="3"/>
              </w:numPr>
              <w:spacing w:before="40" w:after="80"/>
              <w:ind w:left="174" w:hanging="194"/>
              <w:contextualSpacing w:val="0"/>
              <w:rPr>
                <w:rFonts w:ascii="Calibri" w:hAnsi="Calibri" w:cs="Calibri"/>
                <w:color w:val="000000" w:themeColor="text1"/>
              </w:rPr>
            </w:pPr>
            <w:r w:rsidRPr="00701515">
              <w:rPr>
                <w:rFonts w:ascii="Calibri" w:hAnsi="Calibri" w:cs="Calibri"/>
                <w:color w:val="000000" w:themeColor="text1"/>
              </w:rPr>
              <w:t>Observe that the system remains locked</w:t>
            </w:r>
            <w:r w:rsidR="00B11868">
              <w:rPr>
                <w:rFonts w:ascii="Calibri" w:hAnsi="Calibri" w:cs="Calibri"/>
                <w:color w:val="000000" w:themeColor="text1"/>
              </w:rPr>
              <w:t xml:space="preserve"> till reset by IT helpdesk</w:t>
            </w:r>
          </w:p>
        </w:tc>
      </w:tr>
    </w:tbl>
    <w:p w14:paraId="65026180" w14:textId="2BD97404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67" w:name="_Toc221510202"/>
      <w:bookmarkStart w:id="68" w:name="_Toc448769225"/>
      <w:bookmarkStart w:id="69" w:name="_Toc448823938"/>
      <w:bookmarkStart w:id="70" w:name="_Toc448824116"/>
      <w:bookmarkStart w:id="71" w:name="_Toc448824321"/>
      <w:bookmarkStart w:id="72" w:name="_Toc47002095"/>
      <w:r w:rsidRPr="00701515">
        <w:rPr>
          <w:rFonts w:ascii="Calibri" w:hAnsi="Calibri" w:cs="Calibri"/>
        </w:rPr>
        <w:t>Enforcement</w:t>
      </w:r>
      <w:bookmarkEnd w:id="67"/>
      <w:bookmarkEnd w:id="68"/>
      <w:bookmarkEnd w:id="69"/>
      <w:bookmarkEnd w:id="70"/>
      <w:bookmarkEnd w:id="71"/>
      <w:bookmarkEnd w:id="72"/>
    </w:p>
    <w:p w14:paraId="3F14133F" w14:textId="3AD7B22C" w:rsidR="002D5709" w:rsidRPr="00460908" w:rsidRDefault="002D5709" w:rsidP="002D5709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3A0237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standards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3A0237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0033315B" w14:textId="77777777" w:rsidR="002D5709" w:rsidRPr="00460908" w:rsidRDefault="002D5709" w:rsidP="002D5709">
      <w:pPr>
        <w:pStyle w:val="ListParagraph"/>
        <w:numPr>
          <w:ilvl w:val="0"/>
          <w:numId w:val="28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46F91EE4" w14:textId="77777777" w:rsidR="002D5709" w:rsidRPr="00460908" w:rsidRDefault="002D5709" w:rsidP="002D5709">
      <w:pPr>
        <w:pStyle w:val="ListParagraph"/>
        <w:numPr>
          <w:ilvl w:val="0"/>
          <w:numId w:val="28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5E22D876" w14:textId="77777777" w:rsidR="002D5709" w:rsidRPr="00460908" w:rsidRDefault="002D5709" w:rsidP="002D5709">
      <w:pPr>
        <w:pStyle w:val="ListParagraph"/>
        <w:numPr>
          <w:ilvl w:val="0"/>
          <w:numId w:val="28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2CEA999E" w:rsidR="004B170A" w:rsidRPr="00701515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701515" w:rsidRDefault="004B170A" w:rsidP="007F01D2">
      <w:pPr>
        <w:pStyle w:val="Heading1"/>
        <w:rPr>
          <w:rFonts w:ascii="Calibri" w:hAnsi="Calibri" w:cs="Calibri"/>
        </w:rPr>
      </w:pPr>
      <w:bookmarkStart w:id="73" w:name="_Toc448769226"/>
      <w:bookmarkStart w:id="74" w:name="_Toc448823939"/>
      <w:bookmarkStart w:id="75" w:name="_Toc448824117"/>
      <w:bookmarkStart w:id="76" w:name="_Toc448824322"/>
      <w:bookmarkStart w:id="77" w:name="_Toc47002096"/>
      <w:r w:rsidRPr="00701515">
        <w:rPr>
          <w:rFonts w:ascii="Calibri" w:hAnsi="Calibri" w:cs="Calibri"/>
        </w:rPr>
        <w:lastRenderedPageBreak/>
        <w:t>Exception Process / Glossary</w:t>
      </w:r>
      <w:bookmarkEnd w:id="73"/>
      <w:bookmarkEnd w:id="74"/>
      <w:bookmarkEnd w:id="75"/>
      <w:bookmarkEnd w:id="76"/>
      <w:bookmarkEnd w:id="77"/>
    </w:p>
    <w:p w14:paraId="2014CD09" w14:textId="3736F5BE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78" w:name="_Toc448769227"/>
      <w:bookmarkStart w:id="79" w:name="_Toc448823940"/>
      <w:bookmarkStart w:id="80" w:name="_Toc448824118"/>
      <w:bookmarkStart w:id="81" w:name="_Toc448824323"/>
      <w:bookmarkStart w:id="82" w:name="_Toc47002097"/>
      <w:r w:rsidRPr="00701515">
        <w:rPr>
          <w:rFonts w:ascii="Calibri" w:hAnsi="Calibri" w:cs="Calibri"/>
        </w:rPr>
        <w:t>Exception Process</w:t>
      </w:r>
      <w:bookmarkEnd w:id="78"/>
      <w:bookmarkEnd w:id="79"/>
      <w:bookmarkEnd w:id="80"/>
      <w:bookmarkEnd w:id="81"/>
      <w:bookmarkEnd w:id="82"/>
    </w:p>
    <w:p w14:paraId="590A95EE" w14:textId="11D8D592" w:rsidR="004B170A" w:rsidRPr="00701515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Non-compliance with </w:t>
      </w:r>
      <w:r w:rsidRPr="00701515">
        <w:rPr>
          <w:rFonts w:ascii="Calibri" w:hAnsi="Calibri" w:cs="Calibri"/>
          <w:sz w:val="22"/>
          <w:szCs w:val="22"/>
        </w:rPr>
        <w:t xml:space="preserve">the </w:t>
      </w:r>
      <w:r w:rsidRPr="00701515">
        <w:rPr>
          <w:rFonts w:ascii="Calibri" w:hAnsi="Calibri" w:cs="Calibri"/>
          <w:sz w:val="22"/>
          <w:szCs w:val="22"/>
        </w:rPr>
        <w:fldChar w:fldCharType="begin"/>
      </w:r>
      <w:r w:rsidRPr="0070151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01515">
        <w:rPr>
          <w:rFonts w:ascii="Calibri" w:hAnsi="Calibri" w:cs="Calibri"/>
          <w:sz w:val="22"/>
          <w:szCs w:val="22"/>
        </w:rPr>
        <w:fldChar w:fldCharType="separate"/>
      </w:r>
      <w:r w:rsidR="003700DC">
        <w:rPr>
          <w:rFonts w:ascii="Calibri" w:hAnsi="Calibri" w:cs="Calibri"/>
          <w:sz w:val="22"/>
          <w:szCs w:val="22"/>
        </w:rPr>
        <w:t>Standard</w:t>
      </w:r>
      <w:r w:rsidRPr="00701515">
        <w:rPr>
          <w:rFonts w:ascii="Calibri" w:hAnsi="Calibri" w:cs="Calibri"/>
          <w:sz w:val="22"/>
          <w:szCs w:val="22"/>
        </w:rPr>
        <w:fldChar w:fldCharType="end"/>
      </w:r>
      <w:r w:rsidRPr="00701515">
        <w:rPr>
          <w:rFonts w:ascii="Calibri" w:hAnsi="Calibri" w:cs="Calibri"/>
          <w:sz w:val="22"/>
          <w:szCs w:val="22"/>
        </w:rPr>
        <w:t xml:space="preserve"> statements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described in this document must be reviewed and approved in accordance with the Exception Process defined in </w:t>
      </w:r>
      <w:r w:rsidR="003A0237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B11868">
        <w:rPr>
          <w:rFonts w:ascii="Calibri" w:hAnsi="Calibri" w:cs="Calibri"/>
          <w:i/>
          <w:color w:val="FF0000"/>
          <w:sz w:val="22"/>
          <w:szCs w:val="22"/>
        </w:rPr>
        <w:t>-POL-ALL-</w:t>
      </w:r>
      <w:proofErr w:type="gramStart"/>
      <w:r w:rsidR="00B11868">
        <w:rPr>
          <w:rFonts w:ascii="Calibri" w:hAnsi="Calibri" w:cs="Calibri"/>
          <w:i/>
          <w:color w:val="FF0000"/>
          <w:sz w:val="22"/>
          <w:szCs w:val="22"/>
        </w:rPr>
        <w:t>001</w:t>
      </w:r>
      <w:r w:rsidR="00B11868" w:rsidRPr="00701515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Pr="00701515">
        <w:rPr>
          <w:rFonts w:ascii="Calibri" w:hAnsi="Calibri" w:cs="Calibri"/>
          <w:i/>
          <w:color w:val="FF0000"/>
          <w:sz w:val="22"/>
          <w:szCs w:val="22"/>
        </w:rPr>
        <w:t xml:space="preserve"> -</w:t>
      </w:r>
      <w:proofErr w:type="gramEnd"/>
      <w:r w:rsidRPr="00701515">
        <w:rPr>
          <w:rFonts w:ascii="Calibri" w:hAnsi="Calibri" w:cs="Calibri"/>
          <w:i/>
          <w:color w:val="FF0000"/>
          <w:sz w:val="22"/>
          <w:szCs w:val="22"/>
        </w:rPr>
        <w:t xml:space="preserve"> Information Security Policy Framework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83" w:name="_Toc448769228"/>
      <w:bookmarkStart w:id="84" w:name="_Toc448823941"/>
      <w:bookmarkStart w:id="85" w:name="_Toc448824119"/>
      <w:bookmarkStart w:id="86" w:name="_Toc448824324"/>
      <w:bookmarkStart w:id="87" w:name="_Toc47002098"/>
      <w:r w:rsidRPr="00701515">
        <w:rPr>
          <w:rFonts w:ascii="Calibri" w:hAnsi="Calibri" w:cs="Calibri"/>
        </w:rPr>
        <w:t>Glossary / Acronyms</w:t>
      </w:r>
      <w:bookmarkEnd w:id="83"/>
      <w:bookmarkEnd w:id="84"/>
      <w:bookmarkEnd w:id="85"/>
      <w:bookmarkEnd w:id="86"/>
      <w:bookmarkEnd w:id="87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701515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5E694977" w:rsidR="004B170A" w:rsidRPr="00701515" w:rsidRDefault="00B1186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70151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2FA</w:t>
            </w:r>
          </w:p>
        </w:tc>
        <w:tc>
          <w:tcPr>
            <w:tcW w:w="6618" w:type="dxa"/>
            <w:vAlign w:val="center"/>
          </w:tcPr>
          <w:p w14:paraId="44AFBC21" w14:textId="326265DF" w:rsidR="004B170A" w:rsidRPr="00701515" w:rsidRDefault="00B1186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70151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Two-Factor Authentication </w:t>
            </w:r>
          </w:p>
        </w:tc>
      </w:tr>
      <w:tr w:rsidR="004B170A" w:rsidRPr="00701515" w14:paraId="32CCFE7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36C7EA0" w14:textId="030D9F44" w:rsidR="004B170A" w:rsidRPr="00701515" w:rsidRDefault="00B1186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70151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MFA</w:t>
            </w:r>
          </w:p>
        </w:tc>
        <w:tc>
          <w:tcPr>
            <w:tcW w:w="6618" w:type="dxa"/>
            <w:vAlign w:val="center"/>
          </w:tcPr>
          <w:p w14:paraId="74426942" w14:textId="55790FC0" w:rsidR="004B170A" w:rsidRPr="00701515" w:rsidRDefault="00B11868" w:rsidP="009A5409">
            <w:pPr>
              <w:spacing w:before="40" w:after="80"/>
              <w:rPr>
                <w:rFonts w:ascii="Calibri" w:hAnsi="Calibri" w:cs="Calibri"/>
                <w:color w:val="FF0000"/>
              </w:rPr>
            </w:pPr>
            <w:r w:rsidRPr="00701515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Multi-Factor Authentication</w:t>
            </w:r>
          </w:p>
        </w:tc>
      </w:tr>
    </w:tbl>
    <w:p w14:paraId="7157C13A" w14:textId="77777777" w:rsidR="004B170A" w:rsidRPr="00701515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701515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701515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701515" w:rsidRDefault="004B170A" w:rsidP="007F01D2">
      <w:pPr>
        <w:pStyle w:val="Heading1"/>
        <w:rPr>
          <w:rFonts w:ascii="Calibri" w:hAnsi="Calibri" w:cs="Calibri"/>
        </w:rPr>
      </w:pPr>
      <w:bookmarkStart w:id="88" w:name="_Toc448769229"/>
      <w:bookmarkStart w:id="89" w:name="_Toc448823942"/>
      <w:bookmarkStart w:id="90" w:name="_Toc448824120"/>
      <w:bookmarkStart w:id="91" w:name="_Toc448824325"/>
      <w:bookmarkStart w:id="92" w:name="_Toc47002099"/>
      <w:r w:rsidRPr="00701515">
        <w:rPr>
          <w:rFonts w:ascii="Calibri" w:hAnsi="Calibri" w:cs="Calibri"/>
        </w:rPr>
        <w:lastRenderedPageBreak/>
        <w:t>Document Management</w:t>
      </w:r>
      <w:bookmarkEnd w:id="88"/>
      <w:bookmarkEnd w:id="89"/>
      <w:bookmarkEnd w:id="90"/>
      <w:bookmarkEnd w:id="91"/>
      <w:bookmarkEnd w:id="92"/>
    </w:p>
    <w:p w14:paraId="5F1A16C8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93" w:name="_Toc448769230"/>
      <w:bookmarkStart w:id="94" w:name="_Toc448823943"/>
      <w:bookmarkStart w:id="95" w:name="_Toc448824121"/>
      <w:bookmarkStart w:id="96" w:name="_Toc448824326"/>
      <w:bookmarkStart w:id="97" w:name="_Toc47002100"/>
      <w:r w:rsidRPr="00701515">
        <w:rPr>
          <w:rFonts w:ascii="Calibri" w:hAnsi="Calibri" w:cs="Calibri"/>
        </w:rPr>
        <w:t>Document Revision Log</w:t>
      </w:r>
      <w:bookmarkEnd w:id="93"/>
      <w:bookmarkEnd w:id="94"/>
      <w:bookmarkEnd w:id="95"/>
      <w:bookmarkEnd w:id="96"/>
      <w:bookmarkEnd w:id="9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701515" w14:paraId="7E694F99" w14:textId="77777777" w:rsidTr="001A30B0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701515" w14:paraId="2628AFC0" w14:textId="77777777" w:rsidTr="001A30B0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21B6E112" w:rsidR="004B170A" w:rsidRPr="00701515" w:rsidRDefault="004B170A" w:rsidP="003A0237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3ABECF7E" w14:textId="2D9FE8F9" w:rsidR="004B170A" w:rsidRPr="00701515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52AE758" w14:textId="6AB96DA7" w:rsidR="004B170A" w:rsidRPr="00701515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19F9FB41" w14:textId="7F295B0F" w:rsidR="004B170A" w:rsidRPr="00701515" w:rsidRDefault="004B170A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14:paraId="22323735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98" w:name="_Toc448769231"/>
      <w:bookmarkStart w:id="99" w:name="_Toc448823944"/>
      <w:bookmarkStart w:id="100" w:name="_Toc448824122"/>
      <w:bookmarkStart w:id="101" w:name="_Toc448824327"/>
      <w:bookmarkStart w:id="102" w:name="_Toc47002101"/>
      <w:r w:rsidRPr="00701515">
        <w:rPr>
          <w:rFonts w:ascii="Calibri" w:hAnsi="Calibri" w:cs="Calibri"/>
        </w:rPr>
        <w:t>Document Ownership</w:t>
      </w:r>
      <w:bookmarkEnd w:id="98"/>
      <w:bookmarkEnd w:id="99"/>
      <w:bookmarkEnd w:id="100"/>
      <w:bookmarkEnd w:id="101"/>
      <w:bookmarkEnd w:id="102"/>
    </w:p>
    <w:p w14:paraId="7B7CC378" w14:textId="2400EFEB" w:rsidR="004B170A" w:rsidRPr="00701515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 xml:space="preserve">This </w:t>
      </w:r>
      <w:r w:rsidRPr="00701515">
        <w:rPr>
          <w:rFonts w:ascii="Calibri" w:hAnsi="Calibri" w:cs="Calibri"/>
          <w:sz w:val="22"/>
          <w:szCs w:val="22"/>
        </w:rPr>
        <w:fldChar w:fldCharType="begin"/>
      </w:r>
      <w:r w:rsidRPr="0070151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01515">
        <w:rPr>
          <w:rFonts w:ascii="Calibri" w:hAnsi="Calibri" w:cs="Calibri"/>
          <w:sz w:val="22"/>
          <w:szCs w:val="22"/>
        </w:rPr>
        <w:fldChar w:fldCharType="separate"/>
      </w:r>
      <w:r w:rsidR="003700DC">
        <w:rPr>
          <w:rFonts w:ascii="Calibri" w:hAnsi="Calibri" w:cs="Calibri"/>
          <w:sz w:val="22"/>
          <w:szCs w:val="22"/>
        </w:rPr>
        <w:t>Standard</w:t>
      </w:r>
      <w:r w:rsidRPr="00701515">
        <w:rPr>
          <w:rFonts w:ascii="Calibri" w:hAnsi="Calibri" w:cs="Calibri"/>
          <w:sz w:val="22"/>
          <w:szCs w:val="22"/>
        </w:rPr>
        <w:fldChar w:fldCharType="end"/>
      </w:r>
      <w:r w:rsidRPr="00701515">
        <w:rPr>
          <w:rFonts w:ascii="Calibri" w:hAnsi="Calibri" w:cs="Calibri"/>
          <w:sz w:val="22"/>
          <w:szCs w:val="22"/>
        </w:rPr>
        <w:t xml:space="preserve"> is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B1186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3A0237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103" w:name="_Toc448769232"/>
      <w:bookmarkStart w:id="104" w:name="_Toc448823945"/>
      <w:bookmarkStart w:id="105" w:name="_Toc448824123"/>
      <w:bookmarkStart w:id="106" w:name="_Toc448824328"/>
      <w:bookmarkStart w:id="107" w:name="_Toc47002102"/>
      <w:r w:rsidRPr="00701515">
        <w:rPr>
          <w:rFonts w:ascii="Calibri" w:hAnsi="Calibri" w:cs="Calibri"/>
        </w:rPr>
        <w:t>Document Coordinator</w:t>
      </w:r>
      <w:bookmarkEnd w:id="103"/>
      <w:bookmarkEnd w:id="104"/>
      <w:bookmarkEnd w:id="105"/>
      <w:bookmarkEnd w:id="106"/>
      <w:bookmarkEnd w:id="107"/>
    </w:p>
    <w:p w14:paraId="1953539F" w14:textId="2914BB99" w:rsidR="004B170A" w:rsidRPr="00701515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701515">
        <w:rPr>
          <w:rFonts w:ascii="Calibri" w:hAnsi="Calibri" w:cs="Calibri"/>
          <w:sz w:val="22"/>
          <w:szCs w:val="22"/>
        </w:rPr>
        <w:t xml:space="preserve">This </w:t>
      </w:r>
      <w:r w:rsidRPr="00701515">
        <w:rPr>
          <w:rFonts w:ascii="Calibri" w:hAnsi="Calibri" w:cs="Calibri"/>
          <w:sz w:val="22"/>
          <w:szCs w:val="22"/>
        </w:rPr>
        <w:fldChar w:fldCharType="begin"/>
      </w:r>
      <w:r w:rsidRPr="00701515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701515">
        <w:rPr>
          <w:rFonts w:ascii="Calibri" w:hAnsi="Calibri" w:cs="Calibri"/>
          <w:sz w:val="22"/>
          <w:szCs w:val="22"/>
        </w:rPr>
        <w:fldChar w:fldCharType="separate"/>
      </w:r>
      <w:r w:rsidR="003700DC">
        <w:rPr>
          <w:rFonts w:ascii="Calibri" w:hAnsi="Calibri" w:cs="Calibri"/>
          <w:sz w:val="22"/>
          <w:szCs w:val="22"/>
        </w:rPr>
        <w:t>Standard</w:t>
      </w:r>
      <w:r w:rsidRPr="00701515">
        <w:rPr>
          <w:rFonts w:ascii="Calibri" w:hAnsi="Calibri" w:cs="Calibri"/>
          <w:sz w:val="22"/>
          <w:szCs w:val="22"/>
        </w:rPr>
        <w:fldChar w:fldCharType="end"/>
      </w:r>
      <w:r w:rsidRPr="00701515">
        <w:rPr>
          <w:rFonts w:ascii="Calibri" w:hAnsi="Calibri" w:cs="Calibri"/>
          <w:sz w:val="22"/>
          <w:szCs w:val="22"/>
        </w:rPr>
        <w:t xml:space="preserve"> is coordinated</w:t>
      </w:r>
      <w:r w:rsidRPr="00701515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B11868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3A0237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701515" w:rsidRDefault="004B170A" w:rsidP="00EF6070">
      <w:pPr>
        <w:pStyle w:val="Heading2"/>
        <w:rPr>
          <w:rFonts w:ascii="Calibri" w:hAnsi="Calibri" w:cs="Calibri"/>
        </w:rPr>
      </w:pPr>
      <w:bookmarkStart w:id="108" w:name="_Toc448769233"/>
      <w:bookmarkStart w:id="109" w:name="_Toc448823946"/>
      <w:bookmarkStart w:id="110" w:name="_Toc448824124"/>
      <w:bookmarkStart w:id="111" w:name="_Toc448824329"/>
      <w:bookmarkStart w:id="112" w:name="_Toc47002103"/>
      <w:r w:rsidRPr="00701515">
        <w:rPr>
          <w:rFonts w:ascii="Calibri" w:hAnsi="Calibri" w:cs="Calibri"/>
        </w:rPr>
        <w:t>Document Approvers</w:t>
      </w:r>
      <w:bookmarkEnd w:id="108"/>
      <w:bookmarkEnd w:id="109"/>
      <w:bookmarkEnd w:id="110"/>
      <w:bookmarkEnd w:id="111"/>
      <w:bookmarkEnd w:id="11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470"/>
        <w:gridCol w:w="1819"/>
      </w:tblGrid>
      <w:tr w:rsidR="004B170A" w:rsidRPr="00701515" w14:paraId="6C304B57" w14:textId="77777777" w:rsidTr="001A30B0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470" w:type="dxa"/>
            <w:shd w:val="clear" w:color="000000" w:fill="D9D9D9"/>
            <w:vAlign w:val="center"/>
          </w:tcPr>
          <w:p w14:paraId="19408D98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819" w:type="dxa"/>
            <w:shd w:val="clear" w:color="000000" w:fill="D9D9D9"/>
            <w:vAlign w:val="center"/>
          </w:tcPr>
          <w:p w14:paraId="5C84C2C1" w14:textId="77777777" w:rsidR="004B170A" w:rsidRPr="00701515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701515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701515" w14:paraId="66F146C0" w14:textId="77777777" w:rsidTr="001A30B0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701515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470" w:type="dxa"/>
            <w:vAlign w:val="center"/>
          </w:tcPr>
          <w:p w14:paraId="3BD74D4B" w14:textId="77777777" w:rsidR="004B170A" w:rsidRPr="00701515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819" w:type="dxa"/>
            <w:vAlign w:val="center"/>
          </w:tcPr>
          <w:p w14:paraId="4DBD018C" w14:textId="77777777" w:rsidR="004B170A" w:rsidRPr="00701515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701515" w:rsidRDefault="004B170A" w:rsidP="004B170A">
      <w:pPr>
        <w:rPr>
          <w:rFonts w:ascii="Calibri" w:hAnsi="Calibri" w:cs="Calibri"/>
          <w:sz w:val="22"/>
          <w:szCs w:val="22"/>
        </w:rPr>
      </w:pPr>
    </w:p>
    <w:p w14:paraId="32216C68" w14:textId="5850B9F0" w:rsidR="00DB48BF" w:rsidRDefault="00DB48BF" w:rsidP="00DB48BF">
      <w:pPr>
        <w:pStyle w:val="Heading2"/>
        <w:rPr>
          <w:rFonts w:ascii="Calibri" w:hAnsi="Calibri" w:cs="Calibri"/>
        </w:rPr>
      </w:pPr>
      <w:bookmarkStart w:id="113" w:name="_Toc47002104"/>
      <w:r w:rsidRPr="00701515">
        <w:rPr>
          <w:rFonts w:ascii="Calibri" w:hAnsi="Calibri" w:cs="Calibri"/>
        </w:rPr>
        <w:t>D</w:t>
      </w:r>
      <w:r>
        <w:rPr>
          <w:rFonts w:ascii="Calibri" w:hAnsi="Calibri" w:cs="Calibri"/>
        </w:rPr>
        <w:t>istribution</w:t>
      </w:r>
      <w:bookmarkEnd w:id="113"/>
    </w:p>
    <w:p w14:paraId="2BFA0774" w14:textId="12576AB5" w:rsidR="00DB48BF" w:rsidRPr="00DB48BF" w:rsidRDefault="00DB48BF" w:rsidP="00DB48BF">
      <w:pPr>
        <w:rPr>
          <w:rFonts w:ascii="Calibri" w:hAnsi="Calibri" w:cs="Calibri"/>
          <w:sz w:val="22"/>
          <w:szCs w:val="22"/>
        </w:rPr>
      </w:pPr>
      <w:r w:rsidRPr="00DB48BF">
        <w:rPr>
          <w:rFonts w:ascii="Calibri" w:hAnsi="Calibri" w:cs="Calibri"/>
          <w:sz w:val="22"/>
          <w:szCs w:val="22"/>
        </w:rPr>
        <w:t xml:space="preserve">Distribution is to all </w:t>
      </w:r>
      <w:proofErr w:type="gramStart"/>
      <w:r w:rsidRPr="00DB48BF">
        <w:rPr>
          <w:rFonts w:ascii="Calibri" w:hAnsi="Calibri" w:cs="Calibri"/>
          <w:sz w:val="22"/>
          <w:szCs w:val="22"/>
        </w:rPr>
        <w:t>staff</w:t>
      </w:r>
      <w:proofErr w:type="gramEnd"/>
    </w:p>
    <w:p w14:paraId="59BCF4B1" w14:textId="77777777" w:rsidR="006A6012" w:rsidRPr="00701515" w:rsidRDefault="006A6012" w:rsidP="004B170A">
      <w:pPr>
        <w:rPr>
          <w:rFonts w:ascii="Calibri" w:hAnsi="Calibri" w:cs="Calibri"/>
        </w:rPr>
      </w:pPr>
    </w:p>
    <w:sectPr w:rsidR="006A6012" w:rsidRPr="00701515" w:rsidSect="00193D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5BCD5" w14:textId="77777777" w:rsidR="00C52130" w:rsidRDefault="00C52130" w:rsidP="004B170A">
      <w:pPr>
        <w:spacing w:after="0"/>
      </w:pPr>
      <w:r>
        <w:separator/>
      </w:r>
    </w:p>
  </w:endnote>
  <w:endnote w:type="continuationSeparator" w:id="0">
    <w:p w14:paraId="3146387C" w14:textId="77777777" w:rsidR="00C52130" w:rsidRDefault="00C52130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03B5FDD9" w:rsidR="0093045B" w:rsidRPr="00575C5F" w:rsidRDefault="0093045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A93B98" w:rsidRPr="00A93B98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3BB32C27" w:rsidR="0093045B" w:rsidRPr="00701515" w:rsidRDefault="0093045B" w:rsidP="0076072B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701515">
      <w:rPr>
        <w:rFonts w:ascii="Calibri" w:hAnsi="Calibri" w:cs="Calibri"/>
        <w:color w:val="000000" w:themeColor="text1"/>
        <w:sz w:val="22"/>
        <w:szCs w:val="22"/>
      </w:rPr>
      <w:ptab w:relativeTo="margin" w:alignment="center" w:leader="none"/>
    </w:r>
    <w:r w:rsidRPr="00701515">
      <w:rPr>
        <w:rFonts w:ascii="Calibri" w:hAnsi="Calibri" w:cs="Calibri"/>
        <w:color w:val="FF0000"/>
        <w:sz w:val="22"/>
        <w:szCs w:val="22"/>
      </w:rPr>
      <w:fldChar w:fldCharType="begin"/>
    </w:r>
    <w:r w:rsidRPr="00701515">
      <w:rPr>
        <w:rFonts w:ascii="Calibri" w:hAnsi="Calibri" w:cs="Calibri"/>
        <w:color w:val="FF0000"/>
        <w:sz w:val="22"/>
        <w:szCs w:val="22"/>
      </w:rPr>
      <w:instrText xml:space="preserve"> DOCPROPERTY "[DATA_CLASSIFICATION]"  \* MERGEFORMAT </w:instrText>
    </w:r>
    <w:r w:rsidRPr="00701515">
      <w:rPr>
        <w:rFonts w:ascii="Calibri" w:hAnsi="Calibri" w:cs="Calibri"/>
        <w:color w:val="FF0000"/>
        <w:sz w:val="22"/>
        <w:szCs w:val="22"/>
      </w:rPr>
      <w:fldChar w:fldCharType="separate"/>
    </w:r>
    <w:r w:rsidR="00A93B98" w:rsidRPr="00A93B98">
      <w:rPr>
        <w:rFonts w:ascii="Calibri" w:hAnsi="Calibri" w:cs="Calibri"/>
        <w:bCs/>
        <w:color w:val="FF0000"/>
        <w:sz w:val="22"/>
        <w:szCs w:val="22"/>
      </w:rPr>
      <w:t>Internal</w:t>
    </w:r>
    <w:r w:rsidRPr="00701515">
      <w:rPr>
        <w:rFonts w:ascii="Calibri" w:hAnsi="Calibri" w:cs="Calibri"/>
        <w:color w:val="FF0000"/>
        <w:sz w:val="22"/>
        <w:szCs w:val="22"/>
      </w:rPr>
      <w:fldChar w:fldCharType="end"/>
    </w:r>
    <w:r w:rsidRPr="00701515">
      <w:rPr>
        <w:rFonts w:ascii="Calibri" w:hAnsi="Calibri" w:cs="Calibri"/>
        <w:color w:val="000000" w:themeColor="text1"/>
        <w:sz w:val="22"/>
        <w:szCs w:val="22"/>
      </w:rPr>
      <w:tab/>
    </w:r>
    <w:r w:rsidRPr="00701515">
      <w:rPr>
        <w:rFonts w:ascii="Calibri" w:hAnsi="Calibri" w:cs="Calibri"/>
        <w:color w:val="000000" w:themeColor="text1"/>
        <w:sz w:val="22"/>
        <w:szCs w:val="22"/>
      </w:rPr>
      <w:tab/>
    </w:r>
    <w:r w:rsidRPr="00701515">
      <w:rPr>
        <w:rFonts w:ascii="Calibri" w:hAnsi="Calibri" w:cs="Calibri"/>
        <w:color w:val="000000" w:themeColor="text1"/>
        <w:sz w:val="22"/>
        <w:szCs w:val="22"/>
      </w:rPr>
      <w:tab/>
    </w:r>
    <w:r w:rsidRPr="00701515">
      <w:rPr>
        <w:rFonts w:ascii="Calibri" w:hAnsi="Calibri" w:cs="Calibri"/>
        <w:color w:val="000000" w:themeColor="text1"/>
        <w:sz w:val="22"/>
        <w:szCs w:val="22"/>
      </w:rPr>
      <w:tab/>
    </w:r>
    <w:r w:rsidRPr="00701515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701515">
      <w:rPr>
        <w:rStyle w:val="PageNumber"/>
        <w:rFonts w:ascii="Calibri" w:hAnsi="Calibri" w:cs="Calibri"/>
        <w:sz w:val="22"/>
        <w:szCs w:val="22"/>
      </w:rPr>
      <w:fldChar w:fldCharType="begin"/>
    </w:r>
    <w:r w:rsidRPr="00701515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701515">
      <w:rPr>
        <w:rStyle w:val="PageNumber"/>
        <w:rFonts w:ascii="Calibri" w:hAnsi="Calibri" w:cs="Calibri"/>
        <w:sz w:val="22"/>
        <w:szCs w:val="22"/>
      </w:rPr>
      <w:fldChar w:fldCharType="separate"/>
    </w:r>
    <w:r w:rsidR="0076072B" w:rsidRPr="00701515">
      <w:rPr>
        <w:rStyle w:val="PageNumber"/>
        <w:rFonts w:ascii="Calibri" w:hAnsi="Calibri" w:cs="Calibri"/>
        <w:noProof/>
        <w:sz w:val="22"/>
        <w:szCs w:val="22"/>
      </w:rPr>
      <w:t>4</w:t>
    </w:r>
    <w:r w:rsidRPr="00701515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7605" w14:textId="77777777" w:rsidR="00C52130" w:rsidRDefault="00C52130" w:rsidP="004B170A">
      <w:pPr>
        <w:spacing w:after="0"/>
      </w:pPr>
      <w:r>
        <w:separator/>
      </w:r>
    </w:p>
  </w:footnote>
  <w:footnote w:type="continuationSeparator" w:id="0">
    <w:p w14:paraId="3A5072B8" w14:textId="77777777" w:rsidR="00C52130" w:rsidRDefault="00C52130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93045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93045B" w:rsidRPr="00424F10" w:rsidRDefault="0093045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612D1FEA" w:rsidR="0093045B" w:rsidRPr="00575C5F" w:rsidRDefault="0093045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93B98" w:rsidRPr="00A93B98">
            <w:rPr>
              <w:rFonts w:ascii="Tahoma" w:hAnsi="Tahoma" w:cs="Tahoma"/>
              <w:bCs/>
              <w:color w:val="FF0000"/>
              <w:sz w:val="18"/>
              <w:szCs w:val="18"/>
            </w:rPr>
            <w:t>AUTHENTICATION STANDARD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93045B" w:rsidRPr="00424F10" w:rsidRDefault="0093045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1EDA7B97" w:rsidR="0093045B" w:rsidRPr="00575C5F" w:rsidRDefault="0093045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3A0237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A93B98">
            <w:rPr>
              <w:rFonts w:ascii="Tahoma" w:hAnsi="Tahoma" w:cs="Tahoma"/>
              <w:color w:val="FF0000"/>
              <w:sz w:val="18"/>
              <w:szCs w:val="18"/>
            </w:rPr>
            <w:t>-STD-ALL-013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93045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93045B" w:rsidRPr="00424F10" w:rsidRDefault="0093045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6CEDA0C3" w:rsidR="0093045B" w:rsidRPr="00575C5F" w:rsidRDefault="0093045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93B98" w:rsidRPr="00A93B98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93045B" w:rsidRPr="00424F10" w:rsidRDefault="0093045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126899F0" w:rsidR="0093045B" w:rsidRPr="00575C5F" w:rsidRDefault="0093045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93B98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93045B" w:rsidRPr="00424F10" w:rsidRDefault="0093045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09E2E5E6" w:rsidR="0093045B" w:rsidRPr="00575C5F" w:rsidRDefault="0093045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A93B98" w:rsidRPr="00A93B98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93045B" w:rsidRDefault="00930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93045B" w:rsidRPr="00701515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93045B" w:rsidRPr="00701515" w:rsidRDefault="0093045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1C33F74E" w:rsidR="0093045B" w:rsidRPr="00701515" w:rsidRDefault="0093045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"[HEADER_TITLE]"  \* MERGEFORMAT </w:instrText>
          </w: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A93B98" w:rsidRPr="00A93B98">
            <w:rPr>
              <w:rFonts w:ascii="Calibri" w:hAnsi="Calibri" w:cs="Calibri"/>
              <w:bCs/>
              <w:color w:val="000000" w:themeColor="text1"/>
              <w:sz w:val="18"/>
              <w:szCs w:val="18"/>
            </w:rPr>
            <w:t>AUTHENTICATION STANDARD</w:t>
          </w: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93045B" w:rsidRPr="00701515" w:rsidRDefault="0093045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01F157D9" w:rsidR="0093045B" w:rsidRPr="00701515" w:rsidRDefault="0093045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"[DOC_#]"  \* MERGEFORMAT </w:instrText>
          </w: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3A0237">
            <w:rPr>
              <w:rFonts w:ascii="Calibri" w:hAnsi="Calibri" w:cs="Calibri"/>
              <w:color w:val="FF0000"/>
              <w:sz w:val="18"/>
              <w:szCs w:val="18"/>
            </w:rPr>
            <w:t>XXXX</w:t>
          </w:r>
          <w:r w:rsidR="00A93B98">
            <w:rPr>
              <w:rFonts w:ascii="Calibri" w:hAnsi="Calibri" w:cs="Calibri"/>
              <w:color w:val="FF0000"/>
              <w:sz w:val="18"/>
              <w:szCs w:val="18"/>
            </w:rPr>
            <w:t>-STD-ALL-013</w:t>
          </w: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  <w:tr w:rsidR="0093045B" w:rsidRPr="00701515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93045B" w:rsidRPr="00701515" w:rsidRDefault="0093045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08837148" w:rsidR="0093045B" w:rsidRPr="00701515" w:rsidRDefault="0093045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A93B98" w:rsidRPr="00A93B98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701515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93045B" w:rsidRPr="00701515" w:rsidRDefault="0093045B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4DEB116B" w:rsidR="0093045B" w:rsidRPr="00701515" w:rsidRDefault="003A0237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93045B" w:rsidRPr="00701515" w:rsidRDefault="0093045B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701515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3CF5186D" w:rsidR="0093045B" w:rsidRPr="00701515" w:rsidRDefault="003A0237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93045B" w:rsidRPr="00701515" w:rsidRDefault="0093045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523098EE" w:rsidR="0093045B" w:rsidRDefault="0093045B" w:rsidP="0093045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515"/>
    <w:multiLevelType w:val="singleLevel"/>
    <w:tmpl w:val="12EC56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9EB3887"/>
    <w:multiLevelType w:val="hybridMultilevel"/>
    <w:tmpl w:val="86029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538F"/>
    <w:multiLevelType w:val="singleLevel"/>
    <w:tmpl w:val="F06285A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0EF33340"/>
    <w:multiLevelType w:val="singleLevel"/>
    <w:tmpl w:val="3E78FB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3B2378D"/>
    <w:multiLevelType w:val="hybridMultilevel"/>
    <w:tmpl w:val="9D8808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043DA"/>
    <w:multiLevelType w:val="multilevel"/>
    <w:tmpl w:val="94DE9E1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7076B"/>
    <w:multiLevelType w:val="singleLevel"/>
    <w:tmpl w:val="F07EB4B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32757CCA"/>
    <w:multiLevelType w:val="singleLevel"/>
    <w:tmpl w:val="45DC851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B1045"/>
    <w:multiLevelType w:val="hybridMultilevel"/>
    <w:tmpl w:val="C1D8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A2752"/>
    <w:multiLevelType w:val="hybridMultilevel"/>
    <w:tmpl w:val="8DE40FD8"/>
    <w:lvl w:ilvl="0" w:tplc="32CC316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4A68EA1E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3175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D7198"/>
    <w:multiLevelType w:val="hybridMultilevel"/>
    <w:tmpl w:val="23C0C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B36F9"/>
    <w:multiLevelType w:val="hybridMultilevel"/>
    <w:tmpl w:val="D626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C7B53"/>
    <w:multiLevelType w:val="singleLevel"/>
    <w:tmpl w:val="050AAA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931426159">
    <w:abstractNumId w:val="5"/>
  </w:num>
  <w:num w:numId="2" w16cid:durableId="15701192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6564288">
    <w:abstractNumId w:val="6"/>
  </w:num>
  <w:num w:numId="4" w16cid:durableId="1545869262">
    <w:abstractNumId w:val="9"/>
  </w:num>
  <w:num w:numId="5" w16cid:durableId="361177247">
    <w:abstractNumId w:val="5"/>
  </w:num>
  <w:num w:numId="6" w16cid:durableId="1564565897">
    <w:abstractNumId w:val="5"/>
  </w:num>
  <w:num w:numId="7" w16cid:durableId="1696493716">
    <w:abstractNumId w:val="11"/>
  </w:num>
  <w:num w:numId="8" w16cid:durableId="1260987694">
    <w:abstractNumId w:val="16"/>
  </w:num>
  <w:num w:numId="9" w16cid:durableId="162551576">
    <w:abstractNumId w:val="8"/>
  </w:num>
  <w:num w:numId="10" w16cid:durableId="1123383225">
    <w:abstractNumId w:val="7"/>
  </w:num>
  <w:num w:numId="11" w16cid:durableId="1342201083">
    <w:abstractNumId w:val="5"/>
  </w:num>
  <w:num w:numId="12" w16cid:durableId="1291479873">
    <w:abstractNumId w:val="5"/>
  </w:num>
  <w:num w:numId="13" w16cid:durableId="1492524733">
    <w:abstractNumId w:val="5"/>
  </w:num>
  <w:num w:numId="14" w16cid:durableId="114755530">
    <w:abstractNumId w:val="5"/>
  </w:num>
  <w:num w:numId="15" w16cid:durableId="453329035">
    <w:abstractNumId w:val="5"/>
  </w:num>
  <w:num w:numId="16" w16cid:durableId="1159228764">
    <w:abstractNumId w:val="5"/>
  </w:num>
  <w:num w:numId="17" w16cid:durableId="1017535168">
    <w:abstractNumId w:val="5"/>
  </w:num>
  <w:num w:numId="18" w16cid:durableId="107941760">
    <w:abstractNumId w:val="5"/>
  </w:num>
  <w:num w:numId="19" w16cid:durableId="1266377272">
    <w:abstractNumId w:val="0"/>
  </w:num>
  <w:num w:numId="20" w16cid:durableId="246235762">
    <w:abstractNumId w:val="2"/>
  </w:num>
  <w:num w:numId="21" w16cid:durableId="1549992823">
    <w:abstractNumId w:val="3"/>
  </w:num>
  <w:num w:numId="22" w16cid:durableId="1192764048">
    <w:abstractNumId w:val="12"/>
  </w:num>
  <w:num w:numId="23" w16cid:durableId="1307129150">
    <w:abstractNumId w:val="15"/>
  </w:num>
  <w:num w:numId="24" w16cid:durableId="739136769">
    <w:abstractNumId w:val="10"/>
  </w:num>
  <w:num w:numId="25" w16cid:durableId="217015363">
    <w:abstractNumId w:val="4"/>
  </w:num>
  <w:num w:numId="26" w16cid:durableId="1060595791">
    <w:abstractNumId w:val="14"/>
  </w:num>
  <w:num w:numId="27" w16cid:durableId="1640762909">
    <w:abstractNumId w:val="1"/>
  </w:num>
  <w:num w:numId="28" w16cid:durableId="1211917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32656"/>
    <w:rsid w:val="000638D4"/>
    <w:rsid w:val="000B1196"/>
    <w:rsid w:val="000B2FC9"/>
    <w:rsid w:val="000E118B"/>
    <w:rsid w:val="001366F1"/>
    <w:rsid w:val="00165D87"/>
    <w:rsid w:val="00166142"/>
    <w:rsid w:val="00170DCB"/>
    <w:rsid w:val="00193DE7"/>
    <w:rsid w:val="001A1481"/>
    <w:rsid w:val="001A30B0"/>
    <w:rsid w:val="001D5DE9"/>
    <w:rsid w:val="001E5042"/>
    <w:rsid w:val="00225321"/>
    <w:rsid w:val="002579F6"/>
    <w:rsid w:val="00271E89"/>
    <w:rsid w:val="0027757C"/>
    <w:rsid w:val="00287297"/>
    <w:rsid w:val="00287CE0"/>
    <w:rsid w:val="002A75F6"/>
    <w:rsid w:val="002D5709"/>
    <w:rsid w:val="002E47A6"/>
    <w:rsid w:val="002F1278"/>
    <w:rsid w:val="00301374"/>
    <w:rsid w:val="003551E8"/>
    <w:rsid w:val="003632E8"/>
    <w:rsid w:val="003700DC"/>
    <w:rsid w:val="00390869"/>
    <w:rsid w:val="003A0237"/>
    <w:rsid w:val="003D33B9"/>
    <w:rsid w:val="00446BBE"/>
    <w:rsid w:val="0045135A"/>
    <w:rsid w:val="00484283"/>
    <w:rsid w:val="00485558"/>
    <w:rsid w:val="00497503"/>
    <w:rsid w:val="004B170A"/>
    <w:rsid w:val="0053497C"/>
    <w:rsid w:val="00536198"/>
    <w:rsid w:val="00542B4C"/>
    <w:rsid w:val="00570A34"/>
    <w:rsid w:val="00575C5F"/>
    <w:rsid w:val="00640D7B"/>
    <w:rsid w:val="00642E94"/>
    <w:rsid w:val="006A0D4B"/>
    <w:rsid w:val="006A6012"/>
    <w:rsid w:val="006D38FF"/>
    <w:rsid w:val="006F2FED"/>
    <w:rsid w:val="00701515"/>
    <w:rsid w:val="00710D84"/>
    <w:rsid w:val="0076072B"/>
    <w:rsid w:val="00780FF8"/>
    <w:rsid w:val="007B40FD"/>
    <w:rsid w:val="007E2830"/>
    <w:rsid w:val="007E737A"/>
    <w:rsid w:val="007F01D2"/>
    <w:rsid w:val="007F30CF"/>
    <w:rsid w:val="008112D3"/>
    <w:rsid w:val="008220CC"/>
    <w:rsid w:val="00830B5A"/>
    <w:rsid w:val="00855314"/>
    <w:rsid w:val="0093045B"/>
    <w:rsid w:val="00944758"/>
    <w:rsid w:val="00944D3E"/>
    <w:rsid w:val="00984EAC"/>
    <w:rsid w:val="009A5409"/>
    <w:rsid w:val="009B67D5"/>
    <w:rsid w:val="00A56903"/>
    <w:rsid w:val="00A83611"/>
    <w:rsid w:val="00A91237"/>
    <w:rsid w:val="00A93B98"/>
    <w:rsid w:val="00AA1A31"/>
    <w:rsid w:val="00AB756A"/>
    <w:rsid w:val="00AF6F94"/>
    <w:rsid w:val="00B11868"/>
    <w:rsid w:val="00B21C4C"/>
    <w:rsid w:val="00B40D51"/>
    <w:rsid w:val="00B432A6"/>
    <w:rsid w:val="00B719FE"/>
    <w:rsid w:val="00B76313"/>
    <w:rsid w:val="00B8421E"/>
    <w:rsid w:val="00BB724D"/>
    <w:rsid w:val="00BC1337"/>
    <w:rsid w:val="00BF02CD"/>
    <w:rsid w:val="00C02B83"/>
    <w:rsid w:val="00C41848"/>
    <w:rsid w:val="00C52130"/>
    <w:rsid w:val="00C550B1"/>
    <w:rsid w:val="00C60FC1"/>
    <w:rsid w:val="00CB709C"/>
    <w:rsid w:val="00CD5703"/>
    <w:rsid w:val="00D018C1"/>
    <w:rsid w:val="00D200F4"/>
    <w:rsid w:val="00D72F87"/>
    <w:rsid w:val="00D779BE"/>
    <w:rsid w:val="00D90C83"/>
    <w:rsid w:val="00DB48BF"/>
    <w:rsid w:val="00E0271F"/>
    <w:rsid w:val="00E57F45"/>
    <w:rsid w:val="00E62611"/>
    <w:rsid w:val="00E90BD3"/>
    <w:rsid w:val="00EA48CC"/>
    <w:rsid w:val="00EF5B2B"/>
    <w:rsid w:val="00EF6070"/>
    <w:rsid w:val="00F16D23"/>
    <w:rsid w:val="00F3108D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EF6070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eastAsia="en-US"/>
    </w:rPr>
  </w:style>
  <w:style w:type="character" w:customStyle="1" w:styleId="Heading2Char">
    <w:name w:val="Heading 2 Char"/>
    <w:basedOn w:val="DefaultParagraphFont"/>
    <w:link w:val="Heading2"/>
    <w:rsid w:val="00EF6070"/>
    <w:rPr>
      <w:rFonts w:eastAsia="Times New Roman" w:cs="Tahoma"/>
      <w:b/>
      <w:i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C60FC1"/>
    <w:pPr>
      <w:spacing w:after="80"/>
      <w:jc w:val="right"/>
    </w:pPr>
    <w:rPr>
      <w:rFonts w:ascii="Tahoma" w:hAnsi="Tahoma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C60FC1"/>
    <w:pPr>
      <w:spacing w:after="80"/>
      <w:ind w:left="198"/>
      <w:jc w:val="right"/>
    </w:pPr>
    <w:rPr>
      <w:rFonts w:ascii="Tahoma" w:hAnsi="Tahoma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8112D3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8112D3"/>
    <w:rPr>
      <w:rFonts w:ascii="Times New Roman" w:eastAsia="Times New Roman" w:hAnsi="Times New Roman"/>
      <w:sz w:val="20"/>
      <w:szCs w:val="20"/>
      <w:lang w:eastAsia="en-US"/>
    </w:rPr>
  </w:style>
  <w:style w:type="paragraph" w:customStyle="1" w:styleId="Default">
    <w:name w:val="Default"/>
    <w:rsid w:val="00446BBE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46BBE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6ECCD-99D9-4024-97D3-2BE2219E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1685</Words>
  <Characters>10011</Characters>
  <Application>Microsoft Office Word</Application>
  <DocSecurity>0</DocSecurity>
  <Lines>322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Authentication Standard</vt:lpstr>
    </vt:vector>
  </TitlesOfParts>
  <Manager/>
  <Company>[COMPANY_FULL_NAME]</Company>
  <LinksUpToDate>false</LinksUpToDate>
  <CharactersWithSpaces>11437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 Standard</dc:title>
  <dc:subject>Authentication Standard</dc:subject>
  <dc:creator>[DOC_AUTHOR]</dc:creator>
  <cp:keywords>Standard, Authentication</cp:keywords>
  <dc:description/>
  <cp:lastModifiedBy>Michael Oyerinde</cp:lastModifiedBy>
  <cp:revision>29</cp:revision>
  <cp:lastPrinted>2021-07-01T13:02:00Z</cp:lastPrinted>
  <dcterms:created xsi:type="dcterms:W3CDTF">2020-02-25T17:19:00Z</dcterms:created>
  <dcterms:modified xsi:type="dcterms:W3CDTF">2023-08-23T21:56:00Z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UK</vt:lpwstr>
  </property>
  <property fmtid="{D5CDD505-2E9C-101B-9397-08002B2CF9AE}" pid="5" name="[DOC_TYPE]">
    <vt:lpwstr>Standard</vt:lpwstr>
  </property>
  <property fmtid="{D5CDD505-2E9C-101B-9397-08002B2CF9AE}" pid="6" name="[DOC_STATUS]">
    <vt:lpwstr>APPROVED</vt:lpwstr>
  </property>
  <property fmtid="{D5CDD505-2E9C-101B-9397-08002B2CF9AE}" pid="7" name="[DOC_#]">
    <vt:lpwstr>ZBUK-STD-ALL-013</vt:lpwstr>
  </property>
  <property fmtid="{D5CDD505-2E9C-101B-9397-08002B2CF9AE}" pid="8" name="[HEADER_TITLE]">
    <vt:lpwstr>AUTHENTICATION STANDARD</vt:lpwstr>
  </property>
  <property fmtid="{D5CDD505-2E9C-101B-9397-08002B2CF9AE}" pid="9" name="[DEPARTMENT]">
    <vt:lpwstr>[DEPARTMENT]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July 10, 2020</vt:lpwstr>
  </property>
  <property fmtid="{D5CDD505-2E9C-101B-9397-08002B2CF9AE}" pid="13" name="[REVISION]">
    <vt:lpwstr>r1.0</vt:lpwstr>
  </property>
  <property fmtid="{D5CDD505-2E9C-101B-9397-08002B2CF9AE}" pid="14" name="[DOC_TITLE]">
    <vt:lpwstr>AUTHENTICATION STANDARD</vt:lpwstr>
  </property>
  <property fmtid="{D5CDD505-2E9C-101B-9397-08002B2CF9AE}" pid="15" name="[COMPANY_NAME_ABRV]">
    <vt:lpwstr>ZBUK</vt:lpwstr>
  </property>
  <property fmtid="{D5CDD505-2E9C-101B-9397-08002B2CF9AE}" pid="16" name="[INFOSEC_DEPT_NAME]">
    <vt:lpwstr>[INFOSEC_DEPT_NAME]</vt:lpwstr>
  </property>
  <property fmtid="{D5CDD505-2E9C-101B-9397-08002B2CF9AE}" pid="17" name="[EMPLOYEES]">
    <vt:lpwstr>Employees</vt:lpwstr>
  </property>
  <property fmtid="{D5CDD505-2E9C-101B-9397-08002B2CF9AE}" pid="18" name="[PASSWORD_LENGTH]">
    <vt:lpwstr>[PASSWORD_LENGTH]</vt:lpwstr>
  </property>
  <property fmtid="{D5CDD505-2E9C-101B-9397-08002B2CF9AE}" pid="19" name="[PASSWORD_COMPLEXITY]">
    <vt:lpwstr>[PASSWORD_COMPLEXITY]</vt:lpwstr>
  </property>
  <property fmtid="{D5CDD505-2E9C-101B-9397-08002B2CF9AE}" pid="20" name="[PASSWORD_EXPIRATION]">
    <vt:lpwstr>[PASSWORD_EXPIRATION]</vt:lpwstr>
  </property>
  <property fmtid="{D5CDD505-2E9C-101B-9397-08002B2CF9AE}" pid="21" name="[PASSWORD_EXPIRATION_NOTICE]">
    <vt:lpwstr>[PASSWORD_EXPIRATION_NOTICE]</vt:lpwstr>
  </property>
  <property fmtid="{D5CDD505-2E9C-101B-9397-08002B2CF9AE}" pid="22" name="[PASSWORD_PREVIOUS]">
    <vt:lpwstr>[PASSWORD_PREVIOUS]</vt:lpwstr>
  </property>
  <property fmtid="{D5CDD505-2E9C-101B-9397-08002B2CF9AE}" pid="23" name="[PASSWORD_REUSE]">
    <vt:lpwstr>[PASSWORD_REUSE]</vt:lpwstr>
  </property>
  <property fmtid="{D5CDD505-2E9C-101B-9397-08002B2CF9AE}" pid="24" name="[SYSTEM_LOCKOUT]">
    <vt:lpwstr>[SYSTEM_LOCKOUT]</vt:lpwstr>
  </property>
  <property fmtid="{D5CDD505-2E9C-101B-9397-08002B2CF9AE}" pid="25" name="[PASSWORD_LOCKOUT_WAIT]">
    <vt:lpwstr>[PASSWORD_LOCKOUT_WAIT]</vt:lpwstr>
  </property>
  <property fmtid="{D5CDD505-2E9C-101B-9397-08002B2CF9AE}" pid="26" name="[PASSWORD_SUPPORT]">
    <vt:lpwstr>[PASSWORD_SUPPORT]</vt:lpwstr>
  </property>
  <property fmtid="{D5CDD505-2E9C-101B-9397-08002B2CF9AE}" pid="27" name="[DATA_CLASSIFICATION_1]">
    <vt:lpwstr>[DATA_CLASSIFICATION_1]</vt:lpwstr>
  </property>
  <property fmtid="{D5CDD505-2E9C-101B-9397-08002B2CF9AE}" pid="28" name="[DATA_CLASSIFICATION_2]">
    <vt:lpwstr>[DATA_CLASSIFICATION_2]</vt:lpwstr>
  </property>
  <property fmtid="{D5CDD505-2E9C-101B-9397-08002B2CF9AE}" pid="29" name="[DATA_CLASSIFICATION_3]">
    <vt:lpwstr>[DATA_CLASSIFICATION_3]</vt:lpwstr>
  </property>
  <property fmtid="{D5CDD505-2E9C-101B-9397-08002B2CF9AE}" pid="30" name="[DATA_CLASSIFICATION_4]">
    <vt:lpwstr>[DATA_CLASSIFICATION_4]</vt:lpwstr>
  </property>
  <property fmtid="{D5CDD505-2E9C-101B-9397-08002B2CF9AE}" pid="31" name="[ISPF_DOC_NUM]">
    <vt:lpwstr>ZBUK-POL-ALL-001 - Information Security Policy Framework</vt:lpwstr>
  </property>
</Properties>
</file>