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8CA90F" w14:textId="34F4D7B8" w:rsidR="00547D49" w:rsidRDefault="00547D49" w:rsidP="00547D49">
      <w:pPr>
        <w:ind w:firstLineChars="1300" w:firstLine="3120"/>
        <w:rPr>
          <w:b/>
          <w:bCs/>
          <w:sz w:val="24"/>
          <w:szCs w:val="24"/>
        </w:rPr>
      </w:pPr>
      <w:proofErr w:type="gramStart"/>
      <w:r w:rsidRPr="00533C6C">
        <w:rPr>
          <w:b/>
          <w:bCs/>
          <w:sz w:val="24"/>
          <w:szCs w:val="24"/>
        </w:rPr>
        <w:t>数电实验</w:t>
      </w:r>
      <w:proofErr w:type="gramEnd"/>
      <w:r w:rsidRPr="00533C6C">
        <w:rPr>
          <w:rFonts w:hint="eastAsia"/>
          <w:b/>
          <w:bCs/>
          <w:sz w:val="24"/>
          <w:szCs w:val="24"/>
        </w:rPr>
        <w:t>报告（</w:t>
      </w:r>
      <w:r>
        <w:rPr>
          <w:rFonts w:hint="eastAsia"/>
          <w:b/>
          <w:bCs/>
          <w:sz w:val="24"/>
          <w:szCs w:val="24"/>
        </w:rPr>
        <w:t>十</w:t>
      </w:r>
      <w:r>
        <w:rPr>
          <w:rFonts w:hint="eastAsia"/>
          <w:b/>
          <w:bCs/>
          <w:sz w:val="24"/>
          <w:szCs w:val="24"/>
        </w:rPr>
        <w:t>五</w:t>
      </w:r>
      <w:r w:rsidRPr="00533C6C">
        <w:rPr>
          <w:rFonts w:hint="eastAsia"/>
          <w:b/>
          <w:bCs/>
          <w:sz w:val="24"/>
          <w:szCs w:val="24"/>
        </w:rPr>
        <w:t>）</w:t>
      </w:r>
    </w:p>
    <w:p w14:paraId="29798610" w14:textId="0DBA9CDE" w:rsidR="00276AEE" w:rsidRDefault="00547D49" w:rsidP="00547D49">
      <w:pPr>
        <w:ind w:firstLineChars="800" w:firstLine="2240"/>
        <w:rPr>
          <w:b/>
          <w:bCs/>
          <w:sz w:val="28"/>
          <w:szCs w:val="28"/>
        </w:rPr>
      </w:pPr>
      <w:r w:rsidRPr="00547D49">
        <w:rPr>
          <w:b/>
          <w:bCs/>
          <w:sz w:val="28"/>
          <w:szCs w:val="28"/>
        </w:rPr>
        <w:t>利用 MSI 设计六十进制计数器</w:t>
      </w:r>
    </w:p>
    <w:tbl>
      <w:tblPr>
        <w:tblStyle w:val="a4"/>
        <w:tblW w:w="0" w:type="auto"/>
        <w:tblLook w:val="04A0" w:firstRow="1" w:lastRow="0" w:firstColumn="1" w:lastColumn="0" w:noHBand="0" w:noVBand="1"/>
      </w:tblPr>
      <w:tblGrid>
        <w:gridCol w:w="2074"/>
        <w:gridCol w:w="2074"/>
        <w:gridCol w:w="2074"/>
        <w:gridCol w:w="2074"/>
      </w:tblGrid>
      <w:tr w:rsidR="00547D49" w14:paraId="0A2CF71B" w14:textId="77777777" w:rsidTr="00E52A45">
        <w:tc>
          <w:tcPr>
            <w:tcW w:w="2074" w:type="dxa"/>
          </w:tcPr>
          <w:p w14:paraId="43FDFED3" w14:textId="77777777" w:rsidR="00547D49" w:rsidRDefault="00547D49" w:rsidP="00E52A45">
            <w:r>
              <w:rPr>
                <w:rFonts w:hint="eastAsia"/>
              </w:rPr>
              <w:t>姓名：</w:t>
            </w:r>
          </w:p>
        </w:tc>
        <w:tc>
          <w:tcPr>
            <w:tcW w:w="2074" w:type="dxa"/>
          </w:tcPr>
          <w:p w14:paraId="0225C2EB" w14:textId="77777777" w:rsidR="00547D49" w:rsidRDefault="00547D49" w:rsidP="00E52A45">
            <w:r>
              <w:rPr>
                <w:rFonts w:hint="eastAsia"/>
              </w:rPr>
              <w:t>马福泉</w:t>
            </w:r>
          </w:p>
        </w:tc>
        <w:tc>
          <w:tcPr>
            <w:tcW w:w="2074" w:type="dxa"/>
          </w:tcPr>
          <w:p w14:paraId="7DB351D0" w14:textId="77777777" w:rsidR="00547D49" w:rsidRDefault="00547D49" w:rsidP="00E52A45">
            <w:r>
              <w:rPr>
                <w:rFonts w:hint="eastAsia"/>
              </w:rPr>
              <w:t>学号：</w:t>
            </w:r>
          </w:p>
        </w:tc>
        <w:tc>
          <w:tcPr>
            <w:tcW w:w="2074" w:type="dxa"/>
          </w:tcPr>
          <w:p w14:paraId="63568B5A" w14:textId="77777777" w:rsidR="00547D49" w:rsidRDefault="00547D49" w:rsidP="00E52A45">
            <w:r>
              <w:rPr>
                <w:rFonts w:hint="eastAsia"/>
              </w:rPr>
              <w:t>23336179</w:t>
            </w:r>
          </w:p>
        </w:tc>
      </w:tr>
      <w:tr w:rsidR="00547D49" w14:paraId="4307C0D0" w14:textId="77777777" w:rsidTr="00E52A45">
        <w:tc>
          <w:tcPr>
            <w:tcW w:w="2074" w:type="dxa"/>
          </w:tcPr>
          <w:p w14:paraId="7A108080" w14:textId="77777777" w:rsidR="00547D49" w:rsidRDefault="00547D49" w:rsidP="00E52A45">
            <w:r>
              <w:rPr>
                <w:rFonts w:hint="eastAsia"/>
              </w:rPr>
              <w:t>实验地点：</w:t>
            </w:r>
          </w:p>
        </w:tc>
        <w:tc>
          <w:tcPr>
            <w:tcW w:w="2074" w:type="dxa"/>
          </w:tcPr>
          <w:p w14:paraId="661EA975" w14:textId="77777777" w:rsidR="00547D49" w:rsidRDefault="00547D49" w:rsidP="00E52A45">
            <w:r>
              <w:rPr>
                <w:rFonts w:hint="eastAsia"/>
              </w:rPr>
              <w:t>丰盛堂c503</w:t>
            </w:r>
          </w:p>
        </w:tc>
        <w:tc>
          <w:tcPr>
            <w:tcW w:w="2074" w:type="dxa"/>
          </w:tcPr>
          <w:p w14:paraId="4157CA31" w14:textId="77777777" w:rsidR="00547D49" w:rsidRDefault="00547D49" w:rsidP="00E52A45">
            <w:r>
              <w:rPr>
                <w:rFonts w:hint="eastAsia"/>
              </w:rPr>
              <w:t>实验时间：</w:t>
            </w:r>
          </w:p>
        </w:tc>
        <w:tc>
          <w:tcPr>
            <w:tcW w:w="2074" w:type="dxa"/>
          </w:tcPr>
          <w:p w14:paraId="5FF487B9" w14:textId="77777777" w:rsidR="00547D49" w:rsidRDefault="00547D49" w:rsidP="00E52A45">
            <w:r>
              <w:rPr>
                <w:rFonts w:hint="eastAsia"/>
              </w:rPr>
              <w:t>2024.6.7</w:t>
            </w:r>
          </w:p>
        </w:tc>
      </w:tr>
    </w:tbl>
    <w:p w14:paraId="24B80E01" w14:textId="77777777" w:rsidR="00547D49" w:rsidRDefault="00547D49" w:rsidP="00547D49">
      <w:pPr>
        <w:ind w:firstLineChars="800" w:firstLine="2240"/>
        <w:rPr>
          <w:rFonts w:hint="eastAsia"/>
          <w:b/>
          <w:bCs/>
          <w:sz w:val="28"/>
          <w:szCs w:val="28"/>
        </w:rPr>
      </w:pPr>
    </w:p>
    <w:p w14:paraId="3960100A" w14:textId="263901D1" w:rsidR="00547D49" w:rsidRDefault="00547D49" w:rsidP="00547D49">
      <w:r w:rsidRPr="00547D49">
        <w:rPr>
          <w:rFonts w:hint="eastAsia"/>
          <w:b/>
          <w:bCs/>
        </w:rPr>
        <w:t>摘要：</w:t>
      </w:r>
      <w:r>
        <w:t>使用集成计数器搭建计数器，避免了通过化简</w:t>
      </w:r>
      <w:proofErr w:type="gramStart"/>
      <w:r>
        <w:t>次态卡诺图</w:t>
      </w:r>
      <w:proofErr w:type="gramEnd"/>
      <w:r>
        <w:t>求取触发器驱动方 程的繁琐步骤，同时也降低了电路连接的复杂度。使用集成计数器时需要区分芯 片采用的清零和置数方式，设计符合进制要求的计数器电路</w:t>
      </w:r>
    </w:p>
    <w:p w14:paraId="5E2DEEDC" w14:textId="1F5A0CA2" w:rsidR="00547D49" w:rsidRDefault="00547D49" w:rsidP="00547D49">
      <w:pPr>
        <w:pStyle w:val="a3"/>
        <w:numPr>
          <w:ilvl w:val="0"/>
          <w:numId w:val="1"/>
        </w:numPr>
        <w:ind w:firstLineChars="0"/>
        <w:rPr>
          <w:b/>
          <w:bCs/>
        </w:rPr>
      </w:pPr>
      <w:r w:rsidRPr="00547D49">
        <w:rPr>
          <w:rFonts w:hint="eastAsia"/>
          <w:b/>
          <w:bCs/>
        </w:rPr>
        <w:t>实验目的</w:t>
      </w:r>
    </w:p>
    <w:p w14:paraId="4F976467" w14:textId="77777777" w:rsidR="00547D49" w:rsidRDefault="00547D49" w:rsidP="00547D49">
      <w:pPr>
        <w:pStyle w:val="a3"/>
        <w:ind w:left="1080" w:firstLineChars="0" w:firstLine="0"/>
      </w:pPr>
      <w:r>
        <w:t xml:space="preserve">1. 熟悉中规模集成电路计数器的功能及应用。 </w:t>
      </w:r>
    </w:p>
    <w:p w14:paraId="07858BE6" w14:textId="77777777" w:rsidR="00547D49" w:rsidRDefault="00547D49" w:rsidP="00547D49">
      <w:pPr>
        <w:pStyle w:val="a3"/>
        <w:ind w:left="1080" w:firstLineChars="0" w:firstLine="0"/>
      </w:pPr>
      <w:r>
        <w:t xml:space="preserve">2. 复习中规模集成电路译码器的功能及应用。 </w:t>
      </w:r>
    </w:p>
    <w:p w14:paraId="326D2B2A" w14:textId="77777777" w:rsidR="00547D49" w:rsidRDefault="00547D49" w:rsidP="00547D49">
      <w:pPr>
        <w:pStyle w:val="a3"/>
        <w:ind w:left="1080" w:firstLineChars="0" w:firstLine="0"/>
      </w:pPr>
      <w:r>
        <w:t xml:space="preserve">3. 复习七段数码管扫描式显示电路的工作原理。 </w:t>
      </w:r>
    </w:p>
    <w:p w14:paraId="7B4306B7" w14:textId="2954B9EB" w:rsidR="00547D49" w:rsidRDefault="00547D49" w:rsidP="00547D49">
      <w:pPr>
        <w:pStyle w:val="a3"/>
        <w:ind w:left="1080" w:firstLineChars="0" w:firstLine="0"/>
        <w:rPr>
          <w:b/>
          <w:bCs/>
        </w:rPr>
      </w:pPr>
      <w:r>
        <w:t>4. 学会综合测试的方法。</w:t>
      </w:r>
    </w:p>
    <w:p w14:paraId="1AFA94E1" w14:textId="77777777" w:rsidR="00547D49" w:rsidRPr="00547D49" w:rsidRDefault="00547D49" w:rsidP="00547D49">
      <w:pPr>
        <w:pStyle w:val="a3"/>
        <w:ind w:left="1080" w:firstLineChars="0" w:firstLine="0"/>
        <w:rPr>
          <w:rFonts w:hint="eastAsia"/>
          <w:b/>
          <w:bCs/>
        </w:rPr>
      </w:pPr>
    </w:p>
    <w:p w14:paraId="21BB0921" w14:textId="0FDCAD7A" w:rsidR="00547D49" w:rsidRDefault="00547D49" w:rsidP="00547D49">
      <w:pPr>
        <w:pStyle w:val="a3"/>
        <w:numPr>
          <w:ilvl w:val="0"/>
          <w:numId w:val="1"/>
        </w:numPr>
        <w:ind w:firstLineChars="0"/>
        <w:rPr>
          <w:b/>
          <w:bCs/>
          <w:sz w:val="24"/>
          <w:szCs w:val="24"/>
        </w:rPr>
      </w:pPr>
      <w:r w:rsidRPr="00547D49">
        <w:rPr>
          <w:rFonts w:hint="eastAsia"/>
          <w:b/>
          <w:bCs/>
          <w:sz w:val="24"/>
          <w:szCs w:val="24"/>
        </w:rPr>
        <w:t>实验仪器</w:t>
      </w:r>
    </w:p>
    <w:p w14:paraId="159695B5" w14:textId="77777777" w:rsidR="00547D49" w:rsidRDefault="00547D49" w:rsidP="00547D49">
      <w:pPr>
        <w:pStyle w:val="a3"/>
        <w:ind w:left="1080" w:firstLineChars="0" w:firstLine="0"/>
      </w:pPr>
      <w:r>
        <w:t>1. 数字电路实验箱、逻辑分析仪。</w:t>
      </w:r>
    </w:p>
    <w:p w14:paraId="60890B62" w14:textId="3E56736B" w:rsidR="00547D49" w:rsidRPr="00547D49" w:rsidRDefault="00547D49" w:rsidP="00547D49">
      <w:pPr>
        <w:ind w:firstLineChars="500" w:firstLine="1050"/>
        <w:rPr>
          <w:b/>
          <w:bCs/>
          <w:sz w:val="24"/>
          <w:szCs w:val="24"/>
        </w:rPr>
      </w:pPr>
      <w:r>
        <w:t xml:space="preserve"> 2. 器件：74LS160，74LS48，74LS20，74LS157 等</w:t>
      </w:r>
    </w:p>
    <w:p w14:paraId="01552BAA" w14:textId="46939D0B" w:rsidR="00547D49" w:rsidRDefault="00547D49" w:rsidP="00547D49">
      <w:pPr>
        <w:pStyle w:val="a3"/>
        <w:numPr>
          <w:ilvl w:val="0"/>
          <w:numId w:val="1"/>
        </w:numPr>
        <w:ind w:firstLineChars="0"/>
        <w:rPr>
          <w:b/>
          <w:bCs/>
          <w:sz w:val="24"/>
          <w:szCs w:val="24"/>
        </w:rPr>
      </w:pPr>
      <w:r w:rsidRPr="00547D49">
        <w:rPr>
          <w:rFonts w:hint="eastAsia"/>
          <w:b/>
          <w:bCs/>
          <w:sz w:val="24"/>
          <w:szCs w:val="24"/>
        </w:rPr>
        <w:t>实验内容要求</w:t>
      </w:r>
    </w:p>
    <w:p w14:paraId="61FA8D60" w14:textId="77777777" w:rsidR="00955EEB" w:rsidRDefault="00955EEB" w:rsidP="00955EEB">
      <w:pPr>
        <w:pStyle w:val="a3"/>
        <w:ind w:left="1080"/>
      </w:pPr>
      <w:r>
        <w:t xml:space="preserve">分别采用同步置数和异步清零方法，使用两片集成计数器 74LS160 搭建一个 六十进制计数器（六进制为高位，十进制为低位）。要求低位显示在 1 号数码管， 高位显示在 2 号数码管。 </w:t>
      </w:r>
    </w:p>
    <w:p w14:paraId="1C7B7FFD" w14:textId="77777777" w:rsidR="00955EEB" w:rsidRDefault="00955EEB" w:rsidP="00955EEB">
      <w:pPr>
        <w:pStyle w:val="a3"/>
        <w:ind w:left="1080"/>
      </w:pPr>
      <w:r>
        <w:t xml:space="preserve">1. 将实验箱上 10KHz 的连续脉冲作为六十进制计数器的计数脉冲，使用示 </w:t>
      </w:r>
      <w:proofErr w:type="gramStart"/>
      <w:r>
        <w:t>波器数字</w:t>
      </w:r>
      <w:proofErr w:type="gramEnd"/>
      <w:r>
        <w:t>通道观察并记录 CP（计数脉冲）和两片 74LS160 的计数输出 Q3、Q2、Q1、Q0，分析并验证电路逻辑功能。</w:t>
      </w:r>
    </w:p>
    <w:p w14:paraId="3CBF845A" w14:textId="640E87C5" w:rsidR="00955EEB" w:rsidRPr="00547D49" w:rsidRDefault="00955EEB" w:rsidP="00955EEB">
      <w:pPr>
        <w:pStyle w:val="a3"/>
        <w:ind w:left="1080"/>
        <w:rPr>
          <w:b/>
          <w:bCs/>
          <w:sz w:val="24"/>
          <w:szCs w:val="24"/>
        </w:rPr>
      </w:pPr>
      <w:r>
        <w:t xml:space="preserve"> 2. 将实验箱上 1Hz 的连续脉冲作为六十进制计数器的计数脉冲，使用实验 箱上的七段数码</w:t>
      </w:r>
      <w:proofErr w:type="gramStart"/>
      <w:r>
        <w:t>管显示</w:t>
      </w:r>
      <w:proofErr w:type="gramEnd"/>
      <w:r>
        <w:t>计数结果（注意高低位显示顺序）。</w:t>
      </w:r>
    </w:p>
    <w:p w14:paraId="6A75BAE2" w14:textId="418F54CE" w:rsidR="00547D49" w:rsidRDefault="00547D49" w:rsidP="00547D49">
      <w:pPr>
        <w:pStyle w:val="a3"/>
        <w:numPr>
          <w:ilvl w:val="0"/>
          <w:numId w:val="1"/>
        </w:numPr>
        <w:ind w:firstLineChars="0"/>
        <w:rPr>
          <w:b/>
          <w:bCs/>
          <w:sz w:val="24"/>
          <w:szCs w:val="24"/>
        </w:rPr>
      </w:pPr>
      <w:r w:rsidRPr="00547D49">
        <w:rPr>
          <w:rFonts w:hint="eastAsia"/>
          <w:b/>
          <w:bCs/>
          <w:sz w:val="24"/>
          <w:szCs w:val="24"/>
        </w:rPr>
        <w:t>实验原理</w:t>
      </w:r>
    </w:p>
    <w:p w14:paraId="4B19010A" w14:textId="66CDB937" w:rsidR="00955EEB" w:rsidRDefault="00955EEB" w:rsidP="00955EEB">
      <w:pPr>
        <w:pStyle w:val="a3"/>
        <w:numPr>
          <w:ilvl w:val="0"/>
          <w:numId w:val="2"/>
        </w:numPr>
        <w:ind w:firstLineChars="0"/>
      </w:pPr>
      <w:r>
        <w:t>任意 N 进制计数器的实现</w:t>
      </w:r>
    </w:p>
    <w:p w14:paraId="10E61C05" w14:textId="60CC3A23" w:rsidR="00955EEB" w:rsidRDefault="00955EEB" w:rsidP="00955EEB">
      <w:pPr>
        <w:pStyle w:val="a3"/>
        <w:ind w:left="1440" w:firstLineChars="0" w:firstLine="0"/>
      </w:pPr>
      <w:r>
        <w:t>将 M 进制集成计数器级联成M′进制计数器的方法有两种，如图 15-1、图 15-2 所示，可以利用低位计数器的进位信号作为高位计数器的时钟信号或高位 计数器的计数使能信号，搭建M′进制计数器。其中M′ = M1 × M2，M1 和 M2 为现有集成计数器的模数。</w:t>
      </w:r>
    </w:p>
    <w:p w14:paraId="7651254A" w14:textId="20CFF594" w:rsidR="00955EEB" w:rsidRDefault="00955EEB" w:rsidP="00955EEB">
      <w:pPr>
        <w:rPr>
          <w:b/>
          <w:bCs/>
          <w:sz w:val="24"/>
          <w:szCs w:val="24"/>
        </w:rPr>
      </w:pPr>
      <w:r w:rsidRPr="00955EEB">
        <w:lastRenderedPageBreak/>
        <w:drawing>
          <wp:inline distT="0" distB="0" distL="0" distR="0" wp14:anchorId="650D00F6" wp14:editId="6BC5BE2E">
            <wp:extent cx="4308438" cy="2930525"/>
            <wp:effectExtent l="0" t="0" r="0" b="3175"/>
            <wp:docPr id="1597890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90497" name=""/>
                    <pic:cNvPicPr/>
                  </pic:nvPicPr>
                  <pic:blipFill>
                    <a:blip r:embed="rId5"/>
                    <a:stretch>
                      <a:fillRect/>
                    </a:stretch>
                  </pic:blipFill>
                  <pic:spPr>
                    <a:xfrm>
                      <a:off x="0" y="0"/>
                      <a:ext cx="4340817" cy="2952549"/>
                    </a:xfrm>
                    <a:prstGeom prst="rect">
                      <a:avLst/>
                    </a:prstGeom>
                  </pic:spPr>
                </pic:pic>
              </a:graphicData>
            </a:graphic>
          </wp:inline>
        </w:drawing>
      </w:r>
    </w:p>
    <w:p w14:paraId="0322210B" w14:textId="7570F173" w:rsidR="001D3EA1" w:rsidRDefault="001D3EA1" w:rsidP="00955EEB">
      <w:r>
        <w:t xml:space="preserve">上述电路中使用的 M1\M2 进制集成计数器中，CP 为计数脉冲。Q3、Q2、 Q1、Q0 为从高位到低位的四位二进制计数输出端。C 为进位输出端，当计数 器计数至 M1\M2-1 时，C 在下一个 CP 有效沿到来之前输出高电平。EN 为计 </w:t>
      </w:r>
      <w:proofErr w:type="gramStart"/>
      <w:r>
        <w:t>数允许端</w:t>
      </w:r>
      <w:proofErr w:type="gramEnd"/>
      <w:r>
        <w:t>，高电平有效。R</w:t>
      </w:r>
      <w:r>
        <w:rPr>
          <w:rFonts w:ascii="Times New Roman" w:hAnsi="Times New Roman" w:cs="Times New Roman"/>
        </w:rPr>
        <w:t>̅</w:t>
      </w:r>
      <w:r>
        <w:t>为清零端，低电平有效。</w:t>
      </w:r>
    </w:p>
    <w:p w14:paraId="22832C06" w14:textId="40AD59AD" w:rsidR="001D3EA1" w:rsidRDefault="001D3EA1" w:rsidP="001D3EA1">
      <w:r>
        <w:rPr>
          <w:rFonts w:hint="eastAsia"/>
        </w:rPr>
        <w:t>2.</w:t>
      </w:r>
      <w:r>
        <w:t>同步清零、同步置数、异步清零和异步置数</w:t>
      </w:r>
    </w:p>
    <w:p w14:paraId="2E8E1257" w14:textId="285E23AE" w:rsidR="001D3EA1" w:rsidRDefault="001D3EA1" w:rsidP="001D3EA1">
      <w:pPr>
        <w:ind w:leftChars="100" w:left="210" w:firstLineChars="200" w:firstLine="420"/>
      </w:pPr>
      <w:r>
        <w:t>在使用集成计数器时，要区分所使用的计数器采用的清零和置数方式是同步 还是异步。同步方式和异步方式的区别在于清零和置数的操作是否需要等待时钟 的有效沿到达。同步清零和同步置数是指当清零或置数</w:t>
      </w:r>
      <w:proofErr w:type="gramStart"/>
      <w:r>
        <w:t>端有效</w:t>
      </w:r>
      <w:proofErr w:type="gramEnd"/>
      <w:r>
        <w:t xml:space="preserve">时，计数器将在时 </w:t>
      </w:r>
      <w:proofErr w:type="gramStart"/>
      <w:r>
        <w:t>钟有效沿</w:t>
      </w:r>
      <w:proofErr w:type="gramEnd"/>
      <w:r>
        <w:t>到达时进行清零或置数。异步清零和异步置数是指当清零或置数</w:t>
      </w:r>
      <w:proofErr w:type="gramStart"/>
      <w:r>
        <w:t>端有效</w:t>
      </w:r>
      <w:proofErr w:type="gramEnd"/>
      <w:r>
        <w:t xml:space="preserve"> 时，计数器的输出立即清零或置数。</w:t>
      </w:r>
    </w:p>
    <w:p w14:paraId="644896E8" w14:textId="53F600F3" w:rsidR="001D3EA1" w:rsidRDefault="001D3EA1" w:rsidP="001D3EA1">
      <w:pPr>
        <w:ind w:leftChars="100" w:left="210" w:firstLineChars="200" w:firstLine="420"/>
      </w:pPr>
      <w:r>
        <w:t>在集成计数器中，清零和置数均采用同步方式的有 74LS163。清零和置数均 采用异步方式的有 74LS193、74LS197、74LS192。清零采用异步方式、置</w:t>
      </w:r>
      <w:proofErr w:type="gramStart"/>
      <w:r>
        <w:t>数采用</w:t>
      </w:r>
      <w:proofErr w:type="gramEnd"/>
      <w:r>
        <w:t xml:space="preserve"> 同步方式的有74LS161、74LS160。有的只具有异步清零功能，如CC4520、74LS190、 74LS191。74LS90 则具有异步清零和异步置 9 功能。</w:t>
      </w:r>
    </w:p>
    <w:p w14:paraId="06F1C2D7" w14:textId="77777777" w:rsidR="001D3EA1" w:rsidRDefault="001D3EA1" w:rsidP="001D3EA1">
      <w:pPr>
        <w:ind w:firstLineChars="300" w:firstLine="630"/>
      </w:pPr>
      <w:r>
        <w:t>(1) 利用同步清零端或置数</w:t>
      </w:r>
      <w:proofErr w:type="gramStart"/>
      <w:r>
        <w:t>端置零或</w:t>
      </w:r>
      <w:proofErr w:type="gramEnd"/>
      <w:r>
        <w:t>置</w:t>
      </w:r>
      <w:proofErr w:type="gramStart"/>
      <w:r>
        <w:t>数构成</w:t>
      </w:r>
      <w:proofErr w:type="gramEnd"/>
      <w:r>
        <w:t xml:space="preserve"> N 进制计数器 实现步骤如下： </w:t>
      </w:r>
    </w:p>
    <w:p w14:paraId="50C9D4AD" w14:textId="77777777" w:rsidR="001D3EA1" w:rsidRDefault="001D3EA1" w:rsidP="001D3EA1">
      <w:pPr>
        <w:ind w:firstLineChars="400" w:firstLine="840"/>
      </w:pPr>
      <w:r>
        <w:t xml:space="preserve">（1）写出状态 SN-1 的二进制代码。 </w:t>
      </w:r>
    </w:p>
    <w:p w14:paraId="547A40AC" w14:textId="77777777" w:rsidR="001D3EA1" w:rsidRDefault="001D3EA1" w:rsidP="001D3EA1">
      <w:pPr>
        <w:ind w:firstLineChars="400" w:firstLine="840"/>
      </w:pPr>
      <w:r>
        <w:t>（2）求归零逻辑，即求同步清零端或置数控制端信号的逻辑表达式。</w:t>
      </w:r>
    </w:p>
    <w:p w14:paraId="3EB77EFF" w14:textId="69F0C31E" w:rsidR="001D3EA1" w:rsidRDefault="001D3EA1" w:rsidP="001D3EA1">
      <w:pPr>
        <w:ind w:firstLineChars="300" w:firstLine="630"/>
        <w:rPr>
          <w:rFonts w:hint="eastAsia"/>
        </w:rPr>
      </w:pPr>
      <w:r>
        <w:t xml:space="preserve"> （3）画电路图。</w:t>
      </w:r>
    </w:p>
    <w:p w14:paraId="34FDCA18" w14:textId="77777777" w:rsidR="001D3EA1" w:rsidRDefault="001D3EA1" w:rsidP="001D3EA1">
      <w:pPr>
        <w:ind w:leftChars="100" w:left="210" w:firstLineChars="200" w:firstLine="420"/>
      </w:pPr>
      <w:r>
        <w:t>(2) 利用异步清零端或置数</w:t>
      </w:r>
      <w:proofErr w:type="gramStart"/>
      <w:r>
        <w:t>端置零或</w:t>
      </w:r>
      <w:proofErr w:type="gramEnd"/>
      <w:r>
        <w:t>置</w:t>
      </w:r>
      <w:proofErr w:type="gramStart"/>
      <w:r>
        <w:t>数构成</w:t>
      </w:r>
      <w:proofErr w:type="gramEnd"/>
      <w:r>
        <w:t xml:space="preserve"> N 进制计数器 </w:t>
      </w:r>
    </w:p>
    <w:p w14:paraId="65365178" w14:textId="77777777" w:rsidR="001D3EA1" w:rsidRDefault="001D3EA1" w:rsidP="001D3EA1">
      <w:pPr>
        <w:ind w:leftChars="100" w:left="210" w:firstLineChars="200" w:firstLine="420"/>
      </w:pPr>
      <w:r>
        <w:t xml:space="preserve">实现步骤如下： </w:t>
      </w:r>
    </w:p>
    <w:p w14:paraId="0FEEC951" w14:textId="56ADD0F6" w:rsidR="001D3EA1" w:rsidRDefault="001D3EA1" w:rsidP="001D3EA1">
      <w:pPr>
        <w:ind w:leftChars="100" w:left="210" w:firstLineChars="200" w:firstLine="420"/>
      </w:pPr>
      <w:r>
        <w:t xml:space="preserve">（1）写出状态 SN的二进制代码。 </w:t>
      </w:r>
    </w:p>
    <w:p w14:paraId="63336F08" w14:textId="77777777" w:rsidR="001D3EA1" w:rsidRDefault="001D3EA1" w:rsidP="001D3EA1">
      <w:pPr>
        <w:ind w:leftChars="100" w:left="210" w:firstLineChars="200" w:firstLine="420"/>
      </w:pPr>
      <w:r>
        <w:t>（2）求归零逻辑，即求异步清零端或置数控制端信号的逻辑表达式。</w:t>
      </w:r>
    </w:p>
    <w:p w14:paraId="440C6C03" w14:textId="378298F5" w:rsidR="001D3EA1" w:rsidRDefault="001D3EA1" w:rsidP="001D3EA1">
      <w:pPr>
        <w:ind w:leftChars="100" w:left="210" w:firstLineChars="200" w:firstLine="420"/>
      </w:pPr>
      <w:r>
        <w:t>（3）画电路图。 需要注意的是采用异步清零</w:t>
      </w:r>
      <w:proofErr w:type="gramStart"/>
      <w:r>
        <w:t>端实现</w:t>
      </w:r>
      <w:proofErr w:type="gramEnd"/>
      <w:r>
        <w:t>计数器归零时，如果清零信号持续时间过短，可能会导致部分计数器未能复位，从而造成计数错误。可改进电路适当延长 清零信号的持续时间，以提高利用异步清零</w:t>
      </w:r>
      <w:proofErr w:type="gramStart"/>
      <w:r>
        <w:t>端实现</w:t>
      </w:r>
      <w:proofErr w:type="gramEnd"/>
      <w:r>
        <w:t>计数器归零的可靠性</w:t>
      </w:r>
    </w:p>
    <w:p w14:paraId="082F0C90" w14:textId="0D1E1F90" w:rsidR="001D3EA1" w:rsidRDefault="001D3EA1" w:rsidP="001D3EA1">
      <w:r>
        <w:t>3. 集成计数器 74LS160</w:t>
      </w:r>
    </w:p>
    <w:p w14:paraId="27F9ED3D" w14:textId="2B6B818F" w:rsidR="001D3EA1" w:rsidRPr="001D3EA1" w:rsidRDefault="001D3EA1" w:rsidP="005946B6">
      <w:pPr>
        <w:ind w:firstLineChars="300" w:firstLine="630"/>
        <w:rPr>
          <w:rFonts w:hint="eastAsia"/>
        </w:rPr>
      </w:pPr>
      <w:r w:rsidRPr="001D3EA1">
        <w:lastRenderedPageBreak/>
        <w:drawing>
          <wp:inline distT="0" distB="0" distL="0" distR="0" wp14:anchorId="5656173A" wp14:editId="296070F7">
            <wp:extent cx="4416015" cy="4276090"/>
            <wp:effectExtent l="0" t="0" r="3810" b="0"/>
            <wp:docPr id="1651397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97374" name=""/>
                    <pic:cNvPicPr/>
                  </pic:nvPicPr>
                  <pic:blipFill>
                    <a:blip r:embed="rId6"/>
                    <a:stretch>
                      <a:fillRect/>
                    </a:stretch>
                  </pic:blipFill>
                  <pic:spPr>
                    <a:xfrm>
                      <a:off x="0" y="0"/>
                      <a:ext cx="4426704" cy="4286440"/>
                    </a:xfrm>
                    <a:prstGeom prst="rect">
                      <a:avLst/>
                    </a:prstGeom>
                  </pic:spPr>
                </pic:pic>
              </a:graphicData>
            </a:graphic>
          </wp:inline>
        </w:drawing>
      </w:r>
    </w:p>
    <w:p w14:paraId="6E9D823D" w14:textId="3E0D2A6C" w:rsidR="00547D49" w:rsidRDefault="00547D49" w:rsidP="00547D49">
      <w:pPr>
        <w:pStyle w:val="a3"/>
        <w:numPr>
          <w:ilvl w:val="0"/>
          <w:numId w:val="1"/>
        </w:numPr>
        <w:ind w:firstLineChars="0"/>
        <w:rPr>
          <w:b/>
          <w:bCs/>
          <w:sz w:val="24"/>
          <w:szCs w:val="24"/>
        </w:rPr>
      </w:pPr>
      <w:r w:rsidRPr="00547D49">
        <w:rPr>
          <w:rFonts w:hint="eastAsia"/>
          <w:b/>
          <w:bCs/>
          <w:sz w:val="24"/>
          <w:szCs w:val="24"/>
        </w:rPr>
        <w:t>实验过程及分析</w:t>
      </w:r>
    </w:p>
    <w:p w14:paraId="5D46F22E" w14:textId="352F0AB8" w:rsidR="001D3EA1" w:rsidRDefault="001D3EA1" w:rsidP="001D3EA1">
      <w:pPr>
        <w:pStyle w:val="a3"/>
        <w:ind w:left="1080" w:firstLineChars="0" w:firstLine="0"/>
      </w:pPr>
      <w:r>
        <w:t>分别采用同步置数和异步清零方法，使用两片集成计数器 74LS160 搭建一个 六十进制计数器（六进制为高位，十进制为低位）。要求低位显示在 1 号数码管， 高位显示在 2 号数码管。</w:t>
      </w:r>
    </w:p>
    <w:p w14:paraId="69E16E94" w14:textId="10C5F40B" w:rsidR="001D3EA1" w:rsidRDefault="001D3EA1" w:rsidP="005946B6">
      <w:pPr>
        <w:pStyle w:val="a3"/>
        <w:numPr>
          <w:ilvl w:val="0"/>
          <w:numId w:val="3"/>
        </w:numPr>
        <w:ind w:firstLineChars="0"/>
      </w:pPr>
      <w:r>
        <w:rPr>
          <w:rFonts w:hint="eastAsia"/>
        </w:rPr>
        <w:t>同步置数的方法</w:t>
      </w:r>
    </w:p>
    <w:p w14:paraId="3D8ACC21" w14:textId="48C7E8C0" w:rsidR="005946B6" w:rsidRDefault="005946B6" w:rsidP="005946B6">
      <w:pPr>
        <w:pStyle w:val="a3"/>
        <w:ind w:left="1440" w:firstLineChars="0" w:firstLine="0"/>
      </w:pPr>
      <w:r>
        <w:t>P</w:t>
      </w:r>
      <w:r>
        <w:rPr>
          <w:rFonts w:hint="eastAsia"/>
        </w:rPr>
        <w:t>roteus仿真设计如下：</w:t>
      </w:r>
    </w:p>
    <w:p w14:paraId="78C34CEA" w14:textId="1E894872" w:rsidR="005946B6" w:rsidRDefault="005946B6" w:rsidP="005946B6">
      <w:pPr>
        <w:ind w:firstLineChars="500" w:firstLine="1050"/>
        <w:rPr>
          <w:b/>
          <w:bCs/>
          <w:sz w:val="24"/>
          <w:szCs w:val="24"/>
        </w:rPr>
      </w:pPr>
      <w:r>
        <w:rPr>
          <w:noProof/>
        </w:rPr>
        <w:drawing>
          <wp:inline distT="0" distB="0" distL="0" distR="0" wp14:anchorId="28C5D996" wp14:editId="0271D35D">
            <wp:extent cx="4023122" cy="2979868"/>
            <wp:effectExtent l="0" t="0" r="0" b="0"/>
            <wp:docPr id="40035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4583" cy="3010578"/>
                    </a:xfrm>
                    <a:prstGeom prst="rect">
                      <a:avLst/>
                    </a:prstGeom>
                    <a:noFill/>
                    <a:ln>
                      <a:noFill/>
                    </a:ln>
                  </pic:spPr>
                </pic:pic>
              </a:graphicData>
            </a:graphic>
          </wp:inline>
        </w:drawing>
      </w:r>
      <w:r>
        <w:rPr>
          <w:rFonts w:hint="eastAsia"/>
          <w:b/>
          <w:bCs/>
          <w:sz w:val="24"/>
          <w:szCs w:val="24"/>
        </w:rPr>
        <w:t xml:space="preserve">  </w:t>
      </w:r>
    </w:p>
    <w:p w14:paraId="56ABA435" w14:textId="4016E756" w:rsidR="005946B6" w:rsidRPr="005946B6" w:rsidRDefault="005946B6" w:rsidP="005946B6">
      <w:pPr>
        <w:ind w:firstLineChars="500" w:firstLine="1200"/>
        <w:rPr>
          <w:sz w:val="24"/>
          <w:szCs w:val="24"/>
        </w:rPr>
      </w:pPr>
      <w:r w:rsidRPr="005946B6">
        <w:rPr>
          <w:rFonts w:hint="eastAsia"/>
          <w:sz w:val="24"/>
          <w:szCs w:val="24"/>
        </w:rPr>
        <w:lastRenderedPageBreak/>
        <w:t>实验箱连接如下：</w:t>
      </w:r>
    </w:p>
    <w:p w14:paraId="58C1A204" w14:textId="6DE49B3F" w:rsidR="005946B6" w:rsidRDefault="005946B6" w:rsidP="004B712C">
      <w:pPr>
        <w:rPr>
          <w:rFonts w:hint="eastAsia"/>
          <w:b/>
          <w:bCs/>
          <w:sz w:val="24"/>
          <w:szCs w:val="24"/>
        </w:rPr>
      </w:pPr>
      <w:r w:rsidRPr="005946B6">
        <w:rPr>
          <w:b/>
          <w:bCs/>
          <w:sz w:val="24"/>
          <w:szCs w:val="24"/>
        </w:rPr>
        <w:drawing>
          <wp:inline distT="0" distB="0" distL="0" distR="0" wp14:anchorId="5F97423C" wp14:editId="62F103E1">
            <wp:extent cx="5274310" cy="3221916"/>
            <wp:effectExtent l="0" t="0" r="2540" b="0"/>
            <wp:docPr id="622185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5874" name=""/>
                    <pic:cNvPicPr/>
                  </pic:nvPicPr>
                  <pic:blipFill>
                    <a:blip r:embed="rId8"/>
                    <a:stretch>
                      <a:fillRect/>
                    </a:stretch>
                  </pic:blipFill>
                  <pic:spPr>
                    <a:xfrm>
                      <a:off x="0" y="0"/>
                      <a:ext cx="5282061" cy="3226651"/>
                    </a:xfrm>
                    <a:prstGeom prst="rect">
                      <a:avLst/>
                    </a:prstGeom>
                  </pic:spPr>
                </pic:pic>
              </a:graphicData>
            </a:graphic>
          </wp:inline>
        </w:drawing>
      </w:r>
      <w:r w:rsidR="00256511">
        <w:rPr>
          <w:b/>
          <w:bCs/>
          <w:sz w:val="24"/>
          <w:szCs w:val="24"/>
        </w:rPr>
        <w:br/>
      </w:r>
      <w:r w:rsidR="00256511">
        <w:rPr>
          <w:rFonts w:hint="eastAsia"/>
          <w:b/>
          <w:bCs/>
          <w:sz w:val="24"/>
          <w:szCs w:val="24"/>
        </w:rPr>
        <w:t xml:space="preserve">        </w:t>
      </w:r>
      <w:r w:rsidR="00256511" w:rsidRPr="00256511">
        <w:rPr>
          <w:rFonts w:hint="eastAsia"/>
          <w:sz w:val="24"/>
          <w:szCs w:val="24"/>
        </w:rPr>
        <w:t>示波器显示如下：</w:t>
      </w:r>
    </w:p>
    <w:p w14:paraId="4555AA44" w14:textId="15B418C3" w:rsidR="005946B6" w:rsidRDefault="00326EF0" w:rsidP="004B712C">
      <w:pPr>
        <w:ind w:firstLineChars="50" w:firstLine="120"/>
        <w:rPr>
          <w:b/>
          <w:bCs/>
          <w:sz w:val="24"/>
          <w:szCs w:val="24"/>
        </w:rPr>
      </w:pPr>
      <w:r w:rsidRPr="00256511">
        <w:rPr>
          <w:b/>
          <w:bCs/>
          <w:noProof/>
          <w:sz w:val="24"/>
          <w:szCs w:val="24"/>
        </w:rPr>
        <w:drawing>
          <wp:inline distT="0" distB="0" distL="0" distR="0" wp14:anchorId="3926ACDC" wp14:editId="236CB77F">
            <wp:extent cx="5274310" cy="2255520"/>
            <wp:effectExtent l="0" t="0" r="2540" b="0"/>
            <wp:docPr id="8450245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p>
    <w:p w14:paraId="1F442081" w14:textId="77777777" w:rsidR="004B712C" w:rsidRPr="00326EF0" w:rsidRDefault="004B712C" w:rsidP="004B712C">
      <w:pPr>
        <w:ind w:firstLineChars="300" w:firstLine="720"/>
        <w:rPr>
          <w:rFonts w:hint="eastAsia"/>
          <w:sz w:val="24"/>
          <w:szCs w:val="24"/>
        </w:rPr>
      </w:pPr>
      <w:r>
        <w:rPr>
          <w:rFonts w:hint="eastAsia"/>
          <w:sz w:val="24"/>
          <w:szCs w:val="24"/>
        </w:rPr>
        <w:t>从上到下依次为CLK,个位Q0~Q3,十位Q0~Q2</w:t>
      </w:r>
    </w:p>
    <w:p w14:paraId="01360C21" w14:textId="58E4C158" w:rsidR="004B712C" w:rsidRPr="004B712C" w:rsidRDefault="004B712C" w:rsidP="005946B6">
      <w:pPr>
        <w:ind w:firstLineChars="500" w:firstLine="1200"/>
        <w:rPr>
          <w:rFonts w:hint="eastAsia"/>
          <w:b/>
          <w:bCs/>
          <w:sz w:val="24"/>
          <w:szCs w:val="24"/>
        </w:rPr>
      </w:pPr>
    </w:p>
    <w:p w14:paraId="7788CB1A" w14:textId="0E626CF6" w:rsidR="00256511" w:rsidRPr="00326EF0" w:rsidRDefault="00256511" w:rsidP="00326EF0">
      <w:pPr>
        <w:pStyle w:val="a3"/>
        <w:numPr>
          <w:ilvl w:val="0"/>
          <w:numId w:val="3"/>
        </w:numPr>
        <w:ind w:firstLineChars="0"/>
        <w:rPr>
          <w:sz w:val="24"/>
          <w:szCs w:val="24"/>
        </w:rPr>
      </w:pPr>
      <w:r w:rsidRPr="00326EF0">
        <w:rPr>
          <w:rFonts w:hint="eastAsia"/>
          <w:sz w:val="24"/>
          <w:szCs w:val="24"/>
        </w:rPr>
        <w:t>异步清零的方法</w:t>
      </w:r>
    </w:p>
    <w:p w14:paraId="600A8378" w14:textId="56D278CB" w:rsidR="00326EF0" w:rsidRDefault="00326EF0" w:rsidP="00326EF0">
      <w:pPr>
        <w:pStyle w:val="a3"/>
        <w:ind w:left="1440" w:firstLineChars="0" w:firstLine="0"/>
        <w:rPr>
          <w:sz w:val="24"/>
          <w:szCs w:val="24"/>
        </w:rPr>
      </w:pPr>
      <w:r>
        <w:rPr>
          <w:rFonts w:hint="eastAsia"/>
          <w:sz w:val="24"/>
          <w:szCs w:val="24"/>
        </w:rPr>
        <w:t>仿真设计如下：</w:t>
      </w:r>
    </w:p>
    <w:p w14:paraId="3B38B037" w14:textId="0B4B5BE0" w:rsidR="00326EF0" w:rsidRPr="00326EF0" w:rsidRDefault="005929A8" w:rsidP="005929A8">
      <w:pPr>
        <w:ind w:firstLineChars="500" w:firstLine="1050"/>
        <w:rPr>
          <w:sz w:val="24"/>
          <w:szCs w:val="24"/>
        </w:rPr>
      </w:pPr>
      <w:r>
        <w:rPr>
          <w:noProof/>
        </w:rPr>
        <w:lastRenderedPageBreak/>
        <w:drawing>
          <wp:inline distT="0" distB="0" distL="0" distR="0" wp14:anchorId="3E1018D1" wp14:editId="60970973">
            <wp:extent cx="5034579" cy="2995672"/>
            <wp:effectExtent l="0" t="0" r="0" b="0"/>
            <wp:docPr id="16794817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6469" cy="3002747"/>
                    </a:xfrm>
                    <a:prstGeom prst="rect">
                      <a:avLst/>
                    </a:prstGeom>
                    <a:noFill/>
                    <a:ln>
                      <a:noFill/>
                    </a:ln>
                  </pic:spPr>
                </pic:pic>
              </a:graphicData>
            </a:graphic>
          </wp:inline>
        </w:drawing>
      </w:r>
    </w:p>
    <w:p w14:paraId="38F4A007" w14:textId="29805679" w:rsidR="00326EF0" w:rsidRPr="00326EF0" w:rsidRDefault="00326EF0" w:rsidP="00326EF0">
      <w:pPr>
        <w:ind w:firstLineChars="300" w:firstLine="720"/>
        <w:rPr>
          <w:sz w:val="24"/>
          <w:szCs w:val="24"/>
        </w:rPr>
      </w:pPr>
      <w:r w:rsidRPr="00326EF0">
        <w:rPr>
          <w:rFonts w:hint="eastAsia"/>
          <w:sz w:val="24"/>
          <w:szCs w:val="24"/>
        </w:rPr>
        <w:t>实验箱连接如下：</w:t>
      </w:r>
    </w:p>
    <w:p w14:paraId="7689284E" w14:textId="082A566C" w:rsidR="00326EF0" w:rsidRPr="00326EF0" w:rsidRDefault="00326EF0" w:rsidP="00326EF0">
      <w:pPr>
        <w:ind w:firstLineChars="700" w:firstLine="1470"/>
        <w:rPr>
          <w:sz w:val="24"/>
          <w:szCs w:val="24"/>
        </w:rPr>
      </w:pPr>
      <w:r w:rsidRPr="00326EF0">
        <w:rPr>
          <w:noProof/>
        </w:rPr>
        <w:drawing>
          <wp:inline distT="0" distB="0" distL="0" distR="0" wp14:anchorId="08C169E9" wp14:editId="15AABEE8">
            <wp:extent cx="2565337" cy="4131310"/>
            <wp:effectExtent l="0" t="2222" r="4762" b="4763"/>
            <wp:docPr id="19896509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574085" cy="4145398"/>
                    </a:xfrm>
                    <a:prstGeom prst="rect">
                      <a:avLst/>
                    </a:prstGeom>
                    <a:noFill/>
                    <a:ln>
                      <a:noFill/>
                    </a:ln>
                  </pic:spPr>
                </pic:pic>
              </a:graphicData>
            </a:graphic>
          </wp:inline>
        </w:drawing>
      </w:r>
    </w:p>
    <w:p w14:paraId="026EBEAD" w14:textId="7A7FB37D" w:rsidR="00326EF0" w:rsidRPr="00326EF0" w:rsidRDefault="00326EF0" w:rsidP="00326EF0">
      <w:pPr>
        <w:ind w:firstLineChars="300" w:firstLine="720"/>
        <w:rPr>
          <w:rFonts w:hint="eastAsia"/>
          <w:sz w:val="24"/>
          <w:szCs w:val="24"/>
        </w:rPr>
      </w:pPr>
      <w:r w:rsidRPr="00326EF0">
        <w:rPr>
          <w:rFonts w:hint="eastAsia"/>
          <w:sz w:val="24"/>
          <w:szCs w:val="24"/>
        </w:rPr>
        <w:t>示波器显示波形如下：</w:t>
      </w:r>
    </w:p>
    <w:p w14:paraId="7F868BE8" w14:textId="1CC84527" w:rsidR="00326EF0" w:rsidRDefault="00326EF0" w:rsidP="00326EF0">
      <w:pPr>
        <w:ind w:firstLineChars="300" w:firstLine="630"/>
        <w:rPr>
          <w:sz w:val="24"/>
          <w:szCs w:val="24"/>
        </w:rPr>
      </w:pPr>
      <w:r w:rsidRPr="00256511">
        <w:rPr>
          <w:noProof/>
        </w:rPr>
        <w:drawing>
          <wp:inline distT="0" distB="0" distL="0" distR="0" wp14:anchorId="4A119D9E" wp14:editId="5B7B712C">
            <wp:extent cx="5274310" cy="2255520"/>
            <wp:effectExtent l="0" t="0" r="2540" b="0"/>
            <wp:docPr id="15951095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p>
    <w:p w14:paraId="1AC62044" w14:textId="49BD8E85" w:rsidR="004B712C" w:rsidRPr="00326EF0" w:rsidRDefault="004B712C" w:rsidP="00326EF0">
      <w:pPr>
        <w:ind w:firstLineChars="300" w:firstLine="720"/>
        <w:rPr>
          <w:rFonts w:hint="eastAsia"/>
          <w:sz w:val="24"/>
          <w:szCs w:val="24"/>
        </w:rPr>
      </w:pPr>
      <w:r>
        <w:rPr>
          <w:rFonts w:hint="eastAsia"/>
          <w:sz w:val="24"/>
          <w:szCs w:val="24"/>
        </w:rPr>
        <w:lastRenderedPageBreak/>
        <w:t>从上到下依次为CLK,个位Q0~Q3,十位Q0~Q2</w:t>
      </w:r>
    </w:p>
    <w:p w14:paraId="0B2FDF3B" w14:textId="27FC9B32" w:rsidR="00547D49" w:rsidRDefault="00547D49" w:rsidP="00547D49">
      <w:pPr>
        <w:pStyle w:val="a3"/>
        <w:numPr>
          <w:ilvl w:val="0"/>
          <w:numId w:val="1"/>
        </w:numPr>
        <w:ind w:firstLineChars="0"/>
        <w:rPr>
          <w:b/>
          <w:bCs/>
          <w:sz w:val="24"/>
          <w:szCs w:val="24"/>
        </w:rPr>
      </w:pPr>
      <w:r w:rsidRPr="00547D49">
        <w:rPr>
          <w:rFonts w:hint="eastAsia"/>
          <w:b/>
          <w:bCs/>
          <w:sz w:val="24"/>
          <w:szCs w:val="24"/>
        </w:rPr>
        <w:t>思考与提高</w:t>
      </w:r>
    </w:p>
    <w:p w14:paraId="1E39D674" w14:textId="2BE4E407" w:rsidR="00326EF0" w:rsidRPr="005929A8" w:rsidRDefault="00326EF0" w:rsidP="00326EF0">
      <w:pPr>
        <w:pStyle w:val="a3"/>
        <w:numPr>
          <w:ilvl w:val="0"/>
          <w:numId w:val="4"/>
        </w:numPr>
        <w:ind w:firstLineChars="0"/>
        <w:rPr>
          <w:b/>
          <w:bCs/>
        </w:rPr>
      </w:pPr>
      <w:r w:rsidRPr="005929A8">
        <w:rPr>
          <w:b/>
          <w:bCs/>
        </w:rPr>
        <w:t xml:space="preserve">同步置数和异步清零方法设计六十进制计数器电路的区别。 </w:t>
      </w:r>
    </w:p>
    <w:p w14:paraId="111F855B" w14:textId="77777777" w:rsidR="00326EF0" w:rsidRPr="00326EF0" w:rsidRDefault="00326EF0" w:rsidP="00326EF0">
      <w:pPr>
        <w:ind w:left="1080" w:firstLineChars="200" w:firstLine="480"/>
        <w:rPr>
          <w:rFonts w:ascii="宋体" w:eastAsia="宋体" w:hAnsi="宋体"/>
          <w:sz w:val="24"/>
          <w:szCs w:val="24"/>
        </w:rPr>
      </w:pPr>
      <w:r w:rsidRPr="00326EF0">
        <w:rPr>
          <w:rFonts w:ascii="宋体" w:eastAsia="宋体" w:hAnsi="宋体"/>
          <w:sz w:val="24"/>
          <w:szCs w:val="24"/>
        </w:rPr>
        <w:t xml:space="preserve">同步置数是将 MR 端接高电平 1，到数字计数到 59 时置数，通过真值 </w:t>
      </w:r>
      <w:proofErr w:type="gramStart"/>
      <w:r w:rsidRPr="00326EF0">
        <w:rPr>
          <w:rFonts w:ascii="宋体" w:eastAsia="宋体" w:hAnsi="宋体"/>
          <w:sz w:val="24"/>
          <w:szCs w:val="24"/>
        </w:rPr>
        <w:t>表选择</w:t>
      </w:r>
      <w:proofErr w:type="gramEnd"/>
      <w:r w:rsidRPr="00326EF0">
        <w:rPr>
          <w:rFonts w:ascii="宋体" w:eastAsia="宋体" w:hAnsi="宋体"/>
          <w:sz w:val="24"/>
          <w:szCs w:val="24"/>
        </w:rPr>
        <w:t xml:space="preserve">相应的位数连接门电路接入置数端. </w:t>
      </w:r>
    </w:p>
    <w:p w14:paraId="23FF7B0E" w14:textId="1B208861" w:rsidR="005929A8" w:rsidRDefault="00326EF0" w:rsidP="005929A8">
      <w:pPr>
        <w:ind w:left="1080" w:firstLineChars="200" w:firstLine="480"/>
        <w:rPr>
          <w:rFonts w:ascii="宋体" w:eastAsia="宋体" w:hAnsi="宋体" w:hint="eastAsia"/>
          <w:sz w:val="24"/>
          <w:szCs w:val="24"/>
        </w:rPr>
      </w:pPr>
      <w:r w:rsidRPr="00326EF0">
        <w:rPr>
          <w:rFonts w:ascii="宋体" w:eastAsia="宋体" w:hAnsi="宋体"/>
          <w:sz w:val="24"/>
          <w:szCs w:val="24"/>
        </w:rPr>
        <w:t xml:space="preserve">异步清零时将 load 端接高电平 1，当数字计数到 60 时清零，通过真值 </w:t>
      </w:r>
      <w:proofErr w:type="gramStart"/>
      <w:r w:rsidRPr="00326EF0">
        <w:rPr>
          <w:rFonts w:ascii="宋体" w:eastAsia="宋体" w:hAnsi="宋体"/>
          <w:sz w:val="24"/>
          <w:szCs w:val="24"/>
        </w:rPr>
        <w:t>表分析</w:t>
      </w:r>
      <w:proofErr w:type="gramEnd"/>
      <w:r w:rsidRPr="00326EF0">
        <w:rPr>
          <w:rFonts w:ascii="宋体" w:eastAsia="宋体" w:hAnsi="宋体"/>
          <w:sz w:val="24"/>
          <w:szCs w:val="24"/>
        </w:rPr>
        <w:t>并选择相应的位置连接门电路接入清零端</w:t>
      </w:r>
    </w:p>
    <w:p w14:paraId="7F8812F9" w14:textId="79E051F7" w:rsidR="005929A8" w:rsidRDefault="005929A8" w:rsidP="00326EF0">
      <w:pPr>
        <w:ind w:left="1080" w:firstLineChars="200" w:firstLine="480"/>
        <w:rPr>
          <w:rFonts w:ascii="宋体" w:eastAsia="宋体" w:hAnsi="宋体" w:hint="eastAsia"/>
          <w:sz w:val="24"/>
          <w:szCs w:val="24"/>
        </w:rPr>
      </w:pPr>
      <w:r>
        <w:rPr>
          <w:rFonts w:ascii="宋体" w:eastAsia="宋体" w:hAnsi="宋体" w:hint="eastAsia"/>
          <w:sz w:val="24"/>
          <w:szCs w:val="24"/>
        </w:rPr>
        <w:t>如图：</w:t>
      </w:r>
    </w:p>
    <w:p w14:paraId="7187E918" w14:textId="3D5ACA52" w:rsidR="005929A8" w:rsidRPr="00326EF0" w:rsidRDefault="005929A8" w:rsidP="005929A8">
      <w:pPr>
        <w:ind w:firstLineChars="300" w:firstLine="630"/>
        <w:rPr>
          <w:rFonts w:ascii="宋体" w:eastAsia="宋体" w:hAnsi="宋体" w:hint="eastAsia"/>
          <w:sz w:val="24"/>
          <w:szCs w:val="24"/>
        </w:rPr>
      </w:pPr>
      <w:r>
        <w:rPr>
          <w:noProof/>
        </w:rPr>
        <w:drawing>
          <wp:inline distT="0" distB="0" distL="0" distR="0" wp14:anchorId="382C1C5D" wp14:editId="0F48DE53">
            <wp:extent cx="5034579" cy="2995672"/>
            <wp:effectExtent l="0" t="0" r="0" b="0"/>
            <wp:docPr id="268431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6469" cy="3002747"/>
                    </a:xfrm>
                    <a:prstGeom prst="rect">
                      <a:avLst/>
                    </a:prstGeom>
                    <a:noFill/>
                    <a:ln>
                      <a:noFill/>
                    </a:ln>
                  </pic:spPr>
                </pic:pic>
              </a:graphicData>
            </a:graphic>
          </wp:inline>
        </w:drawing>
      </w:r>
    </w:p>
    <w:p w14:paraId="5146E355" w14:textId="63EC5D64" w:rsidR="00326EF0" w:rsidRPr="005929A8" w:rsidRDefault="005929A8" w:rsidP="005929A8">
      <w:pPr>
        <w:pStyle w:val="a3"/>
        <w:numPr>
          <w:ilvl w:val="0"/>
          <w:numId w:val="4"/>
        </w:numPr>
        <w:ind w:firstLineChars="0"/>
        <w:rPr>
          <w:rFonts w:ascii="宋体" w:eastAsia="宋体" w:hAnsi="宋体"/>
          <w:sz w:val="24"/>
          <w:szCs w:val="24"/>
        </w:rPr>
      </w:pPr>
      <w:r w:rsidRPr="005929A8">
        <w:rPr>
          <w:rStyle w:val="a6"/>
          <w:rFonts w:ascii="Segoe UI" w:hAnsi="Segoe UI" w:cs="Segoe UI"/>
          <w:color w:val="05073B"/>
          <w:sz w:val="23"/>
          <w:szCs w:val="23"/>
          <w:shd w:val="clear" w:color="auto" w:fill="FDFDFE"/>
        </w:rPr>
        <w:t>使用</w:t>
      </w:r>
      <w:r w:rsidRPr="005929A8">
        <w:rPr>
          <w:rStyle w:val="a6"/>
          <w:rFonts w:ascii="Segoe UI" w:hAnsi="Segoe UI" w:cs="Segoe UI"/>
          <w:color w:val="05073B"/>
          <w:sz w:val="23"/>
          <w:szCs w:val="23"/>
          <w:shd w:val="clear" w:color="auto" w:fill="FDFDFE"/>
        </w:rPr>
        <w:t xml:space="preserve"> 74LS197 </w:t>
      </w:r>
      <w:r w:rsidRPr="005929A8">
        <w:rPr>
          <w:rStyle w:val="a6"/>
          <w:rFonts w:ascii="Segoe UI" w:hAnsi="Segoe UI" w:cs="Segoe UI"/>
          <w:color w:val="05073B"/>
          <w:sz w:val="23"/>
          <w:szCs w:val="23"/>
          <w:shd w:val="clear" w:color="auto" w:fill="FDFDFE"/>
        </w:rPr>
        <w:t>和</w:t>
      </w:r>
      <w:r w:rsidRPr="005929A8">
        <w:rPr>
          <w:rStyle w:val="a6"/>
          <w:rFonts w:ascii="Segoe UI" w:hAnsi="Segoe UI" w:cs="Segoe UI"/>
          <w:color w:val="05073B"/>
          <w:sz w:val="23"/>
          <w:szCs w:val="23"/>
          <w:shd w:val="clear" w:color="auto" w:fill="FDFDFE"/>
        </w:rPr>
        <w:t xml:space="preserve"> 74LS160 </w:t>
      </w:r>
      <w:r w:rsidRPr="005929A8">
        <w:rPr>
          <w:rStyle w:val="a6"/>
          <w:rFonts w:ascii="Segoe UI" w:hAnsi="Segoe UI" w:cs="Segoe UI"/>
          <w:color w:val="05073B"/>
          <w:sz w:val="23"/>
          <w:szCs w:val="23"/>
          <w:shd w:val="clear" w:color="auto" w:fill="FDFDFE"/>
        </w:rPr>
        <w:t>实现二十四进制计数器的区别</w:t>
      </w:r>
    </w:p>
    <w:p w14:paraId="3439DC0B" w14:textId="77777777" w:rsidR="00326EF0" w:rsidRPr="00326EF0" w:rsidRDefault="00326EF0" w:rsidP="00326EF0">
      <w:pPr>
        <w:pStyle w:val="a5"/>
        <w:numPr>
          <w:ilvl w:val="0"/>
          <w:numId w:val="5"/>
        </w:numPr>
        <w:shd w:val="clear" w:color="auto" w:fill="FDFDFE"/>
        <w:spacing w:before="0" w:beforeAutospacing="0" w:after="0" w:afterAutospacing="0"/>
        <w:ind w:left="570" w:firstLine="460"/>
        <w:rPr>
          <w:rFonts w:cs="Segoe UI"/>
          <w:color w:val="05073B"/>
        </w:rPr>
      </w:pPr>
      <w:r w:rsidRPr="00326EF0">
        <w:rPr>
          <w:rStyle w:val="a6"/>
          <w:rFonts w:cs="Segoe UI"/>
          <w:color w:val="05073B"/>
        </w:rPr>
        <w:t>74LS197</w:t>
      </w:r>
      <w:r w:rsidRPr="00326EF0">
        <w:rPr>
          <w:rFonts w:cs="Segoe UI"/>
          <w:color w:val="05073B"/>
        </w:rPr>
        <w:t>：这是一个可预置的四位二进制同步加减计数器。虽然它本身是一个二进制计数器，但可以通过外部逻辑电路（如译码器、比较器等）来限制其计数范围，从而实现二十四进制计数器。例如，当计数器达到“10111”（即23的二进制表示）时，可以通过外部逻辑将计数器重置为“00000”（即0的二进制表示），从而形成一个二十四进制的循环。</w:t>
      </w:r>
    </w:p>
    <w:p w14:paraId="2ABB7068" w14:textId="77777777" w:rsidR="00326EF0" w:rsidRPr="00326EF0" w:rsidRDefault="00326EF0" w:rsidP="00326EF0">
      <w:pPr>
        <w:pStyle w:val="a5"/>
        <w:numPr>
          <w:ilvl w:val="0"/>
          <w:numId w:val="5"/>
        </w:numPr>
        <w:shd w:val="clear" w:color="auto" w:fill="FDFDFE"/>
        <w:spacing w:before="0" w:beforeAutospacing="0" w:after="0" w:afterAutospacing="0"/>
        <w:ind w:left="570" w:firstLine="460"/>
        <w:rPr>
          <w:rFonts w:cs="Segoe UI"/>
          <w:color w:val="05073B"/>
        </w:rPr>
      </w:pPr>
      <w:r w:rsidRPr="00326EF0">
        <w:rPr>
          <w:rStyle w:val="a6"/>
          <w:rFonts w:cs="Segoe UI"/>
          <w:color w:val="05073B"/>
        </w:rPr>
        <w:t>74LS160</w:t>
      </w:r>
      <w:r w:rsidRPr="00326EF0">
        <w:rPr>
          <w:rFonts w:cs="Segoe UI"/>
          <w:color w:val="05073B"/>
        </w:rPr>
        <w:t>：这是一个四位二进制同步可预置计数器。与74LS197类似，它本身也是一个二进制计数器。但74LS160有一个特殊的“进位输出”（RCO）引脚，当计数器从“10011”（即15的二进制表示）增加到“10100”时，RCO会输出一个高电平脉冲。这个特性使得74LS160在实现大于十六进制的计数器时更为方便。为了实现二十四进制计数器，可以使用RCO引脚来触发一个外部逻辑电路，当计数器达到“10111”（即23的二进制表示）时，将计数器重置为“00000”。</w:t>
      </w:r>
    </w:p>
    <w:p w14:paraId="56649C46" w14:textId="647CA6BB" w:rsidR="005929A8" w:rsidRDefault="005929A8" w:rsidP="005929A8">
      <w:pPr>
        <w:pStyle w:val="a3"/>
        <w:numPr>
          <w:ilvl w:val="0"/>
          <w:numId w:val="4"/>
        </w:numPr>
        <w:ind w:firstLineChars="0"/>
        <w:rPr>
          <w:b/>
          <w:bCs/>
          <w:sz w:val="24"/>
          <w:szCs w:val="24"/>
        </w:rPr>
      </w:pPr>
      <w:r w:rsidRPr="005929A8">
        <w:rPr>
          <w:rFonts w:hint="eastAsia"/>
          <w:b/>
          <w:bCs/>
          <w:sz w:val="24"/>
          <w:szCs w:val="24"/>
        </w:rPr>
        <w:t>设计一个48进制的计数器</w:t>
      </w:r>
    </w:p>
    <w:p w14:paraId="744CF133" w14:textId="1CBDCE61" w:rsidR="005929A8" w:rsidRPr="005929A8" w:rsidRDefault="005929A8" w:rsidP="005929A8">
      <w:pPr>
        <w:pStyle w:val="a3"/>
        <w:ind w:left="1210" w:firstLineChars="0" w:firstLine="0"/>
        <w:rPr>
          <w:sz w:val="24"/>
          <w:szCs w:val="24"/>
        </w:rPr>
      </w:pPr>
      <w:r w:rsidRPr="005929A8">
        <w:rPr>
          <w:sz w:val="24"/>
          <w:szCs w:val="24"/>
        </w:rPr>
        <w:t>P</w:t>
      </w:r>
      <w:r w:rsidRPr="005929A8">
        <w:rPr>
          <w:rFonts w:hint="eastAsia"/>
          <w:sz w:val="24"/>
          <w:szCs w:val="24"/>
        </w:rPr>
        <w:t>roteus设计如下：</w:t>
      </w:r>
    </w:p>
    <w:p w14:paraId="79FDCDC2" w14:textId="38133A95" w:rsidR="005929A8" w:rsidRPr="005929A8" w:rsidRDefault="005929A8" w:rsidP="005929A8">
      <w:pPr>
        <w:pStyle w:val="a3"/>
        <w:ind w:left="1210" w:firstLineChars="0" w:firstLine="0"/>
        <w:rPr>
          <w:rFonts w:hint="eastAsia"/>
          <w:b/>
          <w:bCs/>
          <w:sz w:val="24"/>
          <w:szCs w:val="24"/>
        </w:rPr>
      </w:pPr>
      <w:r>
        <w:rPr>
          <w:noProof/>
        </w:rPr>
        <w:lastRenderedPageBreak/>
        <w:drawing>
          <wp:inline distT="0" distB="0" distL="0" distR="0" wp14:anchorId="750C4C53" wp14:editId="71C4723C">
            <wp:extent cx="3566160" cy="2113280"/>
            <wp:effectExtent l="0" t="0" r="0" b="1270"/>
            <wp:docPr id="14044808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6491" cy="2125328"/>
                    </a:xfrm>
                    <a:prstGeom prst="rect">
                      <a:avLst/>
                    </a:prstGeom>
                    <a:noFill/>
                    <a:ln>
                      <a:noFill/>
                    </a:ln>
                  </pic:spPr>
                </pic:pic>
              </a:graphicData>
            </a:graphic>
          </wp:inline>
        </w:drawing>
      </w:r>
    </w:p>
    <w:p w14:paraId="405F521C" w14:textId="4A55B7B8" w:rsidR="005929A8" w:rsidRPr="005929A8" w:rsidRDefault="005929A8" w:rsidP="005929A8">
      <w:pPr>
        <w:pStyle w:val="a3"/>
        <w:ind w:left="1210" w:firstLineChars="0" w:firstLine="0"/>
        <w:rPr>
          <w:rFonts w:hint="eastAsia"/>
          <w:sz w:val="24"/>
          <w:szCs w:val="24"/>
        </w:rPr>
      </w:pPr>
      <w:r w:rsidRPr="005929A8">
        <w:rPr>
          <w:rFonts w:hint="eastAsia"/>
          <w:sz w:val="24"/>
          <w:szCs w:val="24"/>
        </w:rPr>
        <w:t>示波器显示波形如下：</w:t>
      </w:r>
    </w:p>
    <w:p w14:paraId="0F540F2E" w14:textId="34D9DF49" w:rsidR="005929A8" w:rsidRPr="004B712C" w:rsidRDefault="004B712C" w:rsidP="004B712C">
      <w:pPr>
        <w:rPr>
          <w:b/>
          <w:bCs/>
          <w:sz w:val="24"/>
          <w:szCs w:val="24"/>
        </w:rPr>
      </w:pPr>
      <w:r>
        <w:rPr>
          <w:noProof/>
        </w:rPr>
        <w:drawing>
          <wp:inline distT="0" distB="0" distL="0" distR="0" wp14:anchorId="11B123BA" wp14:editId="3DE8926B">
            <wp:extent cx="5346065" cy="2447365"/>
            <wp:effectExtent l="0" t="0" r="6985" b="0"/>
            <wp:docPr id="9638183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628" cy="2450827"/>
                    </a:xfrm>
                    <a:prstGeom prst="rect">
                      <a:avLst/>
                    </a:prstGeom>
                    <a:noFill/>
                    <a:ln>
                      <a:noFill/>
                    </a:ln>
                  </pic:spPr>
                </pic:pic>
              </a:graphicData>
            </a:graphic>
          </wp:inline>
        </w:drawing>
      </w:r>
    </w:p>
    <w:p w14:paraId="2C02825A" w14:textId="472E0322" w:rsidR="004B712C" w:rsidRPr="004B712C" w:rsidRDefault="004B712C" w:rsidP="004B712C">
      <w:pPr>
        <w:rPr>
          <w:rFonts w:hint="eastAsia"/>
          <w:sz w:val="24"/>
          <w:szCs w:val="24"/>
        </w:rPr>
      </w:pPr>
      <w:r w:rsidRPr="004B712C">
        <w:rPr>
          <w:rFonts w:hint="eastAsia"/>
          <w:sz w:val="24"/>
          <w:szCs w:val="24"/>
        </w:rPr>
        <w:t>从上到下为CLK,个位Q0~Q3,十位Q0~Q2</w:t>
      </w:r>
    </w:p>
    <w:p w14:paraId="1FC8478D" w14:textId="1474239C" w:rsidR="005929A8" w:rsidRPr="004B712C" w:rsidRDefault="005929A8" w:rsidP="004B712C">
      <w:pPr>
        <w:rPr>
          <w:rFonts w:hint="eastAsia"/>
          <w:sz w:val="24"/>
          <w:szCs w:val="24"/>
        </w:rPr>
      </w:pPr>
      <w:r w:rsidRPr="004B712C">
        <w:rPr>
          <w:rFonts w:hint="eastAsia"/>
          <w:sz w:val="24"/>
          <w:szCs w:val="24"/>
        </w:rPr>
        <w:t>试验箱连接如下：</w:t>
      </w:r>
    </w:p>
    <w:p w14:paraId="0CDEC2E8" w14:textId="1A670AD5" w:rsidR="005929A8" w:rsidRPr="004B712C" w:rsidRDefault="004B712C" w:rsidP="004B712C">
      <w:pPr>
        <w:ind w:firstLineChars="250" w:firstLine="525"/>
        <w:rPr>
          <w:rFonts w:hint="eastAsia"/>
          <w:b/>
          <w:bCs/>
          <w:sz w:val="24"/>
          <w:szCs w:val="24"/>
        </w:rPr>
      </w:pPr>
      <w:r w:rsidRPr="004B712C">
        <w:rPr>
          <w:noProof/>
        </w:rPr>
        <w:drawing>
          <wp:inline distT="0" distB="0" distL="0" distR="0" wp14:anchorId="5E3ADA61" wp14:editId="139FBA8D">
            <wp:extent cx="2713805" cy="4503354"/>
            <wp:effectExtent l="635" t="0" r="0" b="0"/>
            <wp:docPr id="8955187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742479" cy="4550936"/>
                    </a:xfrm>
                    <a:prstGeom prst="rect">
                      <a:avLst/>
                    </a:prstGeom>
                    <a:noFill/>
                    <a:ln>
                      <a:noFill/>
                    </a:ln>
                  </pic:spPr>
                </pic:pic>
              </a:graphicData>
            </a:graphic>
          </wp:inline>
        </w:drawing>
      </w:r>
    </w:p>
    <w:sectPr w:rsidR="005929A8" w:rsidRPr="004B71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450C1"/>
    <w:multiLevelType w:val="multilevel"/>
    <w:tmpl w:val="8E48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0A4923"/>
    <w:multiLevelType w:val="hybridMultilevel"/>
    <w:tmpl w:val="F19C9A3A"/>
    <w:lvl w:ilvl="0" w:tplc="A4D4D856">
      <w:start w:val="1"/>
      <w:numFmt w:val="decimal"/>
      <w:lvlText w:val="%1."/>
      <w:lvlJc w:val="left"/>
      <w:pPr>
        <w:ind w:left="1440" w:hanging="360"/>
      </w:pPr>
      <w:rPr>
        <w:rFonts w:hint="default"/>
      </w:r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2" w15:restartNumberingAfterBreak="0">
    <w:nsid w:val="4098558F"/>
    <w:multiLevelType w:val="hybridMultilevel"/>
    <w:tmpl w:val="08121FB0"/>
    <w:lvl w:ilvl="0" w:tplc="D9705A56">
      <w:start w:val="1"/>
      <w:numFmt w:val="decimal"/>
      <w:lvlText w:val="%1."/>
      <w:lvlJc w:val="left"/>
      <w:pPr>
        <w:ind w:left="1440" w:hanging="360"/>
      </w:pPr>
      <w:rPr>
        <w:rFonts w:hint="default"/>
      </w:r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3" w15:restartNumberingAfterBreak="0">
    <w:nsid w:val="646B26E7"/>
    <w:multiLevelType w:val="hybridMultilevel"/>
    <w:tmpl w:val="874275DA"/>
    <w:lvl w:ilvl="0" w:tplc="9C3E8272">
      <w:start w:val="1"/>
      <w:numFmt w:val="decimal"/>
      <w:lvlText w:val="%1."/>
      <w:lvlJc w:val="left"/>
      <w:pPr>
        <w:ind w:left="1210" w:hanging="360"/>
      </w:pPr>
      <w:rPr>
        <w:rFonts w:hint="default"/>
        <w:b/>
        <w:bCs/>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4" w15:restartNumberingAfterBreak="0">
    <w:nsid w:val="661E66F1"/>
    <w:multiLevelType w:val="hybridMultilevel"/>
    <w:tmpl w:val="EE82B110"/>
    <w:lvl w:ilvl="0" w:tplc="32C660FA">
      <w:start w:val="1"/>
      <w:numFmt w:val="japaneseCounting"/>
      <w:lvlText w:val="（%1）"/>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06106694">
    <w:abstractNumId w:val="4"/>
  </w:num>
  <w:num w:numId="2" w16cid:durableId="1598439370">
    <w:abstractNumId w:val="2"/>
  </w:num>
  <w:num w:numId="3" w16cid:durableId="225724616">
    <w:abstractNumId w:val="1"/>
  </w:num>
  <w:num w:numId="4" w16cid:durableId="258950784">
    <w:abstractNumId w:val="3"/>
  </w:num>
  <w:num w:numId="5" w16cid:durableId="1974098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D49"/>
    <w:rsid w:val="001D3EA1"/>
    <w:rsid w:val="00256511"/>
    <w:rsid w:val="00276AEE"/>
    <w:rsid w:val="00326EF0"/>
    <w:rsid w:val="004B712C"/>
    <w:rsid w:val="00547D49"/>
    <w:rsid w:val="005929A8"/>
    <w:rsid w:val="005946B6"/>
    <w:rsid w:val="00955EEB"/>
    <w:rsid w:val="00CA7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902A6"/>
  <w15:chartTrackingRefBased/>
  <w15:docId w15:val="{C3B6B4B6-B369-4C94-8B21-634248E97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7D4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7D49"/>
    <w:pPr>
      <w:ind w:firstLineChars="200" w:firstLine="420"/>
    </w:pPr>
  </w:style>
  <w:style w:type="table" w:styleId="a4">
    <w:name w:val="Table Grid"/>
    <w:basedOn w:val="a1"/>
    <w:uiPriority w:val="39"/>
    <w:rsid w:val="00547D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326EF0"/>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326E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61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7</Pages>
  <Words>374</Words>
  <Characters>2133</Characters>
  <Application>Microsoft Office Word</Application>
  <DocSecurity>0</DocSecurity>
  <Lines>17</Lines>
  <Paragraphs>5</Paragraphs>
  <ScaleCrop>false</ScaleCrop>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mafq5@mail2.sysu.edu.cn</dc:creator>
  <cp:keywords/>
  <dc:description/>
  <cp:lastModifiedBy>mafq5@mail2.sysu.edu.cn</cp:lastModifiedBy>
  <cp:revision>1</cp:revision>
  <dcterms:created xsi:type="dcterms:W3CDTF">2024-06-12T13:31:00Z</dcterms:created>
  <dcterms:modified xsi:type="dcterms:W3CDTF">2024-06-12T14:47:00Z</dcterms:modified>
</cp:coreProperties>
</file>