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52D54" w14:textId="073732DB" w:rsidR="00E91CDC" w:rsidRDefault="00E91CDC" w:rsidP="00E91CDC">
      <w:pPr>
        <w:ind w:firstLineChars="1300" w:firstLine="3120"/>
        <w:rPr>
          <w:b/>
          <w:bCs/>
          <w:sz w:val="24"/>
          <w:szCs w:val="24"/>
        </w:rPr>
      </w:pPr>
      <w:proofErr w:type="gramStart"/>
      <w:r w:rsidRPr="00533C6C">
        <w:rPr>
          <w:b/>
          <w:bCs/>
          <w:sz w:val="24"/>
          <w:szCs w:val="24"/>
        </w:rPr>
        <w:t>数电实验</w:t>
      </w:r>
      <w:proofErr w:type="gramEnd"/>
      <w:r w:rsidRPr="00533C6C">
        <w:rPr>
          <w:rFonts w:hint="eastAsia"/>
          <w:b/>
          <w:bCs/>
          <w:sz w:val="24"/>
          <w:szCs w:val="24"/>
        </w:rPr>
        <w:t>报告（</w:t>
      </w:r>
      <w:r>
        <w:rPr>
          <w:rFonts w:hint="eastAsia"/>
          <w:b/>
          <w:bCs/>
          <w:sz w:val="24"/>
          <w:szCs w:val="24"/>
        </w:rPr>
        <w:t>十三</w:t>
      </w:r>
      <w:r w:rsidRPr="00533C6C">
        <w:rPr>
          <w:rFonts w:hint="eastAsia"/>
          <w:b/>
          <w:bCs/>
          <w:sz w:val="24"/>
          <w:szCs w:val="24"/>
        </w:rPr>
        <w:t>）</w:t>
      </w:r>
    </w:p>
    <w:p w14:paraId="07A50703" w14:textId="38966A54" w:rsidR="00E91CDC" w:rsidRPr="00E91CDC" w:rsidRDefault="00E91CDC" w:rsidP="00E91CDC">
      <w:pPr>
        <w:ind w:firstLineChars="1300" w:firstLine="3120"/>
        <w:rPr>
          <w:b/>
          <w:bCs/>
          <w:sz w:val="24"/>
          <w:szCs w:val="24"/>
        </w:rPr>
      </w:pPr>
      <w:r w:rsidRPr="00E91CDC">
        <w:rPr>
          <w:b/>
          <w:bCs/>
          <w:sz w:val="24"/>
          <w:szCs w:val="24"/>
        </w:rPr>
        <w:t>同步／异步计数器的实现</w:t>
      </w:r>
    </w:p>
    <w:p w14:paraId="4E5B9589" w14:textId="7C91E451" w:rsidR="00E91CDC" w:rsidRDefault="00E91CDC" w:rsidP="00E91CDC">
      <w:pPr>
        <w:ind w:firstLineChars="200" w:firstLine="420"/>
      </w:pPr>
      <w:r>
        <w:t>时序逻辑电路通常由组合逻辑电路和触发器两部分基本电路单元构成，且 触发器的输出信号往往与时序逻辑电路的输入端之间存在反馈连接。时序逻辑 电路可分为同步时序逻辑电路和异步时序逻辑电路，区别在于各级触发器是否 采用同一时钟脉冲触发。时序逻辑电路的设计可采用通用的设计步骤，根据电 路时序特点选用合适的触发器和时钟信号完成。</w:t>
      </w:r>
    </w:p>
    <w:p w14:paraId="4F474293" w14:textId="77777777" w:rsidR="00E91CDC" w:rsidRPr="00F512DF" w:rsidRDefault="00E91CDC" w:rsidP="00E91CDC">
      <w:pPr>
        <w:ind w:firstLineChars="200" w:firstLine="420"/>
      </w:pPr>
    </w:p>
    <w:tbl>
      <w:tblPr>
        <w:tblStyle w:val="a3"/>
        <w:tblW w:w="0" w:type="auto"/>
        <w:tblLook w:val="04A0" w:firstRow="1" w:lastRow="0" w:firstColumn="1" w:lastColumn="0" w:noHBand="0" w:noVBand="1"/>
      </w:tblPr>
      <w:tblGrid>
        <w:gridCol w:w="2074"/>
        <w:gridCol w:w="2074"/>
        <w:gridCol w:w="2074"/>
        <w:gridCol w:w="2074"/>
      </w:tblGrid>
      <w:tr w:rsidR="00E91CDC" w14:paraId="4B1ABBCA" w14:textId="77777777" w:rsidTr="005F58AB">
        <w:tc>
          <w:tcPr>
            <w:tcW w:w="2074" w:type="dxa"/>
          </w:tcPr>
          <w:p w14:paraId="2A847B0B" w14:textId="77777777" w:rsidR="00E91CDC" w:rsidRDefault="00E91CDC" w:rsidP="005F58AB">
            <w:r>
              <w:rPr>
                <w:rFonts w:hint="eastAsia"/>
              </w:rPr>
              <w:t>姓名：</w:t>
            </w:r>
          </w:p>
        </w:tc>
        <w:tc>
          <w:tcPr>
            <w:tcW w:w="2074" w:type="dxa"/>
          </w:tcPr>
          <w:p w14:paraId="37711968" w14:textId="77777777" w:rsidR="00E91CDC" w:rsidRDefault="00E91CDC" w:rsidP="005F58AB">
            <w:r>
              <w:rPr>
                <w:rFonts w:hint="eastAsia"/>
              </w:rPr>
              <w:t>马福泉</w:t>
            </w:r>
          </w:p>
        </w:tc>
        <w:tc>
          <w:tcPr>
            <w:tcW w:w="2074" w:type="dxa"/>
          </w:tcPr>
          <w:p w14:paraId="08E87E68" w14:textId="77777777" w:rsidR="00E91CDC" w:rsidRDefault="00E91CDC" w:rsidP="005F58AB">
            <w:r>
              <w:rPr>
                <w:rFonts w:hint="eastAsia"/>
              </w:rPr>
              <w:t>学号：</w:t>
            </w:r>
          </w:p>
        </w:tc>
        <w:tc>
          <w:tcPr>
            <w:tcW w:w="2074" w:type="dxa"/>
          </w:tcPr>
          <w:p w14:paraId="5A46042B" w14:textId="77777777" w:rsidR="00E91CDC" w:rsidRDefault="00E91CDC" w:rsidP="005F58AB">
            <w:r>
              <w:rPr>
                <w:rFonts w:hint="eastAsia"/>
              </w:rPr>
              <w:t>23336179</w:t>
            </w:r>
          </w:p>
        </w:tc>
      </w:tr>
      <w:tr w:rsidR="00E91CDC" w14:paraId="465B0ED5" w14:textId="77777777" w:rsidTr="005F58AB">
        <w:tc>
          <w:tcPr>
            <w:tcW w:w="2074" w:type="dxa"/>
          </w:tcPr>
          <w:p w14:paraId="5BA309E0" w14:textId="77777777" w:rsidR="00E91CDC" w:rsidRDefault="00E91CDC" w:rsidP="005F58AB">
            <w:r>
              <w:rPr>
                <w:rFonts w:hint="eastAsia"/>
              </w:rPr>
              <w:t>实验地点：</w:t>
            </w:r>
          </w:p>
        </w:tc>
        <w:tc>
          <w:tcPr>
            <w:tcW w:w="2074" w:type="dxa"/>
          </w:tcPr>
          <w:p w14:paraId="18BEB9E2" w14:textId="77777777" w:rsidR="00E91CDC" w:rsidRDefault="00E91CDC" w:rsidP="005F58AB">
            <w:r>
              <w:rPr>
                <w:rFonts w:hint="eastAsia"/>
              </w:rPr>
              <w:t>丰盛堂c503</w:t>
            </w:r>
          </w:p>
        </w:tc>
        <w:tc>
          <w:tcPr>
            <w:tcW w:w="2074" w:type="dxa"/>
          </w:tcPr>
          <w:p w14:paraId="67EDCEF8" w14:textId="77777777" w:rsidR="00E91CDC" w:rsidRDefault="00E91CDC" w:rsidP="005F58AB">
            <w:r>
              <w:rPr>
                <w:rFonts w:hint="eastAsia"/>
              </w:rPr>
              <w:t>实验时间：</w:t>
            </w:r>
          </w:p>
        </w:tc>
        <w:tc>
          <w:tcPr>
            <w:tcW w:w="2074" w:type="dxa"/>
          </w:tcPr>
          <w:p w14:paraId="2929DEF4" w14:textId="236A92BF" w:rsidR="00E91CDC" w:rsidRDefault="00E91CDC" w:rsidP="005F58AB">
            <w:r>
              <w:rPr>
                <w:rFonts w:hint="eastAsia"/>
              </w:rPr>
              <w:t>2024.6.7</w:t>
            </w:r>
          </w:p>
        </w:tc>
      </w:tr>
    </w:tbl>
    <w:p w14:paraId="5CC17DED" w14:textId="77777777" w:rsidR="00276AEE" w:rsidRDefault="00276AEE"/>
    <w:p w14:paraId="5DE96A53" w14:textId="77777777" w:rsidR="00E91CDC" w:rsidRDefault="00E91CDC">
      <w:r w:rsidRPr="00E91CDC">
        <w:rPr>
          <w:b/>
          <w:bCs/>
        </w:rPr>
        <w:t>一、实验目的</w:t>
      </w:r>
      <w:r>
        <w:t xml:space="preserve"> </w:t>
      </w:r>
    </w:p>
    <w:p w14:paraId="5C4843B7" w14:textId="77777777" w:rsidR="00E91CDC" w:rsidRDefault="00E91CDC">
      <w:r>
        <w:t xml:space="preserve">1. 熟悉 JK 触发器的逻辑功能。 </w:t>
      </w:r>
    </w:p>
    <w:p w14:paraId="5F9AAB2A" w14:textId="5EA0DCEC" w:rsidR="00E91CDC" w:rsidRDefault="00E91CDC">
      <w:r>
        <w:t>2. 掌握使用 JK 触发器搭建同步计数器和异步计数器的设计方法。</w:t>
      </w:r>
    </w:p>
    <w:p w14:paraId="42687563" w14:textId="77777777" w:rsidR="00E91CDC" w:rsidRDefault="00E91CDC"/>
    <w:p w14:paraId="1CF26803" w14:textId="3204AEF9" w:rsidR="00E91CDC" w:rsidRDefault="00E91CDC">
      <w:pPr>
        <w:rPr>
          <w:b/>
          <w:bCs/>
        </w:rPr>
      </w:pPr>
      <w:r w:rsidRPr="00E91CDC">
        <w:rPr>
          <w:rFonts w:hint="eastAsia"/>
          <w:b/>
          <w:bCs/>
        </w:rPr>
        <w:t>二</w:t>
      </w:r>
      <w:r>
        <w:rPr>
          <w:rFonts w:hint="eastAsia"/>
          <w:b/>
          <w:bCs/>
        </w:rPr>
        <w:t>、实验器材</w:t>
      </w:r>
    </w:p>
    <w:p w14:paraId="2062EF59" w14:textId="77777777" w:rsidR="005F2E4E" w:rsidRDefault="005F2E4E">
      <w:r>
        <w:t>1. 数字电路实验箱，逻辑分析仪。</w:t>
      </w:r>
    </w:p>
    <w:p w14:paraId="7A73B7FE" w14:textId="156A0C34" w:rsidR="00E91CDC" w:rsidRDefault="005F2E4E">
      <w:r>
        <w:t>2. 器件：74LS74，74LS00，74LS08，74LS20 等。</w:t>
      </w:r>
    </w:p>
    <w:p w14:paraId="206EE6AD" w14:textId="77777777" w:rsidR="005F2E4E" w:rsidRDefault="005F2E4E"/>
    <w:p w14:paraId="26C1A0CE" w14:textId="1FE2965B" w:rsidR="005F2E4E" w:rsidRPr="005F2E4E" w:rsidRDefault="00154C6D">
      <w:pPr>
        <w:rPr>
          <w:b/>
          <w:bCs/>
        </w:rPr>
      </w:pPr>
      <w:r>
        <w:rPr>
          <w:rFonts w:hint="eastAsia"/>
          <w:b/>
          <w:bCs/>
        </w:rPr>
        <w:t>三、实验要求</w:t>
      </w:r>
    </w:p>
    <w:p w14:paraId="40D11718" w14:textId="77777777" w:rsidR="00154C6D" w:rsidRDefault="00154C6D">
      <w:r>
        <w:t>1. 用 JK 触发器设计一个 16 进制同步计数器，用逻辑分析仪观察并记录 CP 和各输出的波形。</w:t>
      </w:r>
    </w:p>
    <w:p w14:paraId="0B0DEAD8" w14:textId="306FBD99" w:rsidR="00E91CDC" w:rsidRPr="00154C6D" w:rsidRDefault="00154C6D">
      <w:r>
        <w:t>2. 用 JK 触发器设计一个 16 进制异步计数器，用逻辑分析仪观察并记录 CP 和各输</w:t>
      </w:r>
      <w:r>
        <w:rPr>
          <w:rFonts w:hint="eastAsia"/>
        </w:rPr>
        <w:t>出</w:t>
      </w:r>
      <w:r>
        <w:t>的波形。</w:t>
      </w:r>
    </w:p>
    <w:p w14:paraId="3509F97C" w14:textId="618FF6C2" w:rsidR="00E91CDC" w:rsidRDefault="005F2E4E">
      <w:pPr>
        <w:rPr>
          <w:b/>
          <w:bCs/>
        </w:rPr>
      </w:pPr>
      <w:r>
        <w:rPr>
          <w:rFonts w:hint="eastAsia"/>
          <w:b/>
          <w:bCs/>
        </w:rPr>
        <w:t>四</w:t>
      </w:r>
      <w:r w:rsidR="00E91CDC">
        <w:rPr>
          <w:rFonts w:hint="eastAsia"/>
          <w:b/>
          <w:bCs/>
        </w:rPr>
        <w:t>、实验原理</w:t>
      </w:r>
    </w:p>
    <w:p w14:paraId="316431DF" w14:textId="77777777" w:rsidR="00154C6D" w:rsidRDefault="00154C6D" w:rsidP="00154C6D">
      <w:pPr>
        <w:ind w:firstLineChars="200" w:firstLine="420"/>
      </w:pPr>
      <w:r>
        <w:t>本实验采用集成 J-K 触发器 74LS73 构成时序电路，图 13-1 为 74LS73 的 符号、特性方程，表 13-1 为其功能表，图 13-2 为其状态转换图。</w:t>
      </w:r>
    </w:p>
    <w:p w14:paraId="59D49EBC" w14:textId="06A9935C" w:rsidR="00E91CDC" w:rsidRDefault="00154C6D" w:rsidP="00154C6D">
      <w:pPr>
        <w:ind w:leftChars="700" w:left="1470" w:firstLineChars="200" w:firstLine="420"/>
        <w:rPr>
          <w:noProof/>
        </w:rPr>
      </w:pPr>
      <w:r w:rsidRPr="00154C6D">
        <w:rPr>
          <w:noProof/>
        </w:rPr>
        <w:drawing>
          <wp:inline distT="0" distB="0" distL="0" distR="0" wp14:anchorId="3EC12FD6" wp14:editId="407F3021">
            <wp:extent cx="2667897" cy="3150870"/>
            <wp:effectExtent l="0" t="0" r="0" b="0"/>
            <wp:docPr id="142376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0686" name=""/>
                    <pic:cNvPicPr/>
                  </pic:nvPicPr>
                  <pic:blipFill>
                    <a:blip r:embed="rId4"/>
                    <a:stretch>
                      <a:fillRect/>
                    </a:stretch>
                  </pic:blipFill>
                  <pic:spPr>
                    <a:xfrm>
                      <a:off x="0" y="0"/>
                      <a:ext cx="2697271" cy="3185561"/>
                    </a:xfrm>
                    <a:prstGeom prst="rect">
                      <a:avLst/>
                    </a:prstGeom>
                  </pic:spPr>
                </pic:pic>
              </a:graphicData>
            </a:graphic>
          </wp:inline>
        </w:drawing>
      </w:r>
      <w:r w:rsidRPr="00154C6D">
        <w:rPr>
          <w:noProof/>
        </w:rPr>
        <w:t xml:space="preserve"> </w:t>
      </w:r>
      <w:r w:rsidRPr="00154C6D">
        <w:rPr>
          <w:b/>
          <w:bCs/>
          <w:noProof/>
        </w:rPr>
        <w:lastRenderedPageBreak/>
        <w:drawing>
          <wp:inline distT="0" distB="0" distL="0" distR="0" wp14:anchorId="56DF7762" wp14:editId="6129073A">
            <wp:extent cx="3183601" cy="2275243"/>
            <wp:effectExtent l="0" t="0" r="0" b="0"/>
            <wp:docPr id="42958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8119" name=""/>
                    <pic:cNvPicPr/>
                  </pic:nvPicPr>
                  <pic:blipFill>
                    <a:blip r:embed="rId5"/>
                    <a:stretch>
                      <a:fillRect/>
                    </a:stretch>
                  </pic:blipFill>
                  <pic:spPr>
                    <a:xfrm>
                      <a:off x="0" y="0"/>
                      <a:ext cx="3199718" cy="2286761"/>
                    </a:xfrm>
                    <a:prstGeom prst="rect">
                      <a:avLst/>
                    </a:prstGeom>
                  </pic:spPr>
                </pic:pic>
              </a:graphicData>
            </a:graphic>
          </wp:inline>
        </w:drawing>
      </w:r>
    </w:p>
    <w:p w14:paraId="7167773C" w14:textId="1931D4F4" w:rsidR="00154C6D" w:rsidRDefault="00154C6D" w:rsidP="00154C6D">
      <w:pPr>
        <w:ind w:firstLineChars="200" w:firstLine="420"/>
      </w:pPr>
      <w:r>
        <w:t>主从结构的 J-K 触发器在结构和制造工艺的要求</w:t>
      </w:r>
      <w:proofErr w:type="gramStart"/>
      <w:r>
        <w:t>尚还有</w:t>
      </w:r>
      <w:proofErr w:type="gramEnd"/>
      <w:r>
        <w:t>缺点，使用时要求 的工作条件较严格，负载能力也往往达不到理论值。在门电路中往往认为输入端悬空就相应于接了高电平，在短时间的实验期间不会出错。但在 J-K 触发器中， 凡是要求接“1”的，一定要接高电平，不能悬空，否则会出现错误的翻转。触 发器的两个输出的负载过分悬殊，也会出现误翻。 J-K 触发器的清零输入端在 工作时一定要接高电平或连接到实验箱的清零端子</w:t>
      </w:r>
      <w:r>
        <w:rPr>
          <w:rFonts w:hint="eastAsia"/>
        </w:rPr>
        <w:t xml:space="preserve">     </w:t>
      </w:r>
      <w:r w:rsidRPr="00154C6D">
        <w:rPr>
          <w:noProof/>
        </w:rPr>
        <w:drawing>
          <wp:inline distT="0" distB="0" distL="0" distR="0" wp14:anchorId="38565DA0" wp14:editId="1F75DC63">
            <wp:extent cx="4657725" cy="5298141"/>
            <wp:effectExtent l="0" t="0" r="0" b="0"/>
            <wp:docPr id="1920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385" name=""/>
                    <pic:cNvPicPr/>
                  </pic:nvPicPr>
                  <pic:blipFill>
                    <a:blip r:embed="rId6"/>
                    <a:stretch>
                      <a:fillRect/>
                    </a:stretch>
                  </pic:blipFill>
                  <pic:spPr>
                    <a:xfrm>
                      <a:off x="0" y="0"/>
                      <a:ext cx="4701617" cy="5348068"/>
                    </a:xfrm>
                    <a:prstGeom prst="rect">
                      <a:avLst/>
                    </a:prstGeom>
                  </pic:spPr>
                </pic:pic>
              </a:graphicData>
            </a:graphic>
          </wp:inline>
        </w:drawing>
      </w:r>
      <w:r>
        <w:t>。</w:t>
      </w:r>
    </w:p>
    <w:p w14:paraId="061FA16F" w14:textId="77777777" w:rsidR="00154C6D" w:rsidRDefault="00154C6D" w:rsidP="00154C6D">
      <w:pPr>
        <w:ind w:firstLineChars="200" w:firstLine="420"/>
      </w:pPr>
      <w:r>
        <w:lastRenderedPageBreak/>
        <w:t xml:space="preserve">如上图，电路的有效状态 m=4，求所需触发器数目 n。则根据2 </w:t>
      </w:r>
      <w:r>
        <w:rPr>
          <w:rFonts w:ascii="Cambria Math" w:hAnsi="Cambria Math" w:cs="Cambria Math"/>
        </w:rPr>
        <w:t>𝑛</w:t>
      </w:r>
      <w:r>
        <w:t xml:space="preserve"> ≥ </w:t>
      </w:r>
      <w:r>
        <w:rPr>
          <w:rFonts w:ascii="Cambria Math" w:hAnsi="Cambria Math" w:cs="Cambria Math"/>
        </w:rPr>
        <w:t>𝑚</w:t>
      </w:r>
      <w:r>
        <w:t xml:space="preserve">，可 得 n=2，即需要 2 </w:t>
      </w:r>
      <w:proofErr w:type="gramStart"/>
      <w:r>
        <w:t>个</w:t>
      </w:r>
      <w:proofErr w:type="gramEnd"/>
      <w:r>
        <w:t xml:space="preserve">触发器。 </w:t>
      </w:r>
    </w:p>
    <w:p w14:paraId="2FEC1EC5" w14:textId="77777777" w:rsidR="00154C6D" w:rsidRDefault="00154C6D" w:rsidP="00154C6D">
      <w:pPr>
        <w:ind w:firstLineChars="200" w:firstLine="420"/>
      </w:pPr>
      <w:r>
        <w:t>（2） 画出 Q1n+1Q0n+1的</w:t>
      </w:r>
      <w:proofErr w:type="gramStart"/>
      <w:r>
        <w:t>次态卡</w:t>
      </w:r>
      <w:proofErr w:type="gramEnd"/>
      <w:r>
        <w:t>诺图，如图 13-5 所示。</w:t>
      </w:r>
    </w:p>
    <w:p w14:paraId="65DD3C8C" w14:textId="6D82044E" w:rsidR="00154C6D" w:rsidRDefault="00154C6D" w:rsidP="00154C6D">
      <w:pPr>
        <w:ind w:firstLineChars="200" w:firstLine="420"/>
        <w:rPr>
          <w:b/>
          <w:bCs/>
        </w:rPr>
      </w:pPr>
      <w:r w:rsidRPr="00154C6D">
        <w:rPr>
          <w:noProof/>
        </w:rPr>
        <w:drawing>
          <wp:inline distT="0" distB="0" distL="0" distR="0" wp14:anchorId="3AA74CF9" wp14:editId="0D003F93">
            <wp:extent cx="4093284" cy="3867150"/>
            <wp:effectExtent l="0" t="0" r="2540" b="0"/>
            <wp:docPr id="1587494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4055" name=""/>
                    <pic:cNvPicPr/>
                  </pic:nvPicPr>
                  <pic:blipFill>
                    <a:blip r:embed="rId7"/>
                    <a:stretch>
                      <a:fillRect/>
                    </a:stretch>
                  </pic:blipFill>
                  <pic:spPr>
                    <a:xfrm>
                      <a:off x="0" y="0"/>
                      <a:ext cx="4100045" cy="3873538"/>
                    </a:xfrm>
                    <a:prstGeom prst="rect">
                      <a:avLst/>
                    </a:prstGeom>
                  </pic:spPr>
                </pic:pic>
              </a:graphicData>
            </a:graphic>
          </wp:inline>
        </w:drawing>
      </w:r>
    </w:p>
    <w:p w14:paraId="5697BAEE" w14:textId="77777777" w:rsidR="00441DCE" w:rsidRDefault="00441DCE" w:rsidP="00154C6D">
      <w:pPr>
        <w:ind w:firstLineChars="200" w:firstLine="420"/>
      </w:pPr>
      <w:r>
        <w:t xml:space="preserve">（5） 检查自启动，由于生成的计数器电路包含了 Q1Q0 所有可能状态，即 Q1Q0 没有不确定的次态，因此这里无需检查自启动。 </w:t>
      </w:r>
    </w:p>
    <w:p w14:paraId="056F97A5" w14:textId="15EB18A0" w:rsidR="00154C6D" w:rsidRDefault="00441DCE" w:rsidP="00154C6D">
      <w:pPr>
        <w:ind w:firstLineChars="200" w:firstLine="420"/>
      </w:pPr>
      <w:r>
        <w:t xml:space="preserve">如图 13-7 所示为两位二进制同步加法计数器电路图，两级 JK 触发器采用同 </w:t>
      </w:r>
      <w:proofErr w:type="gramStart"/>
      <w:r>
        <w:t>一</w:t>
      </w:r>
      <w:proofErr w:type="gramEnd"/>
      <w:r>
        <w:t>连续脉冲作为触发信号，状态的更新是几乎是同时的，因此符合同步计数器要 求。另外由于电路的输出 Q1Q0 是对输入连续脉冲的二进制计数，因此也称为二 进制同步加法计数器</w:t>
      </w:r>
      <w:r>
        <w:rPr>
          <w:rFonts w:hint="eastAsia"/>
        </w:rPr>
        <w:t>。</w:t>
      </w:r>
    </w:p>
    <w:p w14:paraId="19D9BAF2" w14:textId="5A168C50" w:rsidR="00441DCE" w:rsidRDefault="00441DCE" w:rsidP="00154C6D">
      <w:pPr>
        <w:ind w:firstLineChars="200" w:firstLine="420"/>
        <w:rPr>
          <w:b/>
          <w:bCs/>
        </w:rPr>
      </w:pPr>
      <w:r w:rsidRPr="00441DCE">
        <w:rPr>
          <w:b/>
          <w:bCs/>
          <w:noProof/>
        </w:rPr>
        <w:drawing>
          <wp:inline distT="0" distB="0" distL="0" distR="0" wp14:anchorId="2E11CA81" wp14:editId="4808C328">
            <wp:extent cx="4120179" cy="2043430"/>
            <wp:effectExtent l="0" t="0" r="0" b="0"/>
            <wp:docPr id="1098208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8580" name=""/>
                    <pic:cNvPicPr/>
                  </pic:nvPicPr>
                  <pic:blipFill>
                    <a:blip r:embed="rId8"/>
                    <a:stretch>
                      <a:fillRect/>
                    </a:stretch>
                  </pic:blipFill>
                  <pic:spPr>
                    <a:xfrm>
                      <a:off x="0" y="0"/>
                      <a:ext cx="4131903" cy="2049245"/>
                    </a:xfrm>
                    <a:prstGeom prst="rect">
                      <a:avLst/>
                    </a:prstGeom>
                  </pic:spPr>
                </pic:pic>
              </a:graphicData>
            </a:graphic>
          </wp:inline>
        </w:drawing>
      </w:r>
    </w:p>
    <w:p w14:paraId="0FA599FF" w14:textId="77777777" w:rsidR="00441DCE" w:rsidRDefault="00441DCE" w:rsidP="00154C6D">
      <w:pPr>
        <w:ind w:firstLineChars="200" w:firstLine="420"/>
      </w:pPr>
      <w:r>
        <w:t>2. 异步计数器内部的每一级触发器的触发信号（时钟信号）是不同的。有 的触发器直接受触发信号的控制，有的触发器则是把其他触发器的输出信号作为 自己的时钟信号。</w:t>
      </w:r>
    </w:p>
    <w:p w14:paraId="3FC7505E" w14:textId="77777777" w:rsidR="00441DCE" w:rsidRDefault="00441DCE" w:rsidP="00154C6D">
      <w:pPr>
        <w:ind w:firstLineChars="200" w:firstLine="420"/>
      </w:pPr>
      <w:r>
        <w:t xml:space="preserve">异步时序逻辑电路的设计除了完成同步时序逻辑电路设计的各项步骤外还 需要为每级触发器选取合适的时钟信号。挑选时钟信号的原则： </w:t>
      </w:r>
    </w:p>
    <w:p w14:paraId="5D343C62" w14:textId="77777777" w:rsidR="00441DCE" w:rsidRDefault="00441DCE" w:rsidP="00154C6D">
      <w:pPr>
        <w:ind w:firstLineChars="200" w:firstLine="420"/>
      </w:pPr>
      <w:r>
        <w:t xml:space="preserve">（1）触发器状态翻转时必须有时钟触发信号； </w:t>
      </w:r>
    </w:p>
    <w:p w14:paraId="0DB236FE" w14:textId="77777777" w:rsidR="00441DCE" w:rsidRDefault="00441DCE" w:rsidP="00154C6D">
      <w:pPr>
        <w:ind w:firstLineChars="200" w:firstLine="420"/>
      </w:pPr>
      <w:r>
        <w:lastRenderedPageBreak/>
        <w:t xml:space="preserve">（2）触发器状态不翻转时，多余的时钟信号越少越好，以便触发器驱动方 程的化简。异步计数器的设计。 </w:t>
      </w:r>
    </w:p>
    <w:p w14:paraId="3E7D1C79" w14:textId="37FD5BA9" w:rsidR="00441DCE" w:rsidRDefault="00441DCE" w:rsidP="00154C6D">
      <w:pPr>
        <w:ind w:firstLineChars="200" w:firstLine="420"/>
      </w:pPr>
      <w:r>
        <w:t>以两位二进制异步加法计数器为例，选用 JK 触发器实现，电路的设计步骤 如下： （1）根据二进制加法计数器 Q1Q0 状态转换图，画出 Q1、Q0 时序波形图。</w:t>
      </w:r>
    </w:p>
    <w:p w14:paraId="22C12FA4" w14:textId="76147FD0" w:rsidR="00441DCE" w:rsidRDefault="00441DCE" w:rsidP="00154C6D">
      <w:pPr>
        <w:ind w:firstLineChars="200" w:firstLine="420"/>
        <w:rPr>
          <w:b/>
          <w:bCs/>
        </w:rPr>
      </w:pPr>
      <w:r w:rsidRPr="00441DCE">
        <w:rPr>
          <w:b/>
          <w:bCs/>
          <w:noProof/>
        </w:rPr>
        <w:drawing>
          <wp:inline distT="0" distB="0" distL="0" distR="0" wp14:anchorId="0B7834D8" wp14:editId="1E41299A">
            <wp:extent cx="3808095" cy="1974028"/>
            <wp:effectExtent l="0" t="0" r="1905" b="7620"/>
            <wp:docPr id="166976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4868" name=""/>
                    <pic:cNvPicPr/>
                  </pic:nvPicPr>
                  <pic:blipFill>
                    <a:blip r:embed="rId9"/>
                    <a:stretch>
                      <a:fillRect/>
                    </a:stretch>
                  </pic:blipFill>
                  <pic:spPr>
                    <a:xfrm>
                      <a:off x="0" y="0"/>
                      <a:ext cx="3815232" cy="1977728"/>
                    </a:xfrm>
                    <a:prstGeom prst="rect">
                      <a:avLst/>
                    </a:prstGeom>
                  </pic:spPr>
                </pic:pic>
              </a:graphicData>
            </a:graphic>
          </wp:inline>
        </w:drawing>
      </w:r>
    </w:p>
    <w:p w14:paraId="2C52A967" w14:textId="77777777" w:rsidR="00441DCE" w:rsidRDefault="00441DCE" w:rsidP="00154C6D">
      <w:pPr>
        <w:ind w:firstLineChars="200" w:firstLine="420"/>
      </w:pPr>
      <w:r>
        <w:t xml:space="preserve">通过分析 Q1、Q0 时序波形关系可以看出，每当 Q0 波形出现下降沿时，Q1 状态翻转。 </w:t>
      </w:r>
    </w:p>
    <w:p w14:paraId="2DB3AE81" w14:textId="77777777" w:rsidR="00441DCE" w:rsidRDefault="00441DCE" w:rsidP="00154C6D">
      <w:pPr>
        <w:ind w:firstLineChars="200" w:firstLine="420"/>
      </w:pPr>
      <w:r>
        <w:t>(2) 分别选择两个 JK 触发器的时钟信号。</w:t>
      </w:r>
    </w:p>
    <w:p w14:paraId="0E19171B" w14:textId="73981D94" w:rsidR="00441DCE" w:rsidRDefault="00441DCE" w:rsidP="00441DCE">
      <w:r>
        <w:t xml:space="preserve"> 由于采用下降沿触发的 JK 触发器 74LS73 搭建电路，根据上一步 Q1、Q0 时 序波形的分析结果，按照时钟信号的选取原则，显然第二级 JK 触发器的时钟信 号 CLK2=Q0。而根据计数器是对连续脉冲（有效沿）的计数的定义，第一级 JK 触发器的时钟信号 CLK1 直接选取连续脉冲即可。</w:t>
      </w:r>
    </w:p>
    <w:p w14:paraId="3DDA5174" w14:textId="7A399514" w:rsidR="00441DCE" w:rsidRDefault="00441DCE" w:rsidP="00441DCE">
      <w:pPr>
        <w:ind w:firstLineChars="100" w:firstLine="210"/>
      </w:pPr>
      <w:r>
        <w:t xml:space="preserve"> (3) 化简 Q1n+1、Q0n+1的</w:t>
      </w:r>
      <w:proofErr w:type="gramStart"/>
      <w:r>
        <w:t>次态卡</w:t>
      </w:r>
      <w:proofErr w:type="gramEnd"/>
      <w:r>
        <w:t>诺图，如图 13-9 所示。</w:t>
      </w:r>
    </w:p>
    <w:p w14:paraId="13FD4FB1" w14:textId="5708FD43" w:rsidR="00441DCE" w:rsidRDefault="00441DCE" w:rsidP="00441DCE">
      <w:pPr>
        <w:ind w:firstLineChars="100" w:firstLine="210"/>
        <w:rPr>
          <w:b/>
          <w:bCs/>
        </w:rPr>
      </w:pPr>
      <w:r w:rsidRPr="00441DCE">
        <w:rPr>
          <w:b/>
          <w:bCs/>
          <w:noProof/>
        </w:rPr>
        <w:drawing>
          <wp:inline distT="0" distB="0" distL="0" distR="0" wp14:anchorId="0EE8CE3B" wp14:editId="10E072A3">
            <wp:extent cx="4071770" cy="1494790"/>
            <wp:effectExtent l="0" t="0" r="5080" b="0"/>
            <wp:docPr id="403427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7365" name=""/>
                    <pic:cNvPicPr/>
                  </pic:nvPicPr>
                  <pic:blipFill>
                    <a:blip r:embed="rId10"/>
                    <a:stretch>
                      <a:fillRect/>
                    </a:stretch>
                  </pic:blipFill>
                  <pic:spPr>
                    <a:xfrm>
                      <a:off x="0" y="0"/>
                      <a:ext cx="4084016" cy="1499286"/>
                    </a:xfrm>
                    <a:prstGeom prst="rect">
                      <a:avLst/>
                    </a:prstGeom>
                  </pic:spPr>
                </pic:pic>
              </a:graphicData>
            </a:graphic>
          </wp:inline>
        </w:drawing>
      </w:r>
    </w:p>
    <w:p w14:paraId="00AD0776" w14:textId="77777777" w:rsidR="00441DCE" w:rsidRDefault="00441DCE" w:rsidP="00441DCE">
      <w:pPr>
        <w:ind w:firstLineChars="100" w:firstLine="210"/>
      </w:pPr>
      <w:r>
        <w:t>需要注意的是异步加法计数器中触发器时钟有效沿到来之前，相应的触发 器输出状态都应该作为约束项处理，即</w:t>
      </w:r>
      <w:proofErr w:type="gramStart"/>
      <w:r>
        <w:t>次态卡</w:t>
      </w:r>
      <w:proofErr w:type="gramEnd"/>
      <w:r>
        <w:t>诺图中无论原先填的是 0 还是 1，都记为 X。</w:t>
      </w:r>
    </w:p>
    <w:p w14:paraId="572942B5" w14:textId="77777777" w:rsidR="00441DCE" w:rsidRDefault="00441DCE" w:rsidP="00441DCE">
      <w:pPr>
        <w:ind w:firstLineChars="100" w:firstLine="210"/>
      </w:pPr>
      <w:r>
        <w:t>例如 Q1n+1 的</w:t>
      </w:r>
      <w:proofErr w:type="gramStart"/>
      <w:r>
        <w:t>次态卡</w:t>
      </w:r>
      <w:proofErr w:type="gramEnd"/>
      <w:r>
        <w:t>诺图中，当 Q0 没有出现下降沿（Q0 没有发 生 1 到 0 的跳变）时，即 Q1Q0 由 00 变为 01 时和 Q1Q0由10变为11时，对应</w:t>
      </w:r>
      <w:proofErr w:type="gramStart"/>
      <w:r>
        <w:t>次态卡</w:t>
      </w:r>
      <w:proofErr w:type="gramEnd"/>
      <w:r>
        <w:t xml:space="preserve">诺图中的 Q1n+1 都填 X。 </w:t>
      </w:r>
    </w:p>
    <w:p w14:paraId="0AD4DEDC" w14:textId="77777777" w:rsidR="00441DCE" w:rsidRDefault="00441DCE" w:rsidP="00441DCE">
      <w:pPr>
        <w:ind w:firstLineChars="100" w:firstLine="210"/>
      </w:pPr>
      <w:r>
        <w:t xml:space="preserve">(4) 通过将 Q1n+1、Q0n+1 的输出表达式与 JK 触发器的特征方程进行对比，可 得到 JK 触发器的驱动方程。 </w:t>
      </w:r>
    </w:p>
    <w:p w14:paraId="0DDB3F32" w14:textId="77777777" w:rsidR="00441DCE" w:rsidRDefault="00441DCE" w:rsidP="00441DCE">
      <w:pPr>
        <w:ind w:firstLineChars="100" w:firstLine="210"/>
      </w:pPr>
      <w:r>
        <w:t xml:space="preserve">J0=K0=1, J1=K1=1。 </w:t>
      </w:r>
    </w:p>
    <w:p w14:paraId="2FD32FFA" w14:textId="77777777" w:rsidR="00441DCE" w:rsidRDefault="00441DCE" w:rsidP="00441DCE">
      <w:pPr>
        <w:ind w:firstLineChars="100" w:firstLine="210"/>
      </w:pPr>
      <w:r>
        <w:t xml:space="preserve">(5) 检查自启动。同样由于两级 JK 触发器不会产生计数器未涵盖的 Q1Q0 状 态，此处无需检查自启动。 </w:t>
      </w:r>
    </w:p>
    <w:p w14:paraId="7F7F1AAC" w14:textId="2F1410BF" w:rsidR="00441DCE" w:rsidRDefault="00441DCE" w:rsidP="00441DCE">
      <w:pPr>
        <w:ind w:firstLineChars="100" w:firstLine="210"/>
      </w:pPr>
      <w:r>
        <w:t>如图 13-10 所示，第二级 JK 触发器每收到前一级 JK 触发器输出信号(Q0)的 下降沿都会发生状态翻转，两级 JK 触发器状态的变化有先后，因此被称为异步 计数器。另外由于电路的输出 Q1Q0 是对输入连续脉冲的二进制计数，因此也称 为二进制异步加法计数器。</w:t>
      </w:r>
    </w:p>
    <w:p w14:paraId="795D7842" w14:textId="7B384F41" w:rsidR="00441DCE" w:rsidRDefault="00441DCE" w:rsidP="00441DCE">
      <w:pPr>
        <w:ind w:firstLineChars="100" w:firstLine="210"/>
        <w:rPr>
          <w:b/>
          <w:bCs/>
        </w:rPr>
      </w:pPr>
      <w:r w:rsidRPr="00441DCE">
        <w:rPr>
          <w:b/>
          <w:bCs/>
          <w:noProof/>
        </w:rPr>
        <w:lastRenderedPageBreak/>
        <w:drawing>
          <wp:inline distT="0" distB="0" distL="0" distR="0" wp14:anchorId="3A455F0F" wp14:editId="74FD0DB4">
            <wp:extent cx="3867374" cy="2113280"/>
            <wp:effectExtent l="0" t="0" r="0" b="1270"/>
            <wp:docPr id="277217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7709" name=""/>
                    <pic:cNvPicPr/>
                  </pic:nvPicPr>
                  <pic:blipFill>
                    <a:blip r:embed="rId11"/>
                    <a:stretch>
                      <a:fillRect/>
                    </a:stretch>
                  </pic:blipFill>
                  <pic:spPr>
                    <a:xfrm>
                      <a:off x="0" y="0"/>
                      <a:ext cx="3879517" cy="2119915"/>
                    </a:xfrm>
                    <a:prstGeom prst="rect">
                      <a:avLst/>
                    </a:prstGeom>
                  </pic:spPr>
                </pic:pic>
              </a:graphicData>
            </a:graphic>
          </wp:inline>
        </w:drawing>
      </w:r>
    </w:p>
    <w:p w14:paraId="4585DE62" w14:textId="33751713" w:rsidR="00441DCE" w:rsidRPr="00154C6D" w:rsidRDefault="00441DCE" w:rsidP="00441DCE">
      <w:pPr>
        <w:ind w:firstLineChars="100" w:firstLine="210"/>
        <w:rPr>
          <w:b/>
          <w:bCs/>
        </w:rPr>
      </w:pPr>
      <w:r>
        <w:t>异步计数器与同步计数器相比电路较为简单，但异步计数器存在触发器逐级延迟的问题。同步计数器虽然各级触发器输出相差小，译码时能避免出现尖峰， 但是电路实现一般较复杂。</w:t>
      </w:r>
      <w:r>
        <w:br/>
        <w:t xml:space="preserve"> 另一方面，通过对二进制计数器的输入、输出信号的相位、频率进行对 比，可以看出二进制计数器第 n 位输出端信号就是输入信号的 2 n 分频信号，且 分频信号的占空比是 50%，因此可以通过搭建计数器实现分频器功能。</w:t>
      </w:r>
    </w:p>
    <w:p w14:paraId="73A6F58D" w14:textId="71AC6C91" w:rsidR="00E91CDC" w:rsidRDefault="00E91CDC">
      <w:pPr>
        <w:rPr>
          <w:b/>
          <w:bCs/>
        </w:rPr>
      </w:pPr>
      <w:r>
        <w:rPr>
          <w:rFonts w:hint="eastAsia"/>
          <w:b/>
          <w:bCs/>
        </w:rPr>
        <w:t>五、实验过程及结果</w:t>
      </w:r>
    </w:p>
    <w:p w14:paraId="189B7F40" w14:textId="77777777" w:rsidR="00441DCE" w:rsidRDefault="00441DCE">
      <w:r>
        <w:t>1. 用 JK 触发器设计一个 16 进制同步计数器，用逻辑分析仪观察并记录 CP 和各输出的波形。</w:t>
      </w:r>
    </w:p>
    <w:p w14:paraId="25DDC016" w14:textId="3E959799" w:rsidR="005351A7" w:rsidRDefault="005351A7">
      <w:r>
        <w:t>P</w:t>
      </w:r>
      <w:r>
        <w:rPr>
          <w:rFonts w:hint="eastAsia"/>
        </w:rPr>
        <w:t>roteus仿真结果：</w:t>
      </w:r>
    </w:p>
    <w:p w14:paraId="053B67E6" w14:textId="4C63D584" w:rsidR="005351A7" w:rsidRDefault="005351A7">
      <w:r>
        <w:rPr>
          <w:rFonts w:hint="eastAsia"/>
        </w:rPr>
        <w:t>电路设计如下：</w:t>
      </w:r>
    </w:p>
    <w:p w14:paraId="5063860E" w14:textId="22FD34A5" w:rsidR="0019789B" w:rsidRDefault="00F9539C">
      <w:r>
        <w:rPr>
          <w:noProof/>
        </w:rPr>
        <w:drawing>
          <wp:inline distT="0" distB="0" distL="0" distR="0" wp14:anchorId="13B788B3" wp14:editId="47A6087E">
            <wp:extent cx="3657600" cy="2097741"/>
            <wp:effectExtent l="0" t="0" r="0" b="0"/>
            <wp:docPr id="5967122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9929" cy="2104812"/>
                    </a:xfrm>
                    <a:prstGeom prst="rect">
                      <a:avLst/>
                    </a:prstGeom>
                    <a:noFill/>
                    <a:ln>
                      <a:noFill/>
                    </a:ln>
                  </pic:spPr>
                </pic:pic>
              </a:graphicData>
            </a:graphic>
          </wp:inline>
        </w:drawing>
      </w:r>
    </w:p>
    <w:p w14:paraId="685B0E3C" w14:textId="4CE61FF6" w:rsidR="005351A7" w:rsidRDefault="005351A7">
      <w:r>
        <w:rPr>
          <w:rFonts w:hint="eastAsia"/>
        </w:rPr>
        <w:t>波形图：</w:t>
      </w:r>
    </w:p>
    <w:p w14:paraId="44892D4C" w14:textId="19EEF99A" w:rsidR="005351A7" w:rsidRDefault="005351A7">
      <w:r>
        <w:rPr>
          <w:noProof/>
        </w:rPr>
        <w:drawing>
          <wp:inline distT="0" distB="0" distL="0" distR="0" wp14:anchorId="4E2DEF8D" wp14:editId="0CB754F1">
            <wp:extent cx="3769995" cy="2000922"/>
            <wp:effectExtent l="0" t="0" r="1905" b="0"/>
            <wp:docPr id="20927886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1182" cy="2012167"/>
                    </a:xfrm>
                    <a:prstGeom prst="rect">
                      <a:avLst/>
                    </a:prstGeom>
                    <a:noFill/>
                    <a:ln>
                      <a:noFill/>
                    </a:ln>
                  </pic:spPr>
                </pic:pic>
              </a:graphicData>
            </a:graphic>
          </wp:inline>
        </w:drawing>
      </w:r>
    </w:p>
    <w:p w14:paraId="308775F0" w14:textId="1E47FE7E" w:rsidR="006349E3" w:rsidRDefault="006349E3">
      <w:r>
        <w:rPr>
          <w:rFonts w:hint="eastAsia"/>
        </w:rPr>
        <w:lastRenderedPageBreak/>
        <w:t>从上到下依次为CLK,Q0,Q1,Q2,Q3</w:t>
      </w:r>
    </w:p>
    <w:p w14:paraId="2570741D" w14:textId="77777777" w:rsidR="006349E3" w:rsidRDefault="006349E3">
      <w:r>
        <w:rPr>
          <w:rFonts w:hint="eastAsia"/>
        </w:rPr>
        <w:t>实验箱连接如下：</w:t>
      </w:r>
    </w:p>
    <w:p w14:paraId="3D79D742" w14:textId="671ED8CF" w:rsidR="006349E3" w:rsidRDefault="006349E3">
      <w:r w:rsidRPr="006349E3">
        <w:rPr>
          <w:noProof/>
        </w:rPr>
        <w:drawing>
          <wp:inline distT="0" distB="0" distL="0" distR="0" wp14:anchorId="0DA7DDE4" wp14:editId="2B5C033C">
            <wp:extent cx="2618558" cy="4562324"/>
            <wp:effectExtent l="0" t="317" r="0" b="0"/>
            <wp:docPr id="49604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30904" cy="4583835"/>
                    </a:xfrm>
                    <a:prstGeom prst="rect">
                      <a:avLst/>
                    </a:prstGeom>
                    <a:noFill/>
                    <a:ln>
                      <a:noFill/>
                    </a:ln>
                  </pic:spPr>
                </pic:pic>
              </a:graphicData>
            </a:graphic>
          </wp:inline>
        </w:drawing>
      </w:r>
    </w:p>
    <w:p w14:paraId="46416069" w14:textId="1FC21A9D" w:rsidR="006349E3" w:rsidRDefault="006349E3">
      <w:r>
        <w:rPr>
          <w:rFonts w:hint="eastAsia"/>
        </w:rPr>
        <w:t>波形图显示：</w:t>
      </w:r>
    </w:p>
    <w:p w14:paraId="7D386FD5" w14:textId="2F4C5ABC" w:rsidR="006349E3" w:rsidRDefault="006349E3">
      <w:r w:rsidRPr="006349E3">
        <w:rPr>
          <w:noProof/>
        </w:rPr>
        <w:drawing>
          <wp:inline distT="0" distB="0" distL="0" distR="0" wp14:anchorId="1CA3FA97" wp14:editId="7D73ED90">
            <wp:extent cx="3619949" cy="1946910"/>
            <wp:effectExtent l="0" t="0" r="0" b="0"/>
            <wp:docPr id="6963365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614" cy="1952108"/>
                    </a:xfrm>
                    <a:prstGeom prst="rect">
                      <a:avLst/>
                    </a:prstGeom>
                    <a:noFill/>
                    <a:ln>
                      <a:noFill/>
                    </a:ln>
                  </pic:spPr>
                </pic:pic>
              </a:graphicData>
            </a:graphic>
          </wp:inline>
        </w:drawing>
      </w:r>
    </w:p>
    <w:p w14:paraId="06E07A08" w14:textId="3B244977" w:rsidR="006349E3" w:rsidRDefault="006349E3">
      <w:r>
        <w:rPr>
          <w:rFonts w:hint="eastAsia"/>
        </w:rPr>
        <w:t>从上到下依次为CLK,Q0,Q1,Q2,Q3</w:t>
      </w:r>
    </w:p>
    <w:p w14:paraId="31FC1A72" w14:textId="77777777" w:rsidR="006349E3" w:rsidRDefault="006349E3">
      <w:r>
        <w:rPr>
          <w:rFonts w:hint="eastAsia"/>
        </w:rPr>
        <w:t>同步计数器放大后：</w:t>
      </w:r>
    </w:p>
    <w:p w14:paraId="01F9CEE1" w14:textId="7A232980" w:rsidR="006349E3" w:rsidRDefault="006349E3">
      <w:r w:rsidRPr="006349E3">
        <w:rPr>
          <w:noProof/>
        </w:rPr>
        <w:drawing>
          <wp:inline distT="0" distB="0" distL="0" distR="0" wp14:anchorId="50D4B726" wp14:editId="5CE0E7AA">
            <wp:extent cx="4120179" cy="2360930"/>
            <wp:effectExtent l="0" t="0" r="0" b="1270"/>
            <wp:docPr id="16290855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926" cy="2367088"/>
                    </a:xfrm>
                    <a:prstGeom prst="rect">
                      <a:avLst/>
                    </a:prstGeom>
                    <a:noFill/>
                    <a:ln>
                      <a:noFill/>
                    </a:ln>
                  </pic:spPr>
                </pic:pic>
              </a:graphicData>
            </a:graphic>
          </wp:inline>
        </w:drawing>
      </w:r>
    </w:p>
    <w:p w14:paraId="6E8452B1" w14:textId="34D8771A" w:rsidR="00490F7F" w:rsidRPr="006349E3" w:rsidRDefault="00490F7F">
      <w:r>
        <w:rPr>
          <w:rFonts w:hint="eastAsia"/>
        </w:rPr>
        <w:t>没有延迟现象.</w:t>
      </w:r>
    </w:p>
    <w:p w14:paraId="06630983" w14:textId="52A4D566" w:rsidR="00441DCE" w:rsidRDefault="00441DCE">
      <w:r>
        <w:t xml:space="preserve"> 2. 用 JK 触发器设计一个 16 进制异步计数器，用逻辑分析仪观察并记录 CP 和各输出的波形。</w:t>
      </w:r>
    </w:p>
    <w:p w14:paraId="39DBB2ED" w14:textId="6FC38D4D" w:rsidR="0019789B" w:rsidRDefault="0019789B">
      <w:r>
        <w:rPr>
          <w:rFonts w:hint="eastAsia"/>
        </w:rPr>
        <w:lastRenderedPageBreak/>
        <w:t>仿真结果：</w:t>
      </w:r>
    </w:p>
    <w:p w14:paraId="5E0F9E10" w14:textId="77777777" w:rsidR="0019789B" w:rsidRDefault="0019789B">
      <w:r>
        <w:rPr>
          <w:rFonts w:hint="eastAsia"/>
        </w:rPr>
        <w:t>电路设计如下：</w:t>
      </w:r>
    </w:p>
    <w:p w14:paraId="6916D2C9" w14:textId="584EB200" w:rsidR="0019789B" w:rsidRDefault="0019789B">
      <w:pPr>
        <w:rPr>
          <w:b/>
          <w:bCs/>
        </w:rPr>
      </w:pPr>
      <w:r>
        <w:rPr>
          <w:noProof/>
        </w:rPr>
        <w:drawing>
          <wp:inline distT="0" distB="0" distL="0" distR="0" wp14:anchorId="7DE2CC1F" wp14:editId="71A97340">
            <wp:extent cx="3587115" cy="1995544"/>
            <wp:effectExtent l="0" t="0" r="0" b="5080"/>
            <wp:docPr id="3821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002609"/>
                    </a:xfrm>
                    <a:prstGeom prst="rect">
                      <a:avLst/>
                    </a:prstGeom>
                    <a:noFill/>
                    <a:ln>
                      <a:noFill/>
                    </a:ln>
                  </pic:spPr>
                </pic:pic>
              </a:graphicData>
            </a:graphic>
          </wp:inline>
        </w:drawing>
      </w:r>
    </w:p>
    <w:p w14:paraId="65A895CA" w14:textId="510C57E6" w:rsidR="0019789B" w:rsidRPr="0019789B" w:rsidRDefault="0019789B">
      <w:r w:rsidRPr="0019789B">
        <w:rPr>
          <w:rFonts w:hint="eastAsia"/>
        </w:rPr>
        <w:t>波形图如下：</w:t>
      </w:r>
    </w:p>
    <w:p w14:paraId="3BCA66D6" w14:textId="17EB66A1" w:rsidR="00E91CDC" w:rsidRDefault="00F9539C">
      <w:pPr>
        <w:rPr>
          <w:b/>
          <w:bCs/>
        </w:rPr>
      </w:pPr>
      <w:r w:rsidRPr="00F9539C">
        <w:rPr>
          <w:b/>
          <w:bCs/>
          <w:noProof/>
        </w:rPr>
        <w:drawing>
          <wp:inline distT="0" distB="0" distL="0" distR="0" wp14:anchorId="66999C6F" wp14:editId="2F818C2D">
            <wp:extent cx="3311738" cy="1925619"/>
            <wp:effectExtent l="0" t="0" r="3175" b="0"/>
            <wp:docPr id="1374043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43124" name=""/>
                    <pic:cNvPicPr/>
                  </pic:nvPicPr>
                  <pic:blipFill>
                    <a:blip r:embed="rId18"/>
                    <a:stretch>
                      <a:fillRect/>
                    </a:stretch>
                  </pic:blipFill>
                  <pic:spPr>
                    <a:xfrm>
                      <a:off x="0" y="0"/>
                      <a:ext cx="3335505" cy="1939438"/>
                    </a:xfrm>
                    <a:prstGeom prst="rect">
                      <a:avLst/>
                    </a:prstGeom>
                  </pic:spPr>
                </pic:pic>
              </a:graphicData>
            </a:graphic>
          </wp:inline>
        </w:drawing>
      </w:r>
      <w:r>
        <w:rPr>
          <w:rFonts w:hint="eastAsia"/>
          <w:b/>
          <w:bCs/>
        </w:rPr>
        <w:t>、</w:t>
      </w:r>
    </w:p>
    <w:p w14:paraId="1A81585B" w14:textId="651BEA49" w:rsidR="00F9539C" w:rsidRDefault="00F9539C">
      <w:r>
        <w:rPr>
          <w:rFonts w:hint="eastAsia"/>
        </w:rPr>
        <w:t>从上到下依次为CLK,Q0,Q1,Q2,Q3</w:t>
      </w:r>
    </w:p>
    <w:p w14:paraId="6962F207" w14:textId="77777777" w:rsidR="00490F7F" w:rsidRDefault="006349E3">
      <w:r>
        <w:rPr>
          <w:rFonts w:hint="eastAsia"/>
        </w:rPr>
        <w:t>试验箱连接如下：</w:t>
      </w:r>
    </w:p>
    <w:p w14:paraId="5C80638A" w14:textId="6E8B19A0" w:rsidR="006349E3" w:rsidRDefault="00490F7F">
      <w:r w:rsidRPr="006349E3">
        <w:rPr>
          <w:noProof/>
        </w:rPr>
        <w:drawing>
          <wp:inline distT="0" distB="0" distL="0" distR="0" wp14:anchorId="4EDE0A39" wp14:editId="266C4F26">
            <wp:extent cx="1935400" cy="3259405"/>
            <wp:effectExtent l="4763" t="0" r="0" b="0"/>
            <wp:docPr id="153258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951673" cy="3286810"/>
                    </a:xfrm>
                    <a:prstGeom prst="rect">
                      <a:avLst/>
                    </a:prstGeom>
                    <a:noFill/>
                    <a:ln>
                      <a:noFill/>
                    </a:ln>
                  </pic:spPr>
                </pic:pic>
              </a:graphicData>
            </a:graphic>
          </wp:inline>
        </w:drawing>
      </w:r>
    </w:p>
    <w:p w14:paraId="2A426C00" w14:textId="2F6A2FC0" w:rsidR="006349E3" w:rsidRDefault="006349E3">
      <w:r>
        <w:rPr>
          <w:rFonts w:hint="eastAsia"/>
        </w:rPr>
        <w:t>波形图如下：</w:t>
      </w:r>
    </w:p>
    <w:p w14:paraId="02D0ED83" w14:textId="657E1510" w:rsidR="00490F7F" w:rsidRDefault="00490F7F">
      <w:r w:rsidRPr="00490F7F">
        <w:rPr>
          <w:noProof/>
        </w:rPr>
        <w:drawing>
          <wp:inline distT="0" distB="0" distL="0" distR="0" wp14:anchorId="7AFFE22C" wp14:editId="25FADCBB">
            <wp:extent cx="4878593" cy="1462405"/>
            <wp:effectExtent l="0" t="0" r="0" b="4445"/>
            <wp:docPr id="5823533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36806"/>
                    <a:stretch/>
                  </pic:blipFill>
                  <pic:spPr bwMode="auto">
                    <a:xfrm>
                      <a:off x="0" y="0"/>
                      <a:ext cx="4925652" cy="1476511"/>
                    </a:xfrm>
                    <a:prstGeom prst="rect">
                      <a:avLst/>
                    </a:prstGeom>
                    <a:noFill/>
                    <a:ln>
                      <a:noFill/>
                    </a:ln>
                    <a:extLst>
                      <a:ext uri="{53640926-AAD7-44D8-BBD7-CCE9431645EC}">
                        <a14:shadowObscured xmlns:a14="http://schemas.microsoft.com/office/drawing/2010/main"/>
                      </a:ext>
                    </a:extLst>
                  </pic:spPr>
                </pic:pic>
              </a:graphicData>
            </a:graphic>
          </wp:inline>
        </w:drawing>
      </w:r>
    </w:p>
    <w:p w14:paraId="69283ABA" w14:textId="77777777" w:rsidR="00490F7F" w:rsidRDefault="00490F7F">
      <w:r>
        <w:rPr>
          <w:rFonts w:hint="eastAsia"/>
        </w:rPr>
        <w:lastRenderedPageBreak/>
        <w:t>放大后如下：</w:t>
      </w:r>
    </w:p>
    <w:p w14:paraId="2ED77DC8" w14:textId="53FB4238" w:rsidR="00490F7F" w:rsidRDefault="00490F7F">
      <w:r w:rsidRPr="00490F7F">
        <w:rPr>
          <w:noProof/>
        </w:rPr>
        <w:drawing>
          <wp:inline distT="0" distB="0" distL="0" distR="0" wp14:anchorId="734EF567" wp14:editId="490E9992">
            <wp:extent cx="5271135" cy="2043953"/>
            <wp:effectExtent l="0" t="0" r="5715" b="0"/>
            <wp:docPr id="517532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41446"/>
                    <a:stretch/>
                  </pic:blipFill>
                  <pic:spPr bwMode="auto">
                    <a:xfrm>
                      <a:off x="0" y="0"/>
                      <a:ext cx="5300681" cy="2055410"/>
                    </a:xfrm>
                    <a:prstGeom prst="rect">
                      <a:avLst/>
                    </a:prstGeom>
                    <a:noFill/>
                    <a:ln>
                      <a:noFill/>
                    </a:ln>
                    <a:extLst>
                      <a:ext uri="{53640926-AAD7-44D8-BBD7-CCE9431645EC}">
                        <a14:shadowObscured xmlns:a14="http://schemas.microsoft.com/office/drawing/2010/main"/>
                      </a:ext>
                    </a:extLst>
                  </pic:spPr>
                </pic:pic>
              </a:graphicData>
            </a:graphic>
          </wp:inline>
        </w:drawing>
      </w:r>
    </w:p>
    <w:p w14:paraId="6B34A0FE" w14:textId="6BABBEE5" w:rsidR="00490F7F" w:rsidRPr="00490F7F" w:rsidRDefault="00490F7F">
      <w:r>
        <w:rPr>
          <w:rFonts w:hint="eastAsia"/>
        </w:rPr>
        <w:t>存在延迟现象。</w:t>
      </w:r>
    </w:p>
    <w:p w14:paraId="1F189498" w14:textId="5209FB74" w:rsidR="00E91CDC" w:rsidRDefault="00E91CDC">
      <w:pPr>
        <w:rPr>
          <w:b/>
          <w:bCs/>
        </w:rPr>
      </w:pPr>
      <w:r>
        <w:rPr>
          <w:rFonts w:hint="eastAsia"/>
          <w:b/>
          <w:bCs/>
        </w:rPr>
        <w:t>六、思考与创新</w:t>
      </w:r>
    </w:p>
    <w:p w14:paraId="1839F1D3" w14:textId="3369C71A" w:rsidR="00490F7F" w:rsidRDefault="007F6A8F">
      <w:pPr>
        <w:rPr>
          <w:rFonts w:hint="eastAsia"/>
          <w:b/>
          <w:bCs/>
        </w:rPr>
      </w:pPr>
      <w:r>
        <w:rPr>
          <w:rFonts w:hint="eastAsia"/>
          <w:b/>
          <w:bCs/>
        </w:rPr>
        <w:t>1.同步计数器与异步计数器的区别·</w:t>
      </w:r>
    </w:p>
    <w:p w14:paraId="08B23146" w14:textId="00B36FB7" w:rsidR="0024600F" w:rsidRDefault="007F6A8F">
      <w:pPr>
        <w:rPr>
          <w:b/>
          <w:bCs/>
        </w:rPr>
      </w:pPr>
      <w:r>
        <w:rPr>
          <w:rFonts w:hint="eastAsia"/>
          <w:b/>
          <w:bCs/>
        </w:rPr>
        <w:t>同步计数器</w:t>
      </w:r>
      <w:r w:rsidR="0024600F">
        <w:rPr>
          <w:rFonts w:ascii="Segoe UI" w:hAnsi="Segoe UI" w:cs="Segoe UI"/>
          <w:color w:val="05073B"/>
          <w:sz w:val="23"/>
          <w:szCs w:val="23"/>
          <w:shd w:val="clear" w:color="auto" w:fill="FDFDFE"/>
        </w:rPr>
        <w:t>其触发信号是同一个信号，即同步计数器每一级的触发器都连接至同一个</w:t>
      </w:r>
      <w:r w:rsidR="0024600F">
        <w:rPr>
          <w:rFonts w:ascii="Segoe UI" w:hAnsi="Segoe UI" w:cs="Segoe UI"/>
          <w:color w:val="05073B"/>
          <w:sz w:val="23"/>
          <w:szCs w:val="23"/>
          <w:shd w:val="clear" w:color="auto" w:fill="FDFDFE"/>
        </w:rPr>
        <w:t>CLK</w:t>
      </w:r>
      <w:r w:rsidR="0024600F">
        <w:rPr>
          <w:rFonts w:ascii="Segoe UI" w:hAnsi="Segoe UI" w:cs="Segoe UI"/>
          <w:color w:val="05073B"/>
          <w:sz w:val="23"/>
          <w:szCs w:val="23"/>
          <w:shd w:val="clear" w:color="auto" w:fill="FDFDFE"/>
        </w:rPr>
        <w:t>（时钟脉冲）信号。</w:t>
      </w:r>
    </w:p>
    <w:p w14:paraId="1BD535B5" w14:textId="76287234" w:rsidR="00E91CDC" w:rsidRDefault="007F6A8F">
      <w:pPr>
        <w:rPr>
          <w:b/>
          <w:bCs/>
        </w:rPr>
      </w:pPr>
      <w:r>
        <w:rPr>
          <w:rFonts w:hint="eastAsia"/>
          <w:b/>
          <w:bCs/>
        </w:rPr>
        <w:t>示波器显示：</w:t>
      </w:r>
    </w:p>
    <w:p w14:paraId="2A741E5F" w14:textId="77777777" w:rsidR="007F6A8F" w:rsidRDefault="007F6A8F" w:rsidP="007F6A8F">
      <w:pPr>
        <w:tabs>
          <w:tab w:val="left" w:pos="2092"/>
        </w:tabs>
      </w:pPr>
      <w:r>
        <w:tab/>
      </w:r>
      <w:r w:rsidRPr="006349E3">
        <w:rPr>
          <w:noProof/>
        </w:rPr>
        <w:drawing>
          <wp:inline distT="0" distB="0" distL="0" distR="0" wp14:anchorId="1AC7B647" wp14:editId="260013A6">
            <wp:extent cx="5270500" cy="1957892"/>
            <wp:effectExtent l="0" t="0" r="6350" b="4445"/>
            <wp:docPr id="2441859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5424" cy="1974581"/>
                    </a:xfrm>
                    <a:prstGeom prst="rect">
                      <a:avLst/>
                    </a:prstGeom>
                    <a:noFill/>
                    <a:ln>
                      <a:noFill/>
                    </a:ln>
                  </pic:spPr>
                </pic:pic>
              </a:graphicData>
            </a:graphic>
          </wp:inline>
        </w:drawing>
      </w:r>
    </w:p>
    <w:p w14:paraId="3AD15056" w14:textId="77777777" w:rsidR="0024600F" w:rsidRDefault="007F6A8F" w:rsidP="007F6A8F">
      <w:pPr>
        <w:tabs>
          <w:tab w:val="left" w:pos="2092"/>
        </w:tabs>
        <w:rPr>
          <w:rFonts w:ascii="Segoe UI" w:hAnsi="Segoe UI" w:cs="Segoe UI"/>
          <w:color w:val="05073B"/>
          <w:sz w:val="23"/>
          <w:szCs w:val="23"/>
          <w:shd w:val="clear" w:color="auto" w:fill="FDFDFE"/>
        </w:rPr>
      </w:pPr>
      <w:r w:rsidRPr="007F6A8F">
        <w:rPr>
          <w:rFonts w:hint="eastAsia"/>
          <w:b/>
          <w:bCs/>
        </w:rPr>
        <w:t>异步计数器</w:t>
      </w:r>
      <w:r w:rsidR="0024600F">
        <w:rPr>
          <w:rFonts w:ascii="Segoe UI" w:hAnsi="Segoe UI" w:cs="Segoe UI"/>
          <w:color w:val="05073B"/>
          <w:sz w:val="23"/>
          <w:szCs w:val="23"/>
          <w:shd w:val="clear" w:color="auto" w:fill="FDFDFE"/>
        </w:rPr>
        <w:t>其触发信号是不同的，即内部各触发器的时钟脉冲端</w:t>
      </w:r>
      <w:r w:rsidR="0024600F">
        <w:rPr>
          <w:rFonts w:ascii="Segoe UI" w:hAnsi="Segoe UI" w:cs="Segoe UI"/>
          <w:color w:val="05073B"/>
          <w:sz w:val="23"/>
          <w:szCs w:val="23"/>
          <w:shd w:val="clear" w:color="auto" w:fill="FDFDFE"/>
        </w:rPr>
        <w:t>CP</w:t>
      </w:r>
      <w:r w:rsidR="0024600F">
        <w:rPr>
          <w:rFonts w:ascii="Segoe UI" w:hAnsi="Segoe UI" w:cs="Segoe UI"/>
          <w:color w:val="05073B"/>
          <w:sz w:val="23"/>
          <w:szCs w:val="23"/>
          <w:shd w:val="clear" w:color="auto" w:fill="FDFDFE"/>
        </w:rPr>
        <w:t>并不全都连接在一起，因此各触发器的翻转时刻有先有后。</w:t>
      </w:r>
    </w:p>
    <w:p w14:paraId="550732D0" w14:textId="0D561787" w:rsidR="007F6A8F" w:rsidRPr="007F6A8F" w:rsidRDefault="007F6A8F" w:rsidP="007F6A8F">
      <w:pPr>
        <w:tabs>
          <w:tab w:val="left" w:pos="2092"/>
        </w:tabs>
        <w:rPr>
          <w:rFonts w:hint="eastAsia"/>
          <w:b/>
          <w:bCs/>
        </w:rPr>
      </w:pPr>
      <w:r w:rsidRPr="007F6A8F">
        <w:rPr>
          <w:rFonts w:hint="eastAsia"/>
          <w:b/>
          <w:bCs/>
        </w:rPr>
        <w:t>示波器显示：</w:t>
      </w:r>
    </w:p>
    <w:p w14:paraId="23B01EAB" w14:textId="3D4F68CC" w:rsidR="007F6A8F" w:rsidRDefault="007F6A8F" w:rsidP="007F6A8F">
      <w:pPr>
        <w:tabs>
          <w:tab w:val="left" w:pos="2092"/>
        </w:tabs>
      </w:pPr>
      <w:r w:rsidRPr="00490F7F">
        <w:rPr>
          <w:noProof/>
        </w:rPr>
        <w:drawing>
          <wp:inline distT="0" distB="0" distL="0" distR="0" wp14:anchorId="52ABBB00" wp14:editId="2131E397">
            <wp:extent cx="5271135" cy="2043953"/>
            <wp:effectExtent l="0" t="0" r="5715" b="0"/>
            <wp:docPr id="1611149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41446"/>
                    <a:stretch/>
                  </pic:blipFill>
                  <pic:spPr bwMode="auto">
                    <a:xfrm>
                      <a:off x="0" y="0"/>
                      <a:ext cx="5300681" cy="2055410"/>
                    </a:xfrm>
                    <a:prstGeom prst="rect">
                      <a:avLst/>
                    </a:prstGeom>
                    <a:noFill/>
                    <a:ln>
                      <a:noFill/>
                    </a:ln>
                    <a:extLst>
                      <a:ext uri="{53640926-AAD7-44D8-BBD7-CCE9431645EC}">
                        <a14:shadowObscured xmlns:a14="http://schemas.microsoft.com/office/drawing/2010/main"/>
                      </a:ext>
                    </a:extLst>
                  </pic:spPr>
                </pic:pic>
              </a:graphicData>
            </a:graphic>
          </wp:inline>
        </w:drawing>
      </w:r>
    </w:p>
    <w:p w14:paraId="1FDDF81F" w14:textId="1F66254F" w:rsidR="0024600F" w:rsidRPr="0024600F" w:rsidRDefault="0024600F" w:rsidP="007F6A8F">
      <w:pPr>
        <w:tabs>
          <w:tab w:val="left" w:pos="2092"/>
        </w:tabs>
        <w:rPr>
          <w:rFonts w:hint="eastAsia"/>
          <w:b/>
          <w:bCs/>
        </w:rPr>
      </w:pPr>
      <w:r w:rsidRPr="0024600F">
        <w:rPr>
          <w:rFonts w:hint="eastAsia"/>
          <w:b/>
          <w:bCs/>
        </w:rPr>
        <w:lastRenderedPageBreak/>
        <w:t>2.设计以</w:t>
      </w:r>
      <w:proofErr w:type="gramStart"/>
      <w:r w:rsidRPr="0024600F">
        <w:rPr>
          <w:rFonts w:hint="eastAsia"/>
          <w:b/>
          <w:bCs/>
        </w:rPr>
        <w:t>格雷码方式</w:t>
      </w:r>
      <w:proofErr w:type="gramEnd"/>
      <w:r w:rsidRPr="0024600F">
        <w:rPr>
          <w:rFonts w:hint="eastAsia"/>
          <w:b/>
          <w:bCs/>
        </w:rPr>
        <w:t>计数的十进制计数器</w:t>
      </w:r>
      <w:r>
        <w:rPr>
          <w:rFonts w:hint="eastAsia"/>
          <w:b/>
          <w:bCs/>
        </w:rPr>
        <w:t>.</w:t>
      </w:r>
    </w:p>
    <w:p w14:paraId="103A9C34" w14:textId="77777777" w:rsidR="00CB5F90" w:rsidRDefault="0024600F" w:rsidP="007F6A8F">
      <w:pPr>
        <w:tabs>
          <w:tab w:val="left" w:pos="2092"/>
        </w:tabs>
      </w:pPr>
      <w:r>
        <w:rPr>
          <w:rFonts w:hint="eastAsia"/>
        </w:rPr>
        <w:t>1</w:t>
      </w:r>
      <w:r w:rsidR="00CB5F90">
        <w:rPr>
          <w:rFonts w:hint="eastAsia"/>
        </w:rPr>
        <w:t>设计如下：</w:t>
      </w:r>
    </w:p>
    <w:p w14:paraId="2E306FB9" w14:textId="02DA6AAA" w:rsidR="0024600F" w:rsidRDefault="00CB5F90" w:rsidP="007F6A8F">
      <w:pPr>
        <w:tabs>
          <w:tab w:val="left" w:pos="2092"/>
        </w:tabs>
      </w:pPr>
      <w:r w:rsidRPr="00CB5F90">
        <w:rPr>
          <w:noProof/>
        </w:rPr>
        <w:drawing>
          <wp:inline distT="0" distB="0" distL="0" distR="0" wp14:anchorId="318C57C3" wp14:editId="36749BD6">
            <wp:extent cx="3441700" cy="5061473"/>
            <wp:effectExtent l="0" t="0" r="6350" b="6350"/>
            <wp:docPr id="1948122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20" t="18691" r="18402" b="7611"/>
                    <a:stretch/>
                  </pic:blipFill>
                  <pic:spPr bwMode="auto">
                    <a:xfrm>
                      <a:off x="0" y="0"/>
                      <a:ext cx="3447253" cy="5069639"/>
                    </a:xfrm>
                    <a:prstGeom prst="rect">
                      <a:avLst/>
                    </a:prstGeom>
                    <a:noFill/>
                    <a:ln>
                      <a:noFill/>
                    </a:ln>
                    <a:extLst>
                      <a:ext uri="{53640926-AAD7-44D8-BBD7-CCE9431645EC}">
                        <a14:shadowObscured xmlns:a14="http://schemas.microsoft.com/office/drawing/2010/main"/>
                      </a:ext>
                    </a:extLst>
                  </pic:spPr>
                </pic:pic>
              </a:graphicData>
            </a:graphic>
          </wp:inline>
        </w:drawing>
      </w:r>
    </w:p>
    <w:p w14:paraId="21E5FCB8" w14:textId="4E5EAE80" w:rsidR="00CB5F90" w:rsidRDefault="00CB5F90" w:rsidP="007F6A8F">
      <w:pPr>
        <w:tabs>
          <w:tab w:val="left" w:pos="2092"/>
        </w:tabs>
      </w:pPr>
      <w:r>
        <w:rPr>
          <w:rFonts w:hint="eastAsia"/>
        </w:rPr>
        <w:t>2仿真设计如下：</w:t>
      </w:r>
    </w:p>
    <w:p w14:paraId="2DEA8EDC" w14:textId="5EC7D6D2" w:rsidR="00D92EB6" w:rsidRDefault="00D92EB6" w:rsidP="007F6A8F">
      <w:pPr>
        <w:tabs>
          <w:tab w:val="left" w:pos="2092"/>
        </w:tabs>
      </w:pPr>
      <w:r>
        <w:rPr>
          <w:noProof/>
        </w:rPr>
        <w:drawing>
          <wp:inline distT="0" distB="0" distL="0" distR="0" wp14:anchorId="2A6FD0CF" wp14:editId="60C16E81">
            <wp:extent cx="5274310" cy="2604135"/>
            <wp:effectExtent l="0" t="0" r="2540" b="5715"/>
            <wp:docPr id="10061914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04135"/>
                    </a:xfrm>
                    <a:prstGeom prst="rect">
                      <a:avLst/>
                    </a:prstGeom>
                    <a:noFill/>
                    <a:ln>
                      <a:noFill/>
                    </a:ln>
                  </pic:spPr>
                </pic:pic>
              </a:graphicData>
            </a:graphic>
          </wp:inline>
        </w:drawing>
      </w:r>
    </w:p>
    <w:p w14:paraId="3801A15F" w14:textId="77777777" w:rsidR="00D92EB6" w:rsidRDefault="00D92EB6" w:rsidP="007F6A8F">
      <w:pPr>
        <w:tabs>
          <w:tab w:val="left" w:pos="2092"/>
        </w:tabs>
      </w:pPr>
    </w:p>
    <w:p w14:paraId="438AEA30" w14:textId="4CAE6363" w:rsidR="00D92EB6" w:rsidRDefault="00D92EB6" w:rsidP="007F6A8F">
      <w:pPr>
        <w:tabs>
          <w:tab w:val="left" w:pos="2092"/>
        </w:tabs>
      </w:pPr>
      <w:r>
        <w:rPr>
          <w:rFonts w:hint="eastAsia"/>
        </w:rPr>
        <w:lastRenderedPageBreak/>
        <w:t>示波器显示如下：</w:t>
      </w:r>
    </w:p>
    <w:p w14:paraId="6311492B" w14:textId="4335027A" w:rsidR="00D92EB6" w:rsidRPr="007F6A8F" w:rsidRDefault="00D92EB6" w:rsidP="007F6A8F">
      <w:pPr>
        <w:tabs>
          <w:tab w:val="left" w:pos="2092"/>
        </w:tabs>
        <w:rPr>
          <w:rFonts w:hint="eastAsia"/>
        </w:rPr>
      </w:pPr>
      <w:r>
        <w:rPr>
          <w:noProof/>
        </w:rPr>
        <w:drawing>
          <wp:inline distT="0" distB="0" distL="0" distR="0" wp14:anchorId="5D7DC947" wp14:editId="21C013B9">
            <wp:extent cx="5274310" cy="2073910"/>
            <wp:effectExtent l="0" t="0" r="2540" b="2540"/>
            <wp:docPr id="3336508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73910"/>
                    </a:xfrm>
                    <a:prstGeom prst="rect">
                      <a:avLst/>
                    </a:prstGeom>
                    <a:noFill/>
                    <a:ln>
                      <a:noFill/>
                    </a:ln>
                  </pic:spPr>
                </pic:pic>
              </a:graphicData>
            </a:graphic>
          </wp:inline>
        </w:drawing>
      </w:r>
    </w:p>
    <w:sectPr w:rsidR="00D92EB6" w:rsidRPr="007F6A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DC"/>
    <w:rsid w:val="00154C6D"/>
    <w:rsid w:val="00172917"/>
    <w:rsid w:val="0019789B"/>
    <w:rsid w:val="0024600F"/>
    <w:rsid w:val="00276AEE"/>
    <w:rsid w:val="00441DCE"/>
    <w:rsid w:val="00490F7F"/>
    <w:rsid w:val="005351A7"/>
    <w:rsid w:val="005F2E4E"/>
    <w:rsid w:val="006349E3"/>
    <w:rsid w:val="007F6A8F"/>
    <w:rsid w:val="00854562"/>
    <w:rsid w:val="00871C12"/>
    <w:rsid w:val="00B95F62"/>
    <w:rsid w:val="00CB5F90"/>
    <w:rsid w:val="00D5491F"/>
    <w:rsid w:val="00D92EB6"/>
    <w:rsid w:val="00E15D00"/>
    <w:rsid w:val="00E91CDC"/>
    <w:rsid w:val="00F95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7D2B"/>
  <w15:chartTrackingRefBased/>
  <w15:docId w15:val="{42FCB509-3FD9-4100-8E9B-2A845F154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1CD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91C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10</Pages>
  <Words>418</Words>
  <Characters>2388</Characters>
  <Application>Microsoft Office Word</Application>
  <DocSecurity>0</DocSecurity>
  <Lines>19</Lines>
  <Paragraphs>5</Paragraphs>
  <ScaleCrop>false</ScaleCrop>
  <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mafq5@mail2.sysu.edu.cn</dc:creator>
  <cp:keywords/>
  <dc:description/>
  <cp:lastModifiedBy>mafq5@mail2.sysu.edu.cn</cp:lastModifiedBy>
  <cp:revision>4</cp:revision>
  <dcterms:created xsi:type="dcterms:W3CDTF">2024-06-05T15:26:00Z</dcterms:created>
  <dcterms:modified xsi:type="dcterms:W3CDTF">2024-06-11T16:44:00Z</dcterms:modified>
</cp:coreProperties>
</file>