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5D7A" w:rsidRPr="00535D7A" w:rsidRDefault="00535D7A" w:rsidP="00535D7A">
      <w:pPr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bookmarkStart w:id="0" w:name="OLE_LINK8"/>
      <w:bookmarkStart w:id="1" w:name="OLE_LINK9"/>
      <w:r w:rsidRPr="00535D7A">
        <w:rPr>
          <w:rFonts w:eastAsia="Calibri"/>
          <w:b/>
          <w:sz w:val="28"/>
          <w:szCs w:val="28"/>
          <w:lang w:eastAsia="en-US"/>
        </w:rPr>
        <w:t>Министерство науки и высшего образования Российской Федерации</w:t>
      </w:r>
    </w:p>
    <w:p w:rsidR="00535D7A" w:rsidRPr="00535D7A" w:rsidRDefault="00535D7A" w:rsidP="00535D7A">
      <w:pPr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535D7A">
        <w:rPr>
          <w:rFonts w:eastAsia="Calibri"/>
          <w:b/>
          <w:sz w:val="28"/>
          <w:szCs w:val="28"/>
          <w:lang w:eastAsia="en-US"/>
        </w:rPr>
        <w:t xml:space="preserve">федеральное государственное бюджетное </w:t>
      </w:r>
    </w:p>
    <w:p w:rsidR="00535D7A" w:rsidRPr="00535D7A" w:rsidRDefault="00535D7A" w:rsidP="00535D7A">
      <w:pPr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535D7A">
        <w:rPr>
          <w:rFonts w:eastAsia="Calibri"/>
          <w:b/>
          <w:sz w:val="28"/>
          <w:szCs w:val="28"/>
          <w:lang w:eastAsia="en-US"/>
        </w:rPr>
        <w:t xml:space="preserve">образовательное учреждение высшего образования </w:t>
      </w:r>
    </w:p>
    <w:p w:rsidR="00535D7A" w:rsidRPr="00535D7A" w:rsidRDefault="00535D7A" w:rsidP="00535D7A">
      <w:pPr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535D7A">
        <w:rPr>
          <w:rFonts w:eastAsia="Calibri"/>
          <w:b/>
          <w:sz w:val="28"/>
          <w:szCs w:val="28"/>
          <w:lang w:eastAsia="en-US"/>
        </w:rPr>
        <w:t>«Российский экономический университет имени Г.В. Плеханова»</w:t>
      </w:r>
    </w:p>
    <w:p w:rsidR="00535D7A" w:rsidRPr="00535D7A" w:rsidRDefault="00535D7A" w:rsidP="00535D7A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</w:p>
    <w:p w:rsidR="00535D7A" w:rsidRPr="00535D7A" w:rsidRDefault="00535D7A" w:rsidP="00535D7A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  <w:r w:rsidRPr="00535D7A">
        <w:rPr>
          <w:rFonts w:eastAsia="Calibri"/>
          <w:sz w:val="28"/>
          <w:szCs w:val="28"/>
          <w:lang w:eastAsia="en-US"/>
        </w:rPr>
        <w:t>Высшая школа кибертехнологий, математики и статистики</w:t>
      </w:r>
    </w:p>
    <w:p w:rsidR="00535D7A" w:rsidRPr="00535D7A" w:rsidRDefault="00535D7A" w:rsidP="00535D7A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</w:p>
    <w:p w:rsidR="00535D7A" w:rsidRPr="00535D7A" w:rsidRDefault="00535D7A" w:rsidP="00535D7A">
      <w:pPr>
        <w:spacing w:line="360" w:lineRule="auto"/>
        <w:jc w:val="center"/>
        <w:rPr>
          <w:rFonts w:eastAsia="Times New Roman"/>
          <w:color w:val="000000"/>
          <w:sz w:val="28"/>
          <w:szCs w:val="28"/>
        </w:rPr>
      </w:pPr>
      <w:r w:rsidRPr="00535D7A">
        <w:rPr>
          <w:rFonts w:eastAsia="Times New Roman"/>
          <w:color w:val="000000"/>
          <w:sz w:val="28"/>
          <w:szCs w:val="28"/>
        </w:rPr>
        <w:t>Кафедра статистики</w:t>
      </w:r>
    </w:p>
    <w:p w:rsidR="00535D7A" w:rsidRPr="00535D7A" w:rsidRDefault="00535D7A" w:rsidP="00535D7A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</w:p>
    <w:p w:rsidR="00535D7A" w:rsidRDefault="00535D7A" w:rsidP="00535D7A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</w:p>
    <w:p w:rsidR="00535D7A" w:rsidRDefault="00535D7A" w:rsidP="00535D7A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</w:p>
    <w:p w:rsidR="00535D7A" w:rsidRPr="00535D7A" w:rsidRDefault="00535D7A" w:rsidP="00535D7A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</w:p>
    <w:p w:rsidR="00535D7A" w:rsidRPr="00535D7A" w:rsidRDefault="00535D7A" w:rsidP="00535D7A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</w:p>
    <w:p w:rsidR="00535D7A" w:rsidRPr="00535D7A" w:rsidRDefault="00535D7A" w:rsidP="00535D7A">
      <w:pPr>
        <w:spacing w:after="160"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ТВОРЧЕСКАЯ</w:t>
      </w:r>
      <w:r w:rsidRPr="00535D7A">
        <w:rPr>
          <w:rFonts w:eastAsia="Calibri"/>
          <w:b/>
          <w:sz w:val="28"/>
          <w:szCs w:val="28"/>
          <w:lang w:eastAsia="en-US"/>
        </w:rPr>
        <w:t xml:space="preserve"> РАБОТА</w:t>
      </w:r>
    </w:p>
    <w:p w:rsidR="00535D7A" w:rsidRPr="00535D7A" w:rsidRDefault="00535D7A" w:rsidP="00535D7A">
      <w:pPr>
        <w:spacing w:after="160"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535D7A">
        <w:rPr>
          <w:rFonts w:eastAsia="Calibri"/>
          <w:b/>
          <w:sz w:val="28"/>
          <w:szCs w:val="28"/>
          <w:lang w:eastAsia="en-US"/>
        </w:rPr>
        <w:t>по дисциплине «</w:t>
      </w:r>
      <w:r>
        <w:rPr>
          <w:rFonts w:eastAsia="Calibri"/>
          <w:b/>
          <w:sz w:val="28"/>
          <w:szCs w:val="28"/>
          <w:lang w:eastAsia="en-US"/>
        </w:rPr>
        <w:t>Т</w:t>
      </w:r>
      <w:r w:rsidRPr="00535D7A">
        <w:rPr>
          <w:rFonts w:eastAsia="Calibri"/>
          <w:b/>
          <w:sz w:val="28"/>
          <w:szCs w:val="28"/>
          <w:lang w:eastAsia="en-US"/>
        </w:rPr>
        <w:t>еория вероятност</w:t>
      </w:r>
      <w:r>
        <w:rPr>
          <w:rFonts w:eastAsia="Calibri"/>
          <w:b/>
          <w:sz w:val="28"/>
          <w:szCs w:val="28"/>
          <w:lang w:eastAsia="en-US"/>
        </w:rPr>
        <w:t>ей</w:t>
      </w:r>
      <w:r w:rsidRPr="00535D7A">
        <w:rPr>
          <w:rFonts w:eastAsia="Calibri"/>
          <w:b/>
          <w:sz w:val="28"/>
          <w:szCs w:val="28"/>
          <w:lang w:eastAsia="en-US"/>
        </w:rPr>
        <w:t xml:space="preserve"> и математическая статистика</w:t>
      </w:r>
      <w:r w:rsidRPr="00535D7A">
        <w:rPr>
          <w:rFonts w:eastAsia="Calibri"/>
          <w:b/>
          <w:sz w:val="28"/>
          <w:szCs w:val="28"/>
          <w:lang w:eastAsia="en-US"/>
        </w:rPr>
        <w:t>»</w:t>
      </w:r>
    </w:p>
    <w:p w:rsidR="00535D7A" w:rsidRPr="00535D7A" w:rsidRDefault="00535D7A" w:rsidP="00535D7A">
      <w:pPr>
        <w:spacing w:after="160" w:line="360" w:lineRule="auto"/>
        <w:jc w:val="center"/>
        <w:rPr>
          <w:rFonts w:eastAsia="Calibri"/>
          <w:b/>
          <w:bCs/>
          <w:sz w:val="28"/>
          <w:szCs w:val="32"/>
          <w:lang w:eastAsia="en-US"/>
        </w:rPr>
      </w:pPr>
      <w:r w:rsidRPr="00535D7A">
        <w:rPr>
          <w:rFonts w:eastAsia="Calibri"/>
          <w:b/>
          <w:sz w:val="28"/>
          <w:szCs w:val="28"/>
          <w:lang w:eastAsia="en-US"/>
        </w:rPr>
        <w:t>на тему</w:t>
      </w:r>
      <w:r w:rsidRPr="00535D7A">
        <w:rPr>
          <w:rFonts w:eastAsia="Calibri"/>
          <w:b/>
          <w:bCs/>
          <w:sz w:val="28"/>
          <w:szCs w:val="28"/>
          <w:lang w:eastAsia="en-US"/>
        </w:rPr>
        <w:t xml:space="preserve"> «</w:t>
      </w:r>
      <w:r>
        <w:rPr>
          <w:rFonts w:eastAsia="Calibri"/>
          <w:b/>
          <w:bCs/>
          <w:sz w:val="28"/>
          <w:szCs w:val="28"/>
          <w:lang w:eastAsia="en-US"/>
        </w:rPr>
        <w:t>Оценивание параметров и проверка гипотезы о нормальном распределении</w:t>
      </w:r>
      <w:r w:rsidRPr="00535D7A">
        <w:rPr>
          <w:rFonts w:eastAsia="Calibri"/>
          <w:b/>
          <w:bCs/>
          <w:sz w:val="28"/>
          <w:szCs w:val="28"/>
          <w:lang w:eastAsia="en-US"/>
        </w:rPr>
        <w:t>»</w:t>
      </w:r>
    </w:p>
    <w:p w:rsidR="00535D7A" w:rsidRPr="00535D7A" w:rsidRDefault="00535D7A" w:rsidP="00535D7A">
      <w:pPr>
        <w:spacing w:line="259" w:lineRule="auto"/>
        <w:ind w:left="4248"/>
        <w:rPr>
          <w:rFonts w:eastAsia="Calibri"/>
          <w:sz w:val="28"/>
          <w:szCs w:val="28"/>
          <w:lang w:eastAsia="en-US"/>
        </w:rPr>
      </w:pPr>
    </w:p>
    <w:p w:rsidR="00535D7A" w:rsidRPr="00535D7A" w:rsidRDefault="00535D7A" w:rsidP="00535D7A">
      <w:pPr>
        <w:spacing w:line="259" w:lineRule="auto"/>
        <w:rPr>
          <w:rFonts w:eastAsia="Calibri"/>
          <w:sz w:val="28"/>
          <w:szCs w:val="28"/>
          <w:lang w:eastAsia="en-US"/>
        </w:rPr>
      </w:pPr>
    </w:p>
    <w:p w:rsidR="00535D7A" w:rsidRPr="00535D7A" w:rsidRDefault="00535D7A" w:rsidP="00535D7A">
      <w:pPr>
        <w:spacing w:line="259" w:lineRule="auto"/>
        <w:ind w:left="4248"/>
        <w:rPr>
          <w:rFonts w:eastAsia="Calibri"/>
          <w:sz w:val="28"/>
          <w:szCs w:val="28"/>
          <w:lang w:eastAsia="en-US"/>
        </w:rPr>
      </w:pPr>
    </w:p>
    <w:p w:rsidR="00535D7A" w:rsidRPr="00535D7A" w:rsidRDefault="00535D7A" w:rsidP="00535D7A">
      <w:pPr>
        <w:spacing w:line="360" w:lineRule="auto"/>
        <w:ind w:left="4956"/>
        <w:rPr>
          <w:rFonts w:eastAsia="Calibri"/>
          <w:sz w:val="28"/>
          <w:szCs w:val="28"/>
          <w:lang w:eastAsia="en-US"/>
        </w:rPr>
      </w:pPr>
      <w:r w:rsidRPr="00535D7A">
        <w:rPr>
          <w:rFonts w:eastAsia="Calibri"/>
          <w:sz w:val="28"/>
          <w:szCs w:val="28"/>
          <w:lang w:eastAsia="en-US"/>
        </w:rPr>
        <w:t>Выполнил:</w:t>
      </w:r>
    </w:p>
    <w:p w:rsidR="00535D7A" w:rsidRPr="00535D7A" w:rsidRDefault="00535D7A" w:rsidP="00535D7A">
      <w:pPr>
        <w:spacing w:line="360" w:lineRule="auto"/>
        <w:ind w:left="4956"/>
        <w:rPr>
          <w:rFonts w:eastAsia="Calibri"/>
          <w:sz w:val="28"/>
          <w:szCs w:val="28"/>
          <w:lang w:eastAsia="en-US"/>
        </w:rPr>
      </w:pPr>
      <w:r w:rsidRPr="00535D7A">
        <w:rPr>
          <w:rFonts w:eastAsia="Calibri"/>
          <w:sz w:val="28"/>
          <w:szCs w:val="28"/>
          <w:lang w:eastAsia="en-US"/>
        </w:rPr>
        <w:t>обучающийся группы 15.27Д-С01/24б</w:t>
      </w:r>
    </w:p>
    <w:p w:rsidR="00535D7A" w:rsidRPr="00535D7A" w:rsidRDefault="00535D7A" w:rsidP="00535D7A">
      <w:pPr>
        <w:spacing w:line="360" w:lineRule="auto"/>
        <w:ind w:left="4956"/>
        <w:rPr>
          <w:rFonts w:eastAsia="Calibri"/>
          <w:sz w:val="28"/>
          <w:szCs w:val="28"/>
          <w:lang w:eastAsia="en-US"/>
        </w:rPr>
      </w:pPr>
      <w:r w:rsidRPr="00535D7A">
        <w:rPr>
          <w:rFonts w:eastAsia="Calibri"/>
          <w:sz w:val="28"/>
          <w:szCs w:val="28"/>
          <w:lang w:eastAsia="en-US"/>
        </w:rPr>
        <w:t>очной формы обучения</w:t>
      </w:r>
    </w:p>
    <w:p w:rsidR="00535D7A" w:rsidRPr="00535D7A" w:rsidRDefault="00535D7A" w:rsidP="00535D7A">
      <w:pPr>
        <w:spacing w:line="360" w:lineRule="auto"/>
        <w:ind w:left="4956"/>
        <w:rPr>
          <w:rFonts w:eastAsia="Calibri"/>
          <w:sz w:val="28"/>
          <w:szCs w:val="28"/>
          <w:lang w:eastAsia="en-US"/>
        </w:rPr>
      </w:pPr>
      <w:proofErr w:type="spellStart"/>
      <w:r w:rsidRPr="00535D7A">
        <w:rPr>
          <w:rFonts w:eastAsia="Calibri"/>
          <w:sz w:val="28"/>
          <w:szCs w:val="28"/>
          <w:lang w:eastAsia="en-US"/>
        </w:rPr>
        <w:t>ВШКМиС</w:t>
      </w:r>
      <w:proofErr w:type="spellEnd"/>
    </w:p>
    <w:p w:rsidR="00535D7A" w:rsidRPr="00535D7A" w:rsidRDefault="00535D7A" w:rsidP="00535D7A">
      <w:pPr>
        <w:spacing w:line="360" w:lineRule="auto"/>
        <w:ind w:left="4956"/>
        <w:rPr>
          <w:rFonts w:eastAsia="Calibri"/>
          <w:sz w:val="28"/>
          <w:szCs w:val="28"/>
          <w:lang w:eastAsia="en-US"/>
        </w:rPr>
      </w:pPr>
      <w:r w:rsidRPr="00535D7A">
        <w:rPr>
          <w:rFonts w:eastAsia="Times New Roman"/>
          <w:color w:val="000000"/>
          <w:sz w:val="28"/>
          <w:szCs w:val="28"/>
        </w:rPr>
        <w:t>Оганян Эрик Сергоевич</w:t>
      </w:r>
      <w:r w:rsidRPr="00535D7A">
        <w:rPr>
          <w:rFonts w:eastAsia="Calibri"/>
          <w:sz w:val="28"/>
          <w:szCs w:val="28"/>
          <w:lang w:eastAsia="en-US"/>
        </w:rPr>
        <w:t xml:space="preserve"> </w:t>
      </w:r>
    </w:p>
    <w:p w:rsidR="00535D7A" w:rsidRPr="00535D7A" w:rsidRDefault="00535D7A" w:rsidP="00535D7A">
      <w:pPr>
        <w:spacing w:line="360" w:lineRule="auto"/>
        <w:ind w:left="4956"/>
        <w:rPr>
          <w:rFonts w:eastAsia="Calibri"/>
          <w:sz w:val="28"/>
          <w:szCs w:val="28"/>
          <w:lang w:eastAsia="en-US"/>
        </w:rPr>
      </w:pPr>
      <w:r w:rsidRPr="00535D7A">
        <w:rPr>
          <w:rFonts w:eastAsia="Calibri"/>
          <w:sz w:val="28"/>
          <w:szCs w:val="28"/>
          <w:lang w:eastAsia="en-US"/>
        </w:rPr>
        <w:t>Научный руководитель:</w:t>
      </w:r>
    </w:p>
    <w:p w:rsidR="00535D7A" w:rsidRDefault="00535D7A" w:rsidP="00535D7A">
      <w:pPr>
        <w:spacing w:line="360" w:lineRule="auto"/>
        <w:ind w:left="4956"/>
        <w:rPr>
          <w:rFonts w:eastAsia="Calibri"/>
          <w:sz w:val="28"/>
          <w:szCs w:val="28"/>
          <w:lang w:eastAsia="en-US"/>
        </w:rPr>
      </w:pPr>
      <w:r w:rsidRPr="00535D7A">
        <w:rPr>
          <w:rFonts w:eastAsia="Calibri"/>
          <w:sz w:val="28"/>
          <w:szCs w:val="28"/>
          <w:lang w:eastAsia="en-US"/>
        </w:rPr>
        <w:t xml:space="preserve">Сорокин Александр </w:t>
      </w:r>
      <w:proofErr w:type="spellStart"/>
      <w:r w:rsidRPr="00535D7A">
        <w:rPr>
          <w:rFonts w:eastAsia="Calibri"/>
          <w:sz w:val="28"/>
          <w:szCs w:val="28"/>
          <w:lang w:eastAsia="en-US"/>
        </w:rPr>
        <w:t>Сергеевич</w:t>
      </w:r>
    </w:p>
    <w:p w:rsidR="00535D7A" w:rsidRPr="00535D7A" w:rsidRDefault="00535D7A" w:rsidP="00535D7A">
      <w:pPr>
        <w:spacing w:line="360" w:lineRule="auto"/>
        <w:ind w:left="4956"/>
        <w:rPr>
          <w:rFonts w:eastAsia="Calibri"/>
          <w:sz w:val="28"/>
          <w:szCs w:val="28"/>
          <w:lang w:eastAsia="en-US"/>
        </w:rPr>
      </w:pPr>
      <w:proofErr w:type="spellEnd"/>
      <w:r w:rsidRPr="00535D7A">
        <w:rPr>
          <w:rFonts w:eastAsia="Calibri"/>
          <w:sz w:val="28"/>
          <w:szCs w:val="28"/>
          <w:lang w:eastAsia="en-US"/>
        </w:rPr>
        <w:t>Кафедра высшей математики</w:t>
      </w:r>
      <w:r>
        <w:rPr>
          <w:rFonts w:eastAsia="Calibri"/>
          <w:sz w:val="28"/>
          <w:szCs w:val="28"/>
          <w:lang w:eastAsia="en-US"/>
        </w:rPr>
        <w:t xml:space="preserve">, </w:t>
      </w:r>
      <w:r w:rsidRPr="00535D7A">
        <w:rPr>
          <w:rFonts w:eastAsia="Calibri"/>
          <w:sz w:val="28"/>
          <w:szCs w:val="28"/>
          <w:lang w:eastAsia="en-US"/>
        </w:rPr>
        <w:t xml:space="preserve">Доцент, </w:t>
      </w:r>
      <w:proofErr w:type="spellStart"/>
      <w:r w:rsidRPr="00535D7A">
        <w:rPr>
          <w:rFonts w:eastAsia="Calibri"/>
          <w:sz w:val="28"/>
          <w:szCs w:val="28"/>
          <w:lang w:eastAsia="en-US"/>
        </w:rPr>
        <w:t>к.н</w:t>
      </w:r>
      <w:proofErr w:type="spellEnd"/>
    </w:p>
    <w:p w:rsidR="00535D7A" w:rsidRPr="00535D7A" w:rsidRDefault="00535D7A" w:rsidP="00535D7A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</w:p>
    <w:p w:rsidR="00535D7A" w:rsidRPr="00535D7A" w:rsidRDefault="00535D7A" w:rsidP="00535D7A">
      <w:pPr>
        <w:spacing w:line="259" w:lineRule="auto"/>
        <w:rPr>
          <w:rFonts w:eastAsia="Calibri"/>
          <w:sz w:val="28"/>
          <w:szCs w:val="28"/>
          <w:lang w:eastAsia="en-US"/>
        </w:rPr>
      </w:pPr>
    </w:p>
    <w:p w:rsidR="003617FB" w:rsidRPr="00535D7A" w:rsidRDefault="00535D7A" w:rsidP="00535D7A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  <w:r w:rsidRPr="00535D7A">
        <w:rPr>
          <w:rFonts w:eastAsia="Calibri"/>
          <w:sz w:val="28"/>
          <w:szCs w:val="28"/>
          <w:lang w:eastAsia="en-US"/>
        </w:rPr>
        <w:t>Москва – 2025</w:t>
      </w:r>
      <w:bookmarkEnd w:id="0"/>
      <w:bookmarkEnd w:id="1"/>
      <w:r w:rsidR="003617FB"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66613617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617FB" w:rsidRPr="00535D7A" w:rsidRDefault="003617FB">
          <w:pPr>
            <w:pStyle w:val="aa"/>
            <w:rPr>
              <w:rFonts w:ascii="Times New Roman" w:hAnsi="Times New Roman" w:cs="Times New Roman"/>
            </w:rPr>
          </w:pPr>
          <w:r w:rsidRPr="00535D7A">
            <w:rPr>
              <w:rFonts w:ascii="Times New Roman" w:hAnsi="Times New Roman" w:cs="Times New Roman"/>
            </w:rPr>
            <w:t>Оглавление</w:t>
          </w:r>
        </w:p>
        <w:p w:rsidR="00535D7A" w:rsidRPr="00535D7A" w:rsidRDefault="003617F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535D7A">
            <w:rPr>
              <w:rFonts w:ascii="Times New Roman" w:hAnsi="Times New Roman"/>
              <w:b w:val="0"/>
              <w:bCs w:val="0"/>
            </w:rPr>
            <w:fldChar w:fldCharType="begin"/>
          </w:r>
          <w:r w:rsidRPr="00535D7A">
            <w:rPr>
              <w:rFonts w:ascii="Times New Roman" w:hAnsi="Times New Roman"/>
            </w:rPr>
            <w:instrText>TOC \o "1-3" \h \z \u</w:instrText>
          </w:r>
          <w:r w:rsidRPr="00535D7A">
            <w:rPr>
              <w:rFonts w:ascii="Times New Roman" w:hAnsi="Times New Roman"/>
              <w:b w:val="0"/>
              <w:bCs w:val="0"/>
            </w:rPr>
            <w:fldChar w:fldCharType="separate"/>
          </w:r>
          <w:hyperlink w:anchor="_Toc215157042" w:history="1">
            <w:r w:rsidR="00535D7A" w:rsidRPr="00535D7A">
              <w:rPr>
                <w:rStyle w:val="ab"/>
                <w:rFonts w:ascii="Times New Roman" w:hAnsi="Times New Roman"/>
                <w:noProof/>
              </w:rPr>
              <w:t>ВВЕДЕНИЕ</w:t>
            </w:r>
            <w:r w:rsidR="00535D7A" w:rsidRPr="00535D7A">
              <w:rPr>
                <w:rFonts w:ascii="Times New Roman" w:hAnsi="Times New Roman"/>
                <w:noProof/>
                <w:webHidden/>
              </w:rPr>
              <w:tab/>
            </w:r>
            <w:r w:rsidR="00535D7A" w:rsidRPr="00535D7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35D7A" w:rsidRPr="00535D7A">
              <w:rPr>
                <w:rFonts w:ascii="Times New Roman" w:hAnsi="Times New Roman"/>
                <w:noProof/>
                <w:webHidden/>
              </w:rPr>
              <w:instrText xml:space="preserve"> PAGEREF _Toc215157042 \h </w:instrText>
            </w:r>
            <w:r w:rsidR="00535D7A" w:rsidRPr="00535D7A">
              <w:rPr>
                <w:rFonts w:ascii="Times New Roman" w:hAnsi="Times New Roman"/>
                <w:noProof/>
                <w:webHidden/>
              </w:rPr>
            </w:r>
            <w:r w:rsidR="00535D7A" w:rsidRPr="00535D7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35D7A" w:rsidRPr="00535D7A">
              <w:rPr>
                <w:rFonts w:ascii="Times New Roman" w:hAnsi="Times New Roman"/>
                <w:noProof/>
                <w:webHidden/>
              </w:rPr>
              <w:t>3</w:t>
            </w:r>
            <w:r w:rsidR="00535D7A" w:rsidRPr="00535D7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35D7A" w:rsidRPr="00535D7A" w:rsidRDefault="00535D7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157043" w:history="1">
            <w:r w:rsidRPr="00535D7A">
              <w:rPr>
                <w:rStyle w:val="ab"/>
                <w:rFonts w:ascii="Times New Roman" w:hAnsi="Times New Roman"/>
                <w:noProof/>
              </w:rPr>
              <w:t>1. Построение интервального вариационного ряда распределения</w:t>
            </w:r>
            <w:r w:rsidRPr="00535D7A">
              <w:rPr>
                <w:rFonts w:ascii="Times New Roman" w:hAnsi="Times New Roman"/>
                <w:noProof/>
                <w:webHidden/>
              </w:rPr>
              <w:tab/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5D7A">
              <w:rPr>
                <w:rFonts w:ascii="Times New Roman" w:hAnsi="Times New Roman"/>
                <w:noProof/>
                <w:webHidden/>
              </w:rPr>
              <w:instrText xml:space="preserve"> PAGEREF _Toc215157043 \h </w:instrText>
            </w:r>
            <w:r w:rsidRPr="00535D7A">
              <w:rPr>
                <w:rFonts w:ascii="Times New Roman" w:hAnsi="Times New Roman"/>
                <w:noProof/>
                <w:webHidden/>
              </w:rPr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35D7A">
              <w:rPr>
                <w:rFonts w:ascii="Times New Roman" w:hAnsi="Times New Roman"/>
                <w:noProof/>
                <w:webHidden/>
              </w:rPr>
              <w:t>4</w:t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35D7A" w:rsidRPr="00535D7A" w:rsidRDefault="00535D7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157044" w:history="1">
            <w:r w:rsidRPr="00535D7A">
              <w:rPr>
                <w:rStyle w:val="ab"/>
                <w:rFonts w:ascii="Times New Roman" w:hAnsi="Times New Roman"/>
                <w:noProof/>
              </w:rPr>
              <w:t>2. Вычисление выборочных характеристик распределения</w:t>
            </w:r>
            <w:r w:rsidRPr="00535D7A">
              <w:rPr>
                <w:rFonts w:ascii="Times New Roman" w:hAnsi="Times New Roman"/>
                <w:noProof/>
                <w:webHidden/>
              </w:rPr>
              <w:tab/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5D7A">
              <w:rPr>
                <w:rFonts w:ascii="Times New Roman" w:hAnsi="Times New Roman"/>
                <w:noProof/>
                <w:webHidden/>
              </w:rPr>
              <w:instrText xml:space="preserve"> PAGEREF _Toc215157044 \h </w:instrText>
            </w:r>
            <w:r w:rsidRPr="00535D7A">
              <w:rPr>
                <w:rFonts w:ascii="Times New Roman" w:hAnsi="Times New Roman"/>
                <w:noProof/>
                <w:webHidden/>
              </w:rPr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35D7A">
              <w:rPr>
                <w:rFonts w:ascii="Times New Roman" w:hAnsi="Times New Roman"/>
                <w:noProof/>
                <w:webHidden/>
              </w:rPr>
              <w:t>6</w:t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35D7A" w:rsidRPr="00535D7A" w:rsidRDefault="00535D7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157045" w:history="1">
            <w:r w:rsidRPr="00535D7A">
              <w:rPr>
                <w:rStyle w:val="ab"/>
                <w:rFonts w:ascii="Times New Roman" w:hAnsi="Times New Roman"/>
                <w:noProof/>
              </w:rPr>
              <w:t>3. Графическое изображение вариационных рядов</w:t>
            </w:r>
            <w:r w:rsidRPr="00535D7A">
              <w:rPr>
                <w:rFonts w:ascii="Times New Roman" w:hAnsi="Times New Roman"/>
                <w:noProof/>
                <w:webHidden/>
              </w:rPr>
              <w:tab/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5D7A">
              <w:rPr>
                <w:rFonts w:ascii="Times New Roman" w:hAnsi="Times New Roman"/>
                <w:noProof/>
                <w:webHidden/>
              </w:rPr>
              <w:instrText xml:space="preserve"> PAGEREF _Toc215157045 \h </w:instrText>
            </w:r>
            <w:r w:rsidRPr="00535D7A">
              <w:rPr>
                <w:rFonts w:ascii="Times New Roman" w:hAnsi="Times New Roman"/>
                <w:noProof/>
                <w:webHidden/>
              </w:rPr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35D7A">
              <w:rPr>
                <w:rFonts w:ascii="Times New Roman" w:hAnsi="Times New Roman"/>
                <w:noProof/>
                <w:webHidden/>
              </w:rPr>
              <w:t>8</w:t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35D7A" w:rsidRPr="00535D7A" w:rsidRDefault="00535D7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157046" w:history="1">
            <w:r w:rsidRPr="00535D7A">
              <w:rPr>
                <w:rStyle w:val="ab"/>
                <w:rFonts w:ascii="Times New Roman" w:hAnsi="Times New Roman"/>
                <w:noProof/>
              </w:rPr>
              <w:t>4. Расчет теоретической нормальной кривой распределения</w:t>
            </w:r>
            <w:r w:rsidRPr="00535D7A">
              <w:rPr>
                <w:rFonts w:ascii="Times New Roman" w:hAnsi="Times New Roman"/>
                <w:noProof/>
                <w:webHidden/>
              </w:rPr>
              <w:tab/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5D7A">
              <w:rPr>
                <w:rFonts w:ascii="Times New Roman" w:hAnsi="Times New Roman"/>
                <w:noProof/>
                <w:webHidden/>
              </w:rPr>
              <w:instrText xml:space="preserve"> PAGEREF _Toc215157046 \h </w:instrText>
            </w:r>
            <w:r w:rsidRPr="00535D7A">
              <w:rPr>
                <w:rFonts w:ascii="Times New Roman" w:hAnsi="Times New Roman"/>
                <w:noProof/>
                <w:webHidden/>
              </w:rPr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35D7A">
              <w:rPr>
                <w:rFonts w:ascii="Times New Roman" w:hAnsi="Times New Roman"/>
                <w:noProof/>
                <w:webHidden/>
              </w:rPr>
              <w:t>10</w:t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35D7A" w:rsidRPr="00535D7A" w:rsidRDefault="00535D7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157047" w:history="1">
            <w:r w:rsidRPr="00535D7A">
              <w:rPr>
                <w:rStyle w:val="ab"/>
                <w:rFonts w:ascii="Times New Roman" w:hAnsi="Times New Roman"/>
                <w:noProof/>
              </w:rPr>
              <w:t>5. Проверка гипотезы о нормальном законе распределения</w:t>
            </w:r>
            <w:r w:rsidRPr="00535D7A">
              <w:rPr>
                <w:rFonts w:ascii="Times New Roman" w:hAnsi="Times New Roman"/>
                <w:noProof/>
                <w:webHidden/>
              </w:rPr>
              <w:tab/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5D7A">
              <w:rPr>
                <w:rFonts w:ascii="Times New Roman" w:hAnsi="Times New Roman"/>
                <w:noProof/>
                <w:webHidden/>
              </w:rPr>
              <w:instrText xml:space="preserve"> PAGEREF _Toc215157047 \h </w:instrText>
            </w:r>
            <w:r w:rsidRPr="00535D7A">
              <w:rPr>
                <w:rFonts w:ascii="Times New Roman" w:hAnsi="Times New Roman"/>
                <w:noProof/>
                <w:webHidden/>
              </w:rPr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35D7A">
              <w:rPr>
                <w:rFonts w:ascii="Times New Roman" w:hAnsi="Times New Roman"/>
                <w:noProof/>
                <w:webHidden/>
              </w:rPr>
              <w:t>11</w:t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35D7A" w:rsidRPr="00535D7A" w:rsidRDefault="00535D7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157048" w:history="1">
            <w:r w:rsidRPr="00535D7A">
              <w:rPr>
                <w:rStyle w:val="ab"/>
                <w:rFonts w:ascii="Times New Roman" w:hAnsi="Times New Roman"/>
                <w:noProof/>
              </w:rPr>
              <w:t>ЗАКЛЮЧЕНИЕ</w:t>
            </w:r>
            <w:r w:rsidRPr="00535D7A">
              <w:rPr>
                <w:rFonts w:ascii="Times New Roman" w:hAnsi="Times New Roman"/>
                <w:noProof/>
                <w:webHidden/>
              </w:rPr>
              <w:tab/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5D7A">
              <w:rPr>
                <w:rFonts w:ascii="Times New Roman" w:hAnsi="Times New Roman"/>
                <w:noProof/>
                <w:webHidden/>
              </w:rPr>
              <w:instrText xml:space="preserve"> PAGEREF _Toc215157048 \h </w:instrText>
            </w:r>
            <w:r w:rsidRPr="00535D7A">
              <w:rPr>
                <w:rFonts w:ascii="Times New Roman" w:hAnsi="Times New Roman"/>
                <w:noProof/>
                <w:webHidden/>
              </w:rPr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35D7A">
              <w:rPr>
                <w:rFonts w:ascii="Times New Roman" w:hAnsi="Times New Roman"/>
                <w:noProof/>
                <w:webHidden/>
              </w:rPr>
              <w:t>11</w:t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35D7A" w:rsidRPr="00535D7A" w:rsidRDefault="00535D7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157049" w:history="1">
            <w:r w:rsidRPr="00535D7A">
              <w:rPr>
                <w:rStyle w:val="ab"/>
                <w:rFonts w:ascii="Times New Roman" w:hAnsi="Times New Roman"/>
                <w:noProof/>
              </w:rPr>
              <w:t>СПИСОК ИСПОЛЬЗОВАННЫХ ИСТОЧНИКОВ</w:t>
            </w:r>
            <w:r w:rsidRPr="00535D7A">
              <w:rPr>
                <w:rFonts w:ascii="Times New Roman" w:hAnsi="Times New Roman"/>
                <w:noProof/>
                <w:webHidden/>
              </w:rPr>
              <w:tab/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5D7A">
              <w:rPr>
                <w:rFonts w:ascii="Times New Roman" w:hAnsi="Times New Roman"/>
                <w:noProof/>
                <w:webHidden/>
              </w:rPr>
              <w:instrText xml:space="preserve"> PAGEREF _Toc215157049 \h </w:instrText>
            </w:r>
            <w:r w:rsidRPr="00535D7A">
              <w:rPr>
                <w:rFonts w:ascii="Times New Roman" w:hAnsi="Times New Roman"/>
                <w:noProof/>
                <w:webHidden/>
              </w:rPr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35D7A">
              <w:rPr>
                <w:rFonts w:ascii="Times New Roman" w:hAnsi="Times New Roman"/>
                <w:noProof/>
                <w:webHidden/>
              </w:rPr>
              <w:t>12</w:t>
            </w:r>
            <w:r w:rsidRPr="00535D7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3617FB" w:rsidRPr="00CD302B" w:rsidRDefault="003617FB">
          <w:r w:rsidRPr="00535D7A">
            <w:rPr>
              <w:b/>
              <w:bCs/>
              <w:noProof/>
            </w:rPr>
            <w:fldChar w:fldCharType="end"/>
          </w:r>
        </w:p>
      </w:sdtContent>
    </w:sdt>
    <w:p w:rsidR="00513CF4" w:rsidRPr="00CD302B" w:rsidRDefault="00513CF4">
      <w:pPr>
        <w:rPr>
          <w:rStyle w:val="a4"/>
          <w:color w:val="000000"/>
          <w:sz w:val="28"/>
          <w:szCs w:val="28"/>
        </w:rPr>
      </w:pPr>
      <w:r w:rsidRPr="00CD302B">
        <w:rPr>
          <w:rStyle w:val="a4"/>
          <w:color w:val="000000"/>
          <w:sz w:val="28"/>
          <w:szCs w:val="28"/>
        </w:rPr>
        <w:br w:type="page"/>
      </w:r>
    </w:p>
    <w:p w:rsidR="001A0AA6" w:rsidRPr="003617FB" w:rsidRDefault="00000000" w:rsidP="003617FB">
      <w:pPr>
        <w:pStyle w:val="1"/>
        <w:divId w:val="1662928251"/>
      </w:pPr>
      <w:bookmarkStart w:id="2" w:name="_Toc215157042"/>
      <w:r w:rsidRPr="003617FB">
        <w:rPr>
          <w:rStyle w:val="a4"/>
          <w:b/>
          <w:bCs/>
        </w:rPr>
        <w:lastRenderedPageBreak/>
        <w:t>ВВЕДЕНИЕ</w:t>
      </w:r>
      <w:bookmarkEnd w:id="2"/>
    </w:p>
    <w:p w:rsidR="00513CF4" w:rsidRPr="00806649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Начальным этапом обработки выборочных наблюдений является построение интервальных вариационных рядов распределения. Обычно к ним прибегают в тех случаях, когда требуется изучить распределение большой совокупности наблюдений по некоторому количественному признаку X.</w:t>
      </w:r>
    </w:p>
    <w:p w:rsidR="001A0AA6" w:rsidRPr="00535D7A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В настоящей работе рассматривается построение интервального ряда распределения, нахождение выборочных характеристик ряда, методика построения нормальной кривой распределения и проверка статистической гипотезы о законе распределения для данных по темпу роста объёма продаж импортной обуви в 100 торговых точках города (Вариант 11).</w:t>
      </w:r>
    </w:p>
    <w:p w:rsidR="004863A9" w:rsidRPr="00535D7A" w:rsidRDefault="00806649" w:rsidP="00806649">
      <w:pPr>
        <w:pStyle w:val="a3"/>
        <w:spacing w:line="360" w:lineRule="auto"/>
        <w:divId w:val="1662928251"/>
        <w:rPr>
          <w:color w:val="000000"/>
          <w:sz w:val="28"/>
          <w:szCs w:val="28"/>
          <w:u w:val="single"/>
        </w:rPr>
      </w:pPr>
      <w:r w:rsidRPr="004863A9">
        <w:rPr>
          <w:color w:val="000000"/>
          <w:sz w:val="28"/>
          <w:szCs w:val="28"/>
          <w:u w:val="single"/>
        </w:rPr>
        <w:t xml:space="preserve">Для детального ознакомления с расчетами откройте проект в </w:t>
      </w:r>
      <w:r w:rsidRPr="004863A9">
        <w:rPr>
          <w:color w:val="000000"/>
          <w:sz w:val="28"/>
          <w:szCs w:val="28"/>
          <w:u w:val="single"/>
          <w:lang w:val="en-US"/>
        </w:rPr>
        <w:t>GitHub</w:t>
      </w:r>
      <w:r w:rsidRPr="004863A9">
        <w:rPr>
          <w:color w:val="000000"/>
          <w:sz w:val="28"/>
          <w:szCs w:val="28"/>
          <w:u w:val="single"/>
        </w:rPr>
        <w:t xml:space="preserve"> по ссылке (</w:t>
      </w:r>
      <w:proofErr w:type="spellStart"/>
      <w:r w:rsidR="004863A9" w:rsidRPr="004863A9">
        <w:rPr>
          <w:color w:val="215E99" w:themeColor="text2" w:themeTint="BF"/>
          <w:sz w:val="28"/>
          <w:szCs w:val="28"/>
        </w:rPr>
        <w:t>https</w:t>
      </w:r>
      <w:proofErr w:type="spellEnd"/>
      <w:r w:rsidR="004863A9" w:rsidRPr="004863A9">
        <w:rPr>
          <w:color w:val="215E99" w:themeColor="text2" w:themeTint="BF"/>
          <w:sz w:val="28"/>
          <w:szCs w:val="28"/>
        </w:rPr>
        <w:t>://github.com/</w:t>
      </w:r>
      <w:proofErr w:type="spellStart"/>
      <w:r w:rsidR="004863A9" w:rsidRPr="004863A9">
        <w:rPr>
          <w:color w:val="215E99" w:themeColor="text2" w:themeTint="BF"/>
          <w:sz w:val="28"/>
          <w:szCs w:val="28"/>
        </w:rPr>
        <w:t>donrikoo</w:t>
      </w:r>
      <w:proofErr w:type="spellEnd"/>
      <w:r w:rsidR="004863A9" w:rsidRPr="004863A9">
        <w:rPr>
          <w:color w:val="215E99" w:themeColor="text2" w:themeTint="BF"/>
          <w:sz w:val="28"/>
          <w:szCs w:val="28"/>
        </w:rPr>
        <w:t>/</w:t>
      </w:r>
      <w:proofErr w:type="spellStart"/>
      <w:r w:rsidR="004863A9" w:rsidRPr="004863A9">
        <w:rPr>
          <w:color w:val="215E99" w:themeColor="text2" w:themeTint="BF"/>
          <w:sz w:val="28"/>
          <w:szCs w:val="28"/>
        </w:rPr>
        <w:t>normality_test</w:t>
      </w:r>
      <w:proofErr w:type="spellEnd"/>
      <w:r w:rsidRPr="004863A9">
        <w:rPr>
          <w:color w:val="000000"/>
          <w:sz w:val="28"/>
          <w:szCs w:val="28"/>
          <w:u w:val="single"/>
        </w:rPr>
        <w:t xml:space="preserve">) или отсканируйте </w:t>
      </w:r>
      <w:r w:rsidRPr="004863A9">
        <w:rPr>
          <w:color w:val="000000"/>
          <w:sz w:val="28"/>
          <w:szCs w:val="28"/>
          <w:u w:val="single"/>
          <w:lang w:val="en-US"/>
        </w:rPr>
        <w:t>QR</w:t>
      </w:r>
      <w:r w:rsidRPr="004863A9">
        <w:rPr>
          <w:color w:val="000000"/>
          <w:sz w:val="28"/>
          <w:szCs w:val="28"/>
          <w:u w:val="single"/>
        </w:rPr>
        <w:t>-код</w:t>
      </w:r>
      <w:r w:rsidR="004863A9" w:rsidRPr="004863A9">
        <w:rPr>
          <w:color w:val="000000"/>
          <w:sz w:val="28"/>
          <w:szCs w:val="28"/>
          <w:u w:val="single"/>
        </w:rPr>
        <w:t>.</w:t>
      </w:r>
    </w:p>
    <w:p w:rsidR="00513CF4" w:rsidRPr="004863A9" w:rsidRDefault="004863A9" w:rsidP="00806649">
      <w:pPr>
        <w:pStyle w:val="a3"/>
        <w:spacing w:line="360" w:lineRule="auto"/>
        <w:divId w:val="1662928251"/>
        <w:rPr>
          <w:rStyle w:val="a4"/>
          <w:b w:val="0"/>
          <w:bCs w:val="0"/>
          <w:color w:val="000000"/>
          <w:sz w:val="28"/>
          <w:szCs w:val="28"/>
          <w:u w:val="single"/>
        </w:rPr>
      </w:pPr>
      <w:r>
        <w:rPr>
          <w:b/>
          <w:bCs/>
          <w:noProof/>
          <w:color w:val="000000"/>
          <w:sz w:val="28"/>
          <w:szCs w:val="28"/>
          <w:u w:val="single"/>
        </w:rPr>
        <w:drawing>
          <wp:inline distT="0" distB="0" distL="0" distR="0">
            <wp:extent cx="3302635" cy="3196856"/>
            <wp:effectExtent l="0" t="0" r="0" b="3810"/>
            <wp:docPr id="171087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77755" name="Рисунок 171087775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03"/>
                    <a:stretch/>
                  </pic:blipFill>
                  <pic:spPr bwMode="auto">
                    <a:xfrm>
                      <a:off x="0" y="0"/>
                      <a:ext cx="3316254" cy="3210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13CF4" w:rsidRPr="004863A9">
        <w:rPr>
          <w:rStyle w:val="a4"/>
          <w:color w:val="000000"/>
          <w:sz w:val="28"/>
          <w:szCs w:val="28"/>
          <w:u w:val="single"/>
        </w:rPr>
        <w:br w:type="page"/>
      </w:r>
    </w:p>
    <w:p w:rsidR="001C0B36" w:rsidRPr="001C0B36" w:rsidRDefault="001C0B36" w:rsidP="00513CF4">
      <w:pPr>
        <w:pStyle w:val="a3"/>
        <w:spacing w:line="360" w:lineRule="auto"/>
        <w:divId w:val="1662928251"/>
        <w:rPr>
          <w:rStyle w:val="a4"/>
          <w:b w:val="0"/>
          <w:bCs w:val="0"/>
          <w:color w:val="000000"/>
          <w:sz w:val="28"/>
          <w:szCs w:val="28"/>
        </w:rPr>
      </w:pPr>
      <w:r>
        <w:rPr>
          <w:rStyle w:val="a4"/>
          <w:b w:val="0"/>
          <w:bCs w:val="0"/>
          <w:color w:val="000000"/>
          <w:sz w:val="28"/>
          <w:szCs w:val="28"/>
        </w:rPr>
        <w:lastRenderedPageBreak/>
        <w:t>Исходные данные (</w:t>
      </w:r>
      <w:r>
        <w:rPr>
          <w:sz w:val="28"/>
          <w:szCs w:val="28"/>
        </w:rPr>
        <w:t xml:space="preserve">Темп роста объёма </w:t>
      </w:r>
      <w:proofErr w:type="gramStart"/>
      <w:r>
        <w:rPr>
          <w:sz w:val="28"/>
          <w:szCs w:val="28"/>
        </w:rPr>
        <w:t>продаж  импортной</w:t>
      </w:r>
      <w:proofErr w:type="gramEnd"/>
      <w:r>
        <w:rPr>
          <w:sz w:val="28"/>
          <w:szCs w:val="28"/>
        </w:rPr>
        <w:t xml:space="preserve"> обуви в 100 торговых точках города</w:t>
      </w:r>
      <w:r>
        <w:rPr>
          <w:rStyle w:val="a4"/>
          <w:b w:val="0"/>
          <w:bCs w:val="0"/>
          <w:color w:val="000000"/>
          <w:sz w:val="28"/>
          <w:szCs w:val="28"/>
        </w:rPr>
        <w:t>):</w:t>
      </w:r>
    </w:p>
    <w:tbl>
      <w:tblPr>
        <w:tblW w:w="9600" w:type="dxa"/>
        <w:tblInd w:w="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108,6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106,3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106,2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102,9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106,2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106,2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106,2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106,2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99,0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99,4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107,3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101,3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101,3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</w:tr>
      <w:tr w:rsidR="001C0B36" w:rsidTr="001C0B36">
        <w:trPr>
          <w:divId w:val="1662928251"/>
          <w:trHeight w:val="390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107,3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107,3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</w:tr>
    </w:tbl>
    <w:p w:rsidR="001C0B36" w:rsidRDefault="001C0B36" w:rsidP="00513CF4">
      <w:pPr>
        <w:pStyle w:val="a3"/>
        <w:spacing w:line="360" w:lineRule="auto"/>
        <w:divId w:val="1662928251"/>
        <w:rPr>
          <w:rStyle w:val="a4"/>
          <w:b w:val="0"/>
          <w:bCs w:val="0"/>
          <w:color w:val="000000"/>
          <w:sz w:val="28"/>
          <w:szCs w:val="28"/>
        </w:rPr>
      </w:pPr>
    </w:p>
    <w:p w:rsidR="001A0AA6" w:rsidRPr="001C0B36" w:rsidRDefault="00000000" w:rsidP="001C0B36">
      <w:pPr>
        <w:pStyle w:val="1"/>
        <w:divId w:val="1662928251"/>
      </w:pPr>
      <w:bookmarkStart w:id="3" w:name="_Toc215157043"/>
      <w:r w:rsidRPr="001C0B36">
        <w:rPr>
          <w:rStyle w:val="a4"/>
          <w:b/>
          <w:bCs/>
        </w:rPr>
        <w:t>1. Построение интервального вариационного ряда распределения</w:t>
      </w:r>
      <w:bookmarkEnd w:id="3"/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В соответствии с заданием варианта 11, были получены выборочные данные о темпе роста объёма продаж импортной обуви в 100 торговых точках города (%).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Построение интервального вариационного ряда включает следующие этапы:</w:t>
      </w:r>
    </w:p>
    <w:p w:rsidR="001A0AA6" w:rsidRPr="00513CF4" w:rsidRDefault="00000000" w:rsidP="00513CF4">
      <w:pPr>
        <w:pStyle w:val="a3"/>
        <w:numPr>
          <w:ilvl w:val="0"/>
          <w:numId w:val="2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Определение минимального и максимального значения признака:</w:t>
      </w:r>
    </w:p>
    <w:p w:rsidR="001A0AA6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 xml:space="preserve">Минимальное значение: </w:t>
      </w:r>
      <w:proofErr w:type="spellStart"/>
      <w:r w:rsidRPr="00513CF4">
        <w:rPr>
          <w:rFonts w:eastAsia="Times New Roman"/>
          <w:color w:val="000000"/>
          <w:sz w:val="28"/>
          <w:szCs w:val="28"/>
        </w:rPr>
        <w:t>x</w:t>
      </w:r>
      <w:r w:rsidRPr="00593927">
        <w:rPr>
          <w:rFonts w:eastAsia="Times New Roman"/>
          <w:color w:val="000000"/>
          <w:sz w:val="28"/>
          <w:szCs w:val="28"/>
          <w:vertAlign w:val="subscript"/>
        </w:rPr>
        <w:t>min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 = 99,0%</w:t>
      </w:r>
    </w:p>
    <w:p w:rsidR="001A0AA6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 xml:space="preserve">Максимальное значение: </w:t>
      </w:r>
      <w:proofErr w:type="spellStart"/>
      <w:r w:rsidRPr="00513CF4">
        <w:rPr>
          <w:rFonts w:eastAsia="Times New Roman"/>
          <w:color w:val="000000"/>
          <w:sz w:val="28"/>
          <w:szCs w:val="28"/>
        </w:rPr>
        <w:t>x</w:t>
      </w:r>
      <w:r w:rsidRPr="00593927">
        <w:rPr>
          <w:rFonts w:eastAsia="Times New Roman"/>
          <w:color w:val="000000"/>
          <w:sz w:val="28"/>
          <w:szCs w:val="28"/>
          <w:vertAlign w:val="subscript"/>
        </w:rPr>
        <w:t>max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 = 108,6%</w:t>
      </w:r>
    </w:p>
    <w:p w:rsidR="001A0AA6" w:rsidRPr="00513CF4" w:rsidRDefault="00000000" w:rsidP="00513CF4">
      <w:pPr>
        <w:pStyle w:val="a3"/>
        <w:numPr>
          <w:ilvl w:val="0"/>
          <w:numId w:val="2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Определение размаха варьирования признака:</w:t>
      </w:r>
    </w:p>
    <w:p w:rsidR="001A0AA6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 xml:space="preserve">R = </w:t>
      </w:r>
      <w:proofErr w:type="spellStart"/>
      <w:r w:rsidRPr="00513CF4">
        <w:rPr>
          <w:rFonts w:eastAsia="Times New Roman"/>
          <w:color w:val="000000"/>
          <w:sz w:val="28"/>
          <w:szCs w:val="28"/>
        </w:rPr>
        <w:t>x</w:t>
      </w:r>
      <w:r w:rsidRPr="00593927">
        <w:rPr>
          <w:rFonts w:eastAsia="Times New Roman"/>
          <w:color w:val="000000"/>
          <w:sz w:val="28"/>
          <w:szCs w:val="28"/>
          <w:vertAlign w:val="subscript"/>
        </w:rPr>
        <w:t>max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 - </w:t>
      </w:r>
      <w:proofErr w:type="spellStart"/>
      <w:r w:rsidRPr="00513CF4">
        <w:rPr>
          <w:rFonts w:eastAsia="Times New Roman"/>
          <w:color w:val="000000"/>
          <w:sz w:val="28"/>
          <w:szCs w:val="28"/>
        </w:rPr>
        <w:t>x</w:t>
      </w:r>
      <w:r w:rsidRPr="00593927">
        <w:rPr>
          <w:rFonts w:eastAsia="Times New Roman"/>
          <w:color w:val="000000"/>
          <w:sz w:val="28"/>
          <w:szCs w:val="28"/>
          <w:vertAlign w:val="subscript"/>
        </w:rPr>
        <w:t>min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 = 108,6 - 99,0 = 9,60%</w:t>
      </w:r>
    </w:p>
    <w:p w:rsidR="001A0AA6" w:rsidRPr="00513CF4" w:rsidRDefault="00000000" w:rsidP="00513CF4">
      <w:pPr>
        <w:pStyle w:val="a3"/>
        <w:numPr>
          <w:ilvl w:val="0"/>
          <w:numId w:val="2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 xml:space="preserve">Определение длины интервала по формуле </w:t>
      </w:r>
      <w:proofErr w:type="spellStart"/>
      <w:r w:rsidRPr="00513CF4">
        <w:rPr>
          <w:rStyle w:val="a4"/>
          <w:color w:val="000000"/>
          <w:sz w:val="28"/>
          <w:szCs w:val="28"/>
        </w:rPr>
        <w:t>Стерджеса</w:t>
      </w:r>
      <w:proofErr w:type="spellEnd"/>
      <w:r w:rsidRPr="00513CF4">
        <w:rPr>
          <w:rStyle w:val="a4"/>
          <w:color w:val="000000"/>
          <w:sz w:val="28"/>
          <w:szCs w:val="28"/>
        </w:rPr>
        <w:t>:</w:t>
      </w:r>
    </w:p>
    <w:p w:rsidR="001A0AA6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h = R / (1 + 3,322·lg n), где n = 100 - объем выборки</w:t>
      </w:r>
    </w:p>
    <w:p w:rsidR="001A0AA6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h = 9,60 / (1 + 3,322·2) ≈ 9,60 / 7,644 ≈ 1,26%</w:t>
      </w:r>
    </w:p>
    <w:p w:rsidR="001A0AA6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Для удобства вычислений принимаем h = 1,26%</w:t>
      </w:r>
    </w:p>
    <w:p w:rsidR="001A0AA6" w:rsidRPr="00513CF4" w:rsidRDefault="00000000" w:rsidP="00513CF4">
      <w:pPr>
        <w:pStyle w:val="a3"/>
        <w:numPr>
          <w:ilvl w:val="0"/>
          <w:numId w:val="2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lastRenderedPageBreak/>
        <w:t>Определение граничных значений интервалов:</w:t>
      </w:r>
    </w:p>
    <w:p w:rsidR="001A0AA6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 xml:space="preserve">Нижняя граница первого интервала: a₁ = </w:t>
      </w:r>
      <w:proofErr w:type="spellStart"/>
      <w:r w:rsidRPr="00513CF4">
        <w:rPr>
          <w:rFonts w:eastAsia="Times New Roman"/>
          <w:color w:val="000000"/>
          <w:sz w:val="28"/>
          <w:szCs w:val="28"/>
        </w:rPr>
        <w:t>x</w:t>
      </w:r>
      <w:r w:rsidRPr="00593927">
        <w:rPr>
          <w:rFonts w:eastAsia="Times New Roman"/>
          <w:color w:val="000000"/>
          <w:sz w:val="28"/>
          <w:szCs w:val="28"/>
          <w:vertAlign w:val="subscript"/>
        </w:rPr>
        <w:t>min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 - h/2 = 99,0 - 1,26/2 = 98,37</w:t>
      </w:r>
    </w:p>
    <w:p w:rsidR="001A0AA6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Верхняя граница первого интервала: b₁ = a₁ + h = 98,37 + 1,26 = 99,63</w:t>
      </w:r>
    </w:p>
    <w:p w:rsidR="001A0AA6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Аналогично определяются последующие интервалы</w:t>
      </w:r>
    </w:p>
    <w:p w:rsidR="001A0AA6" w:rsidRPr="00513CF4" w:rsidRDefault="00000000" w:rsidP="00513CF4">
      <w:pPr>
        <w:pStyle w:val="a3"/>
        <w:numPr>
          <w:ilvl w:val="0"/>
          <w:numId w:val="2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Группировка результатов наблюдения:</w:t>
      </w:r>
    </w:p>
    <w:p w:rsidR="001A0AA6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Результаты группировки представлены в таблице 1.1</w:t>
      </w:r>
    </w:p>
    <w:p w:rsidR="001C0B36" w:rsidRDefault="00000000" w:rsidP="001C0B36">
      <w:pPr>
        <w:rPr>
          <w:rStyle w:val="a5"/>
          <w:color w:val="000000"/>
          <w:sz w:val="28"/>
          <w:szCs w:val="28"/>
        </w:rPr>
      </w:pPr>
      <w:r w:rsidRPr="00513CF4">
        <w:rPr>
          <w:rStyle w:val="a5"/>
          <w:color w:val="000000"/>
          <w:sz w:val="28"/>
          <w:szCs w:val="28"/>
        </w:rPr>
        <w:t>Таблица 1.1</w:t>
      </w:r>
      <w:r w:rsidRPr="00513CF4">
        <w:rPr>
          <w:color w:val="000000"/>
          <w:sz w:val="28"/>
          <w:szCs w:val="28"/>
        </w:rPr>
        <w:t xml:space="preserve"> </w:t>
      </w:r>
      <w:r w:rsidRPr="00513CF4">
        <w:rPr>
          <w:rStyle w:val="a5"/>
          <w:color w:val="000000"/>
          <w:sz w:val="28"/>
          <w:szCs w:val="28"/>
        </w:rPr>
        <w:t>Интервальный ряд распределения темпов роста объёма продаж импортной обуви в 100 торговых точках</w:t>
      </w:r>
    </w:p>
    <w:tbl>
      <w:tblPr>
        <w:tblW w:w="6151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569"/>
        <w:gridCol w:w="1378"/>
        <w:gridCol w:w="1277"/>
        <w:gridCol w:w="848"/>
        <w:gridCol w:w="1419"/>
        <w:gridCol w:w="3271"/>
      </w:tblGrid>
      <w:tr w:rsidR="00603D4F" w:rsidTr="00535D7A">
        <w:trPr>
          <w:trHeight w:val="1366"/>
          <w:tblHeader/>
        </w:trPr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Интервалы, %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Середины интервалов, %</w:t>
            </w:r>
            <w:r w:rsidR="00535D7A">
              <w:rPr>
                <w:rFonts w:eastAsia="Times New Roman"/>
                <w:b/>
                <w:bCs/>
                <w:color w:val="000000"/>
              </w:rPr>
              <w:t xml:space="preserve"> (</w:t>
            </w:r>
            <w:r w:rsidR="00535D7A">
              <w:rPr>
                <w:rFonts w:eastAsia="Times New Roman"/>
                <w:b/>
                <w:bCs/>
                <w:color w:val="000000"/>
                <w:lang w:val="en-US"/>
              </w:rPr>
              <w:t>x</w:t>
            </w:r>
            <w:r w:rsidR="00535D7A" w:rsidRPr="00535D7A">
              <w:rPr>
                <w:rFonts w:eastAsia="Times New Roman"/>
                <w:b/>
                <w:bCs/>
                <w:color w:val="000000"/>
                <w:vertAlign w:val="subscript"/>
                <w:lang w:val="en-US"/>
              </w:rPr>
              <w:t>i</w:t>
            </w:r>
            <w:r w:rsidR="00535D7A">
              <w:rPr>
                <w:rFonts w:eastAsia="Times New Roman"/>
                <w:b/>
                <w:bCs/>
                <w:color w:val="000000"/>
              </w:rPr>
              <w:t>)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Эмпирические частоты, mᵢ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Теоретические вероятности, pᵢ</w:t>
            </w:r>
          </w:p>
        </w:tc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n·p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>ᵢ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Теоретические частоты, mᵢᴛ</w:t>
            </w:r>
          </w:p>
        </w:tc>
        <w:tc>
          <w:tcPr>
            <w:tcW w:w="14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vAlign w:val="center"/>
          </w:tcPr>
          <w:p w:rsidR="00603D4F" w:rsidRDefault="00603D4F" w:rsidP="00603D4F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603D4F">
              <w:rPr>
                <w:rFonts w:eastAsia="Times New Roman"/>
                <w:b/>
                <w:bCs/>
                <w:color w:val="000000"/>
              </w:rPr>
              <w:t>Накопленная</w:t>
            </w:r>
          </w:p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603D4F">
              <w:rPr>
                <w:rFonts w:eastAsia="Times New Roman"/>
                <w:b/>
                <w:bCs/>
                <w:color w:val="000000"/>
              </w:rPr>
              <w:t xml:space="preserve">частота, </w:t>
            </w:r>
            <w:proofErr w:type="spellStart"/>
            <w:r w:rsidRPr="00603D4F">
              <w:rPr>
                <w:rFonts w:eastAsia="Times New Roman"/>
                <w:b/>
                <w:bCs/>
                <w:color w:val="000000"/>
              </w:rPr>
              <w:t>m</w:t>
            </w:r>
            <w:r w:rsidRPr="00603D4F">
              <w:rPr>
                <w:rFonts w:eastAsia="Times New Roman"/>
                <w:b/>
                <w:bCs/>
                <w:color w:val="000000"/>
                <w:vertAlign w:val="subscript"/>
              </w:rPr>
              <w:t>н</w:t>
            </w:r>
            <w:proofErr w:type="spellEnd"/>
            <w:r w:rsidRPr="00603D4F">
              <w:rPr>
                <w:rFonts w:eastAsia="Times New Roman"/>
                <w:b/>
                <w:bCs/>
                <w:color w:val="000000"/>
                <w:vertAlign w:val="subscript"/>
                <w:lang w:val="en-US"/>
              </w:rPr>
              <w:t>i</w:t>
            </w:r>
          </w:p>
        </w:tc>
      </w:tr>
      <w:tr w:rsidR="00603D4F" w:rsidTr="00535D7A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98,37-99,63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99,00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0,0113</w:t>
            </w:r>
          </w:p>
        </w:tc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1,13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4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2</w:t>
            </w:r>
          </w:p>
        </w:tc>
      </w:tr>
      <w:tr w:rsidR="00603D4F" w:rsidTr="00535D7A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99,63-100,89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100,26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0,0403</w:t>
            </w:r>
          </w:p>
        </w:tc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4,03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4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10</w:t>
            </w:r>
          </w:p>
        </w:tc>
      </w:tr>
      <w:tr w:rsidR="00603D4F" w:rsidTr="00535D7A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100,89-102,15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101,52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0,1120</w:t>
            </w:r>
          </w:p>
        </w:tc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11,20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14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27</w:t>
            </w:r>
          </w:p>
        </w:tc>
      </w:tr>
      <w:tr w:rsidR="00603D4F" w:rsidTr="00535D7A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102,15-103,41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102,78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0,2072</w:t>
            </w:r>
          </w:p>
        </w:tc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20,72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14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44</w:t>
            </w:r>
          </w:p>
        </w:tc>
      </w:tr>
      <w:tr w:rsidR="00603D4F" w:rsidTr="00535D7A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103,41-104,67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104,04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0,2510</w:t>
            </w:r>
          </w:p>
        </w:tc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25,10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14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73</w:t>
            </w:r>
          </w:p>
        </w:tc>
      </w:tr>
      <w:tr w:rsidR="00603D4F" w:rsidTr="00535D7A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104,67-105,93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105,30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0,2098</w:t>
            </w:r>
          </w:p>
        </w:tc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20,98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14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90</w:t>
            </w:r>
          </w:p>
        </w:tc>
      </w:tr>
      <w:tr w:rsidR="00603D4F" w:rsidTr="00535D7A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105,93-107,19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106,56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0,1149</w:t>
            </w:r>
          </w:p>
        </w:tc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11,49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14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96</w:t>
            </w:r>
          </w:p>
        </w:tc>
      </w:tr>
      <w:tr w:rsidR="00603D4F" w:rsidTr="00535D7A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107,19-108,45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107,82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0,0537</w:t>
            </w:r>
          </w:p>
        </w:tc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5,37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14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99</w:t>
            </w:r>
          </w:p>
        </w:tc>
      </w:tr>
      <w:tr w:rsidR="00603D4F" w:rsidTr="00535D7A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108,45-109,71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109,08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0,0113</w:t>
            </w:r>
          </w:p>
        </w:tc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1,13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4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100</w:t>
            </w:r>
          </w:p>
        </w:tc>
      </w:tr>
      <w:tr w:rsidR="00603D4F" w:rsidTr="00535D7A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∑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100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1,0000</w:t>
            </w:r>
          </w:p>
        </w:tc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6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100</w:t>
            </w:r>
          </w:p>
        </w:tc>
        <w:tc>
          <w:tcPr>
            <w:tcW w:w="14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  <w:lang w:val="en-US"/>
              </w:rPr>
            </w:pPr>
            <w:r w:rsidRPr="00603D4F">
              <w:rPr>
                <w:rFonts w:eastAsia="Times New Roman"/>
                <w:color w:val="000000"/>
                <w:lang w:val="en-US"/>
              </w:rPr>
              <w:t>—</w:t>
            </w:r>
          </w:p>
        </w:tc>
      </w:tr>
    </w:tbl>
    <w:p w:rsidR="001C0B36" w:rsidRDefault="001C0B36" w:rsidP="001C0B36">
      <w:pPr>
        <w:rPr>
          <w:i/>
          <w:iCs/>
          <w:color w:val="000000"/>
          <w:sz w:val="28"/>
          <w:szCs w:val="28"/>
          <w:lang w:val="en-US"/>
        </w:rPr>
      </w:pPr>
    </w:p>
    <w:p w:rsidR="00603D4F" w:rsidRPr="00603D4F" w:rsidRDefault="00603D4F" w:rsidP="001C0B36">
      <w:pPr>
        <w:rPr>
          <w:i/>
          <w:iCs/>
          <w:color w:val="000000"/>
          <w:sz w:val="28"/>
          <w:szCs w:val="28"/>
          <w:lang w:val="en-US"/>
        </w:rPr>
      </w:pPr>
    </w:p>
    <w:p w:rsidR="001A0AA6" w:rsidRPr="00513CF4" w:rsidRDefault="00000000" w:rsidP="001C0B36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5"/>
          <w:color w:val="000000"/>
          <w:sz w:val="28"/>
          <w:szCs w:val="28"/>
        </w:rPr>
        <w:lastRenderedPageBreak/>
        <w:t>Примечание:</w:t>
      </w:r>
      <w:r w:rsidRPr="00513CF4">
        <w:rPr>
          <w:color w:val="000000"/>
          <w:sz w:val="28"/>
          <w:szCs w:val="28"/>
        </w:rPr>
        <w:t xml:space="preserve"> Все интервалы достаточно наполнены частотами, что подтверждает правильность выбора длины интервала h = 1,26%.</w:t>
      </w:r>
    </w:p>
    <w:p w:rsidR="001C0B36" w:rsidRPr="001C0B36" w:rsidRDefault="00000000" w:rsidP="001C0B36">
      <w:pPr>
        <w:pStyle w:val="1"/>
        <w:rPr>
          <w:rStyle w:val="a4"/>
          <w:b/>
          <w:bCs/>
        </w:rPr>
      </w:pPr>
      <w:bookmarkStart w:id="4" w:name="_Toc215157044"/>
      <w:r w:rsidRPr="001C0B36">
        <w:rPr>
          <w:rStyle w:val="a4"/>
          <w:b/>
          <w:bCs/>
        </w:rPr>
        <w:t>2. Вычисление выборочных характеристик распределения</w:t>
      </w:r>
      <w:bookmarkEnd w:id="4"/>
    </w:p>
    <w:p w:rsidR="001A0AA6" w:rsidRPr="001C0B36" w:rsidRDefault="00000000" w:rsidP="001C0B36">
      <w:pPr>
        <w:spacing w:line="360" w:lineRule="auto"/>
        <w:rPr>
          <w:b/>
          <w:bCs/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Для вычисления основных выборочных характеристик распределения - средней арифметической, дисперсии, коэффициентов асимметрии и эксцесса, медианы и моды - был использован интервальный вариационный ряд, представленный в таблице 1.1.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а) Средняя арифметическая (взвешенная по интервалам)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Средняя арифметическая вычисляется по формуле: </w:t>
      </w:r>
      <w:proofErr w:type="spellStart"/>
      <w:r w:rsidRPr="00513CF4">
        <w:rPr>
          <w:color w:val="000000"/>
          <w:sz w:val="28"/>
          <w:szCs w:val="28"/>
        </w:rPr>
        <w:t>Xср</w:t>
      </w:r>
      <w:proofErr w:type="spellEnd"/>
      <w:r w:rsidRPr="00513CF4">
        <w:rPr>
          <w:color w:val="000000"/>
          <w:sz w:val="28"/>
          <w:szCs w:val="28"/>
        </w:rPr>
        <w:t xml:space="preserve"> = (</w:t>
      </w:r>
      <w:proofErr w:type="spellStart"/>
      <w:r w:rsidRPr="00513CF4">
        <w:rPr>
          <w:color w:val="000000"/>
          <w:sz w:val="28"/>
          <w:szCs w:val="28"/>
        </w:rPr>
        <w:t>Σx</w:t>
      </w:r>
      <w:proofErr w:type="spellEnd"/>
      <w:r w:rsidRPr="00513CF4">
        <w:rPr>
          <w:color w:val="000000"/>
          <w:sz w:val="28"/>
          <w:szCs w:val="28"/>
        </w:rPr>
        <w:t>ᵢ·mᵢ) / n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где:</w:t>
      </w:r>
    </w:p>
    <w:p w:rsidR="001A0AA6" w:rsidRPr="00513CF4" w:rsidRDefault="00000000" w:rsidP="00513CF4">
      <w:pPr>
        <w:numPr>
          <w:ilvl w:val="0"/>
          <w:numId w:val="3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xᵢ - середины интервалов</w:t>
      </w:r>
    </w:p>
    <w:p w:rsidR="001A0AA6" w:rsidRPr="00513CF4" w:rsidRDefault="00000000" w:rsidP="00513CF4">
      <w:pPr>
        <w:numPr>
          <w:ilvl w:val="0"/>
          <w:numId w:val="3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 xml:space="preserve">mᵢ - частоты интервалов </w:t>
      </w:r>
    </w:p>
    <w:p w:rsidR="001A0AA6" w:rsidRPr="00513CF4" w:rsidRDefault="00000000" w:rsidP="00513CF4">
      <w:pPr>
        <w:numPr>
          <w:ilvl w:val="0"/>
          <w:numId w:val="3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n = 100 - объем выборки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Расчет по вариационному ряду: </w:t>
      </w:r>
      <w:proofErr w:type="spellStart"/>
      <w:r w:rsidRPr="00513CF4">
        <w:rPr>
          <w:color w:val="000000"/>
          <w:sz w:val="28"/>
          <w:szCs w:val="28"/>
        </w:rPr>
        <w:t>Xср</w:t>
      </w:r>
      <w:proofErr w:type="spellEnd"/>
      <w:r w:rsidRPr="00513CF4">
        <w:rPr>
          <w:color w:val="000000"/>
          <w:sz w:val="28"/>
          <w:szCs w:val="28"/>
        </w:rPr>
        <w:t xml:space="preserve"> = 103,5086% Прямое вычисление по исходным данным: </w:t>
      </w:r>
      <w:proofErr w:type="spellStart"/>
      <w:r w:rsidRPr="00513CF4">
        <w:rPr>
          <w:color w:val="000000"/>
          <w:sz w:val="28"/>
          <w:szCs w:val="28"/>
        </w:rPr>
        <w:t>Xср</w:t>
      </w:r>
      <w:proofErr w:type="spellEnd"/>
      <w:r w:rsidRPr="00513CF4">
        <w:rPr>
          <w:color w:val="000000"/>
          <w:sz w:val="28"/>
          <w:szCs w:val="28"/>
        </w:rPr>
        <w:t xml:space="preserve"> = 103,5150%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б) Центральные моменты и дисперсия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Центральные моменты k-го порядка вычисляются по формуле: μₖ = </w:t>
      </w:r>
      <w:proofErr w:type="gramStart"/>
      <w:r w:rsidRPr="00513CF4">
        <w:rPr>
          <w:color w:val="000000"/>
          <w:sz w:val="28"/>
          <w:szCs w:val="28"/>
        </w:rPr>
        <w:t>Σ(</w:t>
      </w:r>
      <w:proofErr w:type="gramEnd"/>
      <w:r w:rsidRPr="00513CF4">
        <w:rPr>
          <w:color w:val="000000"/>
          <w:sz w:val="28"/>
          <w:szCs w:val="28"/>
        </w:rPr>
        <w:t xml:space="preserve">xᵢ - </w:t>
      </w:r>
      <w:proofErr w:type="spellStart"/>
      <w:r w:rsidRPr="00513CF4">
        <w:rPr>
          <w:color w:val="000000"/>
          <w:sz w:val="28"/>
          <w:szCs w:val="28"/>
        </w:rPr>
        <w:t>Xср</w:t>
      </w:r>
      <w:proofErr w:type="spellEnd"/>
      <w:r w:rsidRPr="00513CF4">
        <w:rPr>
          <w:color w:val="000000"/>
          <w:sz w:val="28"/>
          <w:szCs w:val="28"/>
        </w:rPr>
        <w:t>)ᵏ·mᵢ / n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Получены следующие значения центральных моментов:</w:t>
      </w:r>
    </w:p>
    <w:p w:rsidR="001A0AA6" w:rsidRPr="00513CF4" w:rsidRDefault="00000000" w:rsidP="00513CF4">
      <w:pPr>
        <w:numPr>
          <w:ilvl w:val="0"/>
          <w:numId w:val="4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μ₁ = 0,000000</w:t>
      </w:r>
    </w:p>
    <w:p w:rsidR="001A0AA6" w:rsidRPr="00513CF4" w:rsidRDefault="00000000" w:rsidP="00513CF4">
      <w:pPr>
        <w:numPr>
          <w:ilvl w:val="0"/>
          <w:numId w:val="4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μ₂ = 3,751475 (дисперсия S²)</w:t>
      </w:r>
    </w:p>
    <w:p w:rsidR="001A0AA6" w:rsidRPr="00513CF4" w:rsidRDefault="00000000" w:rsidP="00513CF4">
      <w:pPr>
        <w:numPr>
          <w:ilvl w:val="0"/>
          <w:numId w:val="4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μ₃ = 0,615590</w:t>
      </w:r>
    </w:p>
    <w:p w:rsidR="001A0AA6" w:rsidRPr="00513CF4" w:rsidRDefault="00000000" w:rsidP="00513CF4">
      <w:pPr>
        <w:numPr>
          <w:ilvl w:val="0"/>
          <w:numId w:val="4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μ₄ = 34,589417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в) Дисперсия и среднее квадратическое отклонение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lastRenderedPageBreak/>
        <w:t>Выборочная дисперсия равна центральному моменту второго порядка: S² = 3,751475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Среднее квадратическое отклонение: S = √S² = √3,751475 = 1,936872%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г) Коэффициент асимметрии и эксцесса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Коэффициент асимметрии: A = μ₃ / S³ = 0,615590 / (1,</w:t>
      </w:r>
      <w:proofErr w:type="gramStart"/>
      <w:r w:rsidRPr="00513CF4">
        <w:rPr>
          <w:color w:val="000000"/>
          <w:sz w:val="28"/>
          <w:szCs w:val="28"/>
        </w:rPr>
        <w:t>936872)³</w:t>
      </w:r>
      <w:proofErr w:type="gramEnd"/>
      <w:r w:rsidRPr="00513CF4">
        <w:rPr>
          <w:color w:val="000000"/>
          <w:sz w:val="28"/>
          <w:szCs w:val="28"/>
        </w:rPr>
        <w:t xml:space="preserve"> = 0,084721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Коэффициент эксцесса (относительно нормального распределения): E = μ₄ / S⁴ - 3 = 34,589417 / (1,</w:t>
      </w:r>
      <w:proofErr w:type="gramStart"/>
      <w:r w:rsidRPr="00513CF4">
        <w:rPr>
          <w:color w:val="000000"/>
          <w:sz w:val="28"/>
          <w:szCs w:val="28"/>
        </w:rPr>
        <w:t>936872)⁴</w:t>
      </w:r>
      <w:proofErr w:type="gramEnd"/>
      <w:r w:rsidRPr="00513CF4">
        <w:rPr>
          <w:color w:val="000000"/>
          <w:sz w:val="28"/>
          <w:szCs w:val="28"/>
        </w:rPr>
        <w:t xml:space="preserve"> - 3 = -0,542242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д) Медиана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I способ (по исходным данным): Me = 103,6000%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II способ (по интервальному ряду): </w:t>
      </w:r>
      <w:r w:rsidR="00DE7A56" w:rsidRPr="00800D27">
        <w:rPr>
          <w:noProof/>
          <w:position w:val="-30"/>
          <w:sz w:val="28"/>
          <w:szCs w:val="28"/>
        </w:rPr>
        <w:object w:dxaOrig="2520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159.05pt;height:58.05pt;mso-width-percent:0;mso-height-percent:0;mso-width-percent:0;mso-height-percent:0" o:ole="">
            <v:imagedata r:id="rId9" o:title=""/>
          </v:shape>
          <o:OLEObject Type="Embed" ProgID="Equation.DSMT4" ShapeID="_x0000_i1026" DrawAspect="Content" ObjectID="_1825770174" r:id="rId10"/>
        </w:object>
      </w:r>
      <w:r w:rsidRPr="00513CF4">
        <w:rPr>
          <w:color w:val="000000"/>
          <w:sz w:val="28"/>
          <w:szCs w:val="28"/>
        </w:rPr>
        <w:t>= 103,</w:t>
      </w:r>
      <w:r w:rsidR="00593927" w:rsidRPr="003611B0">
        <w:rPr>
          <w:color w:val="000000"/>
          <w:sz w:val="28"/>
          <w:szCs w:val="28"/>
        </w:rPr>
        <w:t>7</w:t>
      </w:r>
      <w:r w:rsidRPr="00513CF4">
        <w:rPr>
          <w:color w:val="000000"/>
          <w:sz w:val="28"/>
          <w:szCs w:val="28"/>
        </w:rPr>
        <w:t>%</w:t>
      </w:r>
      <w:r w:rsidR="003611B0" w:rsidRPr="003611B0">
        <w:rPr>
          <w:color w:val="000000"/>
          <w:sz w:val="28"/>
          <w:szCs w:val="28"/>
        </w:rPr>
        <w:t xml:space="preserve">, </w:t>
      </w:r>
      <w:r w:rsidRPr="00513CF4">
        <w:rPr>
          <w:color w:val="000000"/>
          <w:sz w:val="28"/>
          <w:szCs w:val="28"/>
        </w:rPr>
        <w:t>где:</w:t>
      </w:r>
    </w:p>
    <w:p w:rsidR="001A0AA6" w:rsidRPr="00513CF4" w:rsidRDefault="003611B0" w:rsidP="00513CF4">
      <w:pPr>
        <w:numPr>
          <w:ilvl w:val="0"/>
          <w:numId w:val="5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proofErr w:type="spellStart"/>
      <w:r>
        <w:rPr>
          <w:rFonts w:eastAsia="Times New Roman"/>
          <w:color w:val="000000"/>
          <w:sz w:val="28"/>
          <w:szCs w:val="28"/>
          <w:lang w:val="en-US"/>
        </w:rPr>
        <w:t>a</w:t>
      </w:r>
      <w:r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Me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 = 103,41 - нижняя граница медианного интервала</w:t>
      </w:r>
    </w:p>
    <w:p w:rsidR="001A0AA6" w:rsidRPr="00513CF4" w:rsidRDefault="00000000" w:rsidP="00513CF4">
      <w:pPr>
        <w:numPr>
          <w:ilvl w:val="0"/>
          <w:numId w:val="5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m</w:t>
      </w:r>
      <w:r w:rsidR="003611B0"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Me</w:t>
      </w:r>
      <w:r w:rsidRPr="00513CF4">
        <w:rPr>
          <w:rFonts w:eastAsia="Times New Roman"/>
          <w:color w:val="000000"/>
          <w:sz w:val="28"/>
          <w:szCs w:val="28"/>
        </w:rPr>
        <w:t xml:space="preserve"> = 29 - частота медианного интервала </w:t>
      </w:r>
    </w:p>
    <w:p w:rsidR="001A0AA6" w:rsidRPr="00513CF4" w:rsidRDefault="003611B0" w:rsidP="00513CF4">
      <w:pPr>
        <w:numPr>
          <w:ilvl w:val="0"/>
          <w:numId w:val="5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proofErr w:type="spellStart"/>
      <w:proofErr w:type="gramStart"/>
      <w:r>
        <w:rPr>
          <w:rFonts w:eastAsia="Times New Roman"/>
          <w:color w:val="000000"/>
          <w:sz w:val="28"/>
          <w:szCs w:val="28"/>
          <w:lang w:val="en-US"/>
        </w:rPr>
        <w:t>m</w:t>
      </w:r>
      <w:r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H</w:t>
      </w:r>
      <w:proofErr w:type="spellEnd"/>
      <w:r w:rsidRPr="003611B0">
        <w:rPr>
          <w:rFonts w:eastAsia="Times New Roman"/>
          <w:color w:val="000000"/>
          <w:sz w:val="28"/>
          <w:szCs w:val="28"/>
          <w:vertAlign w:val="subscript"/>
        </w:rPr>
        <w:t>(</w:t>
      </w:r>
      <w:proofErr w:type="gramEnd"/>
      <w:r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Me</w:t>
      </w:r>
      <w:r w:rsidRPr="003611B0">
        <w:rPr>
          <w:rFonts w:eastAsia="Times New Roman"/>
          <w:color w:val="000000"/>
          <w:sz w:val="28"/>
          <w:szCs w:val="28"/>
          <w:vertAlign w:val="subscript"/>
        </w:rPr>
        <w:t>-1)</w:t>
      </w:r>
      <w:r w:rsidRPr="00513CF4">
        <w:rPr>
          <w:rFonts w:eastAsia="Times New Roman"/>
          <w:color w:val="000000"/>
          <w:sz w:val="28"/>
          <w:szCs w:val="28"/>
        </w:rPr>
        <w:t xml:space="preserve"> = 44 - накопленная частота до медианного интервала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е) Мода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I способ (по исходным данным): </w:t>
      </w:r>
      <w:proofErr w:type="spellStart"/>
      <w:r w:rsidRPr="00513CF4">
        <w:rPr>
          <w:color w:val="000000"/>
          <w:sz w:val="28"/>
          <w:szCs w:val="28"/>
        </w:rPr>
        <w:t>Mo</w:t>
      </w:r>
      <w:proofErr w:type="spellEnd"/>
      <w:r w:rsidRPr="00513CF4">
        <w:rPr>
          <w:color w:val="000000"/>
          <w:sz w:val="28"/>
          <w:szCs w:val="28"/>
        </w:rPr>
        <w:t xml:space="preserve"> = 103,6000%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II способ (по интервальному ряду):</w:t>
      </w:r>
      <w:r w:rsidR="00DE7A56" w:rsidRPr="009C657E">
        <w:rPr>
          <w:noProof/>
          <w:position w:val="-32"/>
          <w:sz w:val="28"/>
          <w:szCs w:val="28"/>
        </w:rPr>
        <w:object w:dxaOrig="3760" w:dyaOrig="740">
          <v:shape id="_x0000_i1025" type="#_x0000_t75" alt="" style="width:232.75pt;height:45.2pt;mso-width-percent:0;mso-height-percent:0;mso-width-percent:0;mso-height-percent:0" o:ole="">
            <v:imagedata r:id="rId11" o:title=""/>
          </v:shape>
          <o:OLEObject Type="Embed" ProgID="Equation.DSMT4" ShapeID="_x0000_i1025" DrawAspect="Content" ObjectID="_1825770175" r:id="rId12"/>
        </w:object>
      </w:r>
      <w:r w:rsidR="003611B0" w:rsidRPr="003611B0">
        <w:rPr>
          <w:sz w:val="28"/>
          <w:szCs w:val="28"/>
        </w:rPr>
        <w:t xml:space="preserve"> </w:t>
      </w:r>
      <w:r w:rsidRPr="00513CF4">
        <w:rPr>
          <w:color w:val="000000"/>
          <w:sz w:val="28"/>
          <w:szCs w:val="28"/>
        </w:rPr>
        <w:t>=</w:t>
      </w:r>
      <w:r w:rsidR="003611B0" w:rsidRPr="003611B0">
        <w:rPr>
          <w:color w:val="000000"/>
          <w:sz w:val="28"/>
          <w:szCs w:val="28"/>
        </w:rPr>
        <w:t xml:space="preserve"> </w:t>
      </w:r>
      <w:r w:rsidRPr="00513CF4">
        <w:rPr>
          <w:color w:val="000000"/>
          <w:sz w:val="28"/>
          <w:szCs w:val="28"/>
        </w:rPr>
        <w:t>104,0%</w:t>
      </w:r>
      <w:r w:rsidR="003611B0" w:rsidRPr="003611B0">
        <w:rPr>
          <w:color w:val="000000"/>
          <w:sz w:val="28"/>
          <w:szCs w:val="28"/>
        </w:rPr>
        <w:t xml:space="preserve">, </w:t>
      </w:r>
      <w:r w:rsidRPr="00513CF4">
        <w:rPr>
          <w:color w:val="000000"/>
          <w:sz w:val="28"/>
          <w:szCs w:val="28"/>
        </w:rPr>
        <w:t>где:</w:t>
      </w:r>
    </w:p>
    <w:p w:rsidR="001A0AA6" w:rsidRPr="00513CF4" w:rsidRDefault="003611B0" w:rsidP="00513CF4">
      <w:pPr>
        <w:numPr>
          <w:ilvl w:val="0"/>
          <w:numId w:val="6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proofErr w:type="spellStart"/>
      <w:r>
        <w:rPr>
          <w:rFonts w:eastAsia="Times New Roman"/>
          <w:color w:val="000000"/>
          <w:sz w:val="28"/>
          <w:szCs w:val="28"/>
          <w:lang w:val="en-US"/>
        </w:rPr>
        <w:t>a</w:t>
      </w:r>
      <w:r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M</w:t>
      </w:r>
      <w:r>
        <w:rPr>
          <w:rFonts w:eastAsia="Times New Roman"/>
          <w:color w:val="000000"/>
          <w:sz w:val="28"/>
          <w:szCs w:val="28"/>
          <w:vertAlign w:val="subscript"/>
          <w:lang w:val="en-US"/>
        </w:rPr>
        <w:t>o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 = 103,41 - нижняя граница модального интервала</w:t>
      </w:r>
    </w:p>
    <w:p w:rsidR="001A0AA6" w:rsidRPr="00513CF4" w:rsidRDefault="00000000" w:rsidP="00513CF4">
      <w:pPr>
        <w:numPr>
          <w:ilvl w:val="0"/>
          <w:numId w:val="6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m</w:t>
      </w:r>
      <w:r w:rsidR="003611B0"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Mo</w:t>
      </w:r>
      <w:r w:rsidRPr="00513CF4">
        <w:rPr>
          <w:rFonts w:eastAsia="Times New Roman"/>
          <w:color w:val="000000"/>
          <w:sz w:val="28"/>
          <w:szCs w:val="28"/>
        </w:rPr>
        <w:t xml:space="preserve"> = 29 - частота модального интервала</w:t>
      </w:r>
    </w:p>
    <w:p w:rsidR="001A0AA6" w:rsidRPr="00513CF4" w:rsidRDefault="00000000" w:rsidP="00513CF4">
      <w:pPr>
        <w:numPr>
          <w:ilvl w:val="0"/>
          <w:numId w:val="6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m</w:t>
      </w:r>
      <w:r w:rsidR="003611B0"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Mo</w:t>
      </w:r>
      <w:r w:rsid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-1</w:t>
      </w:r>
      <w:r w:rsidRPr="00513CF4">
        <w:rPr>
          <w:rFonts w:eastAsia="Times New Roman"/>
          <w:color w:val="000000"/>
          <w:sz w:val="28"/>
          <w:szCs w:val="28"/>
        </w:rPr>
        <w:t xml:space="preserve"> = 17 - частота предыдущего интервала</w:t>
      </w:r>
    </w:p>
    <w:p w:rsidR="001A0AA6" w:rsidRPr="00513CF4" w:rsidRDefault="00000000" w:rsidP="00513CF4">
      <w:pPr>
        <w:numPr>
          <w:ilvl w:val="0"/>
          <w:numId w:val="6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m</w:t>
      </w:r>
      <w:r w:rsidR="003611B0"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Mo</w:t>
      </w:r>
      <w:r w:rsid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+1</w:t>
      </w:r>
      <w:r w:rsidRPr="00513CF4">
        <w:rPr>
          <w:rFonts w:eastAsia="Times New Roman"/>
          <w:color w:val="000000"/>
          <w:sz w:val="28"/>
          <w:szCs w:val="28"/>
        </w:rPr>
        <w:t xml:space="preserve"> = 17 - частота следующего интервала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ж) Коэффициент вариации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lastRenderedPageBreak/>
        <w:t xml:space="preserve">Коэффициент вариации характеризует относительную меру рассеивания: V = (S / </w:t>
      </w:r>
      <w:proofErr w:type="spellStart"/>
      <w:r w:rsidRPr="00513CF4">
        <w:rPr>
          <w:color w:val="000000"/>
          <w:sz w:val="28"/>
          <w:szCs w:val="28"/>
        </w:rPr>
        <w:t>X</w:t>
      </w:r>
      <w:proofErr w:type="gramStart"/>
      <w:r w:rsidRPr="00513CF4">
        <w:rPr>
          <w:color w:val="000000"/>
          <w:sz w:val="28"/>
          <w:szCs w:val="28"/>
        </w:rPr>
        <w:t>ср</w:t>
      </w:r>
      <w:proofErr w:type="spellEnd"/>
      <w:r w:rsidRPr="00513CF4">
        <w:rPr>
          <w:color w:val="000000"/>
          <w:sz w:val="28"/>
          <w:szCs w:val="28"/>
        </w:rPr>
        <w:t>)·</w:t>
      </w:r>
      <w:proofErr w:type="gramEnd"/>
      <w:r w:rsidRPr="00513CF4">
        <w:rPr>
          <w:color w:val="000000"/>
          <w:sz w:val="28"/>
          <w:szCs w:val="28"/>
        </w:rPr>
        <w:t>100% = (1,936872 / 103,5150)·100% = 1,87%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5"/>
          <w:color w:val="000000"/>
          <w:sz w:val="28"/>
          <w:szCs w:val="28"/>
        </w:rPr>
        <w:t>Примечание:</w:t>
      </w:r>
      <w:r w:rsidRPr="00513CF4">
        <w:rPr>
          <w:color w:val="000000"/>
          <w:sz w:val="28"/>
          <w:szCs w:val="28"/>
        </w:rPr>
        <w:t xml:space="preserve"> Полученные значения средней арифметической, медианы и моды близки друг к другу, а коэффициенты асимметрии и эксцесса незначительно отличаются от нуля, что дает основания предполагать теоретическое распределение нормальным.</w:t>
      </w:r>
    </w:p>
    <w:p w:rsidR="001A0AA6" w:rsidRPr="001C0B36" w:rsidRDefault="00000000" w:rsidP="001C0B36">
      <w:pPr>
        <w:pStyle w:val="1"/>
        <w:divId w:val="1662928251"/>
      </w:pPr>
      <w:bookmarkStart w:id="5" w:name="_Toc215157045"/>
      <w:r w:rsidRPr="001C0B36">
        <w:rPr>
          <w:rStyle w:val="a4"/>
          <w:b/>
          <w:bCs/>
        </w:rPr>
        <w:t>3. Графическое изображение вариационных рядов</w:t>
      </w:r>
      <w:bookmarkEnd w:id="5"/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Для визуального анализа распределения и выявления его формы были построены графики вариационных рядов.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Гистограмма</w:t>
      </w:r>
      <w:r w:rsidRPr="00513CF4">
        <w:rPr>
          <w:color w:val="000000"/>
          <w:sz w:val="28"/>
          <w:szCs w:val="28"/>
        </w:rPr>
        <w:t xml:space="preserve"> представляет собой ступенчатую фигуру из прямоугольников с основаниями, равными интервалам значений признака, и площадями, равными относительным частотам. Построенная гистограмма (рисунок 1.1) показывает распределение темпов роста по интервалам.</w:t>
      </w:r>
      <w:r w:rsidR="003617FB">
        <w:rPr>
          <w:noProof/>
          <w:color w:val="000000"/>
          <w:sz w:val="28"/>
          <w:szCs w:val="28"/>
        </w:rPr>
        <w:drawing>
          <wp:inline distT="0" distB="0" distL="0" distR="0">
            <wp:extent cx="5004390" cy="3229450"/>
            <wp:effectExtent l="0" t="0" r="0" b="0"/>
            <wp:docPr id="265433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33082" name="Рисунок 2654330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828" cy="323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A6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Полигон</w:t>
      </w:r>
      <w:r w:rsidRPr="00513CF4">
        <w:rPr>
          <w:color w:val="000000"/>
          <w:sz w:val="28"/>
          <w:szCs w:val="28"/>
        </w:rPr>
        <w:t xml:space="preserve"> - ломаная линия, соединяющая точки с координатами (xᵢ, Wᵢ), где xᵢ - середины интервалов, Wᵢ - относительные частоты. Полигон (рисунок 1.2) наглядно отображает форму распределения.</w:t>
      </w:r>
    </w:p>
    <w:p w:rsidR="003617FB" w:rsidRPr="00513CF4" w:rsidRDefault="003617FB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015429F" wp14:editId="3AA9AD39">
            <wp:extent cx="4486939" cy="2895527"/>
            <wp:effectExtent l="0" t="0" r="0" b="635"/>
            <wp:docPr id="9972218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21894" name="Рисунок 9972218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296" cy="291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A6" w:rsidRDefault="00000000" w:rsidP="003617FB">
      <w:pPr>
        <w:pStyle w:val="a3"/>
        <w:spacing w:line="360" w:lineRule="auto"/>
        <w:divId w:val="1662928251"/>
        <w:rPr>
          <w:rStyle w:val="a5"/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Кумулята</w:t>
      </w:r>
      <w:r w:rsidRPr="00513CF4">
        <w:rPr>
          <w:color w:val="000000"/>
          <w:sz w:val="28"/>
          <w:szCs w:val="28"/>
        </w:rPr>
        <w:t xml:space="preserve"> - кривая накопленных относительных частот, которая строится по точкам с координатами (xᵢ, </w:t>
      </w:r>
      <w:proofErr w:type="spellStart"/>
      <w:r w:rsidRPr="00513CF4">
        <w:rPr>
          <w:color w:val="000000"/>
          <w:sz w:val="28"/>
          <w:szCs w:val="28"/>
        </w:rPr>
        <w:t>Wн</w:t>
      </w:r>
      <w:proofErr w:type="spellEnd"/>
      <w:r w:rsidRPr="00513CF4">
        <w:rPr>
          <w:color w:val="000000"/>
          <w:sz w:val="28"/>
          <w:szCs w:val="28"/>
        </w:rPr>
        <w:t>ᵢ). Кумулятивная кривая (рисунок 1.3) позволяет анализировать накопленные частоты распределения.</w:t>
      </w:r>
    </w:p>
    <w:p w:rsidR="003617FB" w:rsidRDefault="003617FB" w:rsidP="003617FB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940425" cy="3833495"/>
            <wp:effectExtent l="0" t="0" r="3175" b="1905"/>
            <wp:docPr id="5491830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83002" name="Рисунок 5491830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7FB" w:rsidRDefault="003617FB" w:rsidP="003617FB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Объединение графиков с нормальной теоретической кривой:</w:t>
      </w:r>
    </w:p>
    <w:p w:rsidR="003617FB" w:rsidRPr="00513CF4" w:rsidRDefault="003617FB" w:rsidP="003617FB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3189605"/>
            <wp:effectExtent l="0" t="0" r="3175" b="0"/>
            <wp:docPr id="3776592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59215" name="Рисунок 3776592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Гистограмма и полигон по своей форме напоминают кривую плотности вероятностей нормального распределения, а кумулята - функцию распределения нормально распределенной случайной величины. Это визуальное сходство дополнительно подтверждает предположение о нормальном законе распределения.</w:t>
      </w:r>
    </w:p>
    <w:p w:rsidR="001A0AA6" w:rsidRPr="001C0B36" w:rsidRDefault="00000000" w:rsidP="001C0B36">
      <w:pPr>
        <w:pStyle w:val="1"/>
        <w:divId w:val="1662928251"/>
      </w:pPr>
      <w:bookmarkStart w:id="6" w:name="_Toc215157046"/>
      <w:r w:rsidRPr="001C0B36">
        <w:rPr>
          <w:rStyle w:val="a4"/>
          <w:b/>
          <w:bCs/>
        </w:rPr>
        <w:t>4. Расчет теоретической нормальной кривой распределения</w:t>
      </w:r>
      <w:bookmarkEnd w:id="6"/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Для построения теоретической нормальной кривой в качестве оценок параметров нормального распределения были приняты выборочные характеристики:</w:t>
      </w:r>
    </w:p>
    <w:p w:rsidR="001A0AA6" w:rsidRPr="00513CF4" w:rsidRDefault="00000000" w:rsidP="00513CF4">
      <w:pPr>
        <w:numPr>
          <w:ilvl w:val="0"/>
          <w:numId w:val="7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 xml:space="preserve">Математическое ожидание: μ = </w:t>
      </w:r>
      <w:proofErr w:type="spellStart"/>
      <w:r w:rsidRPr="00513CF4">
        <w:rPr>
          <w:rFonts w:eastAsia="Times New Roman"/>
          <w:color w:val="000000"/>
          <w:sz w:val="28"/>
          <w:szCs w:val="28"/>
        </w:rPr>
        <w:t>Xср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 = 103,5150%</w:t>
      </w:r>
    </w:p>
    <w:p w:rsidR="001A0AA6" w:rsidRPr="00513CF4" w:rsidRDefault="00000000" w:rsidP="00513CF4">
      <w:pPr>
        <w:numPr>
          <w:ilvl w:val="0"/>
          <w:numId w:val="7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Среднее квадратическое отклонение: σ = S = 1,9369%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Теоретические частоты для каждого интервала вычислялись по формуле: mᵢᴛ = </w:t>
      </w:r>
      <w:proofErr w:type="spellStart"/>
      <w:r w:rsidRPr="00513CF4">
        <w:rPr>
          <w:color w:val="000000"/>
          <w:sz w:val="28"/>
          <w:szCs w:val="28"/>
        </w:rPr>
        <w:t>n·p</w:t>
      </w:r>
      <w:proofErr w:type="spellEnd"/>
      <w:r w:rsidRPr="00513CF4">
        <w:rPr>
          <w:color w:val="000000"/>
          <w:sz w:val="28"/>
          <w:szCs w:val="28"/>
        </w:rPr>
        <w:t>ᵢ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где pᵢ - вероятность попадания значения нормально распределенной случайной величины в i-й интервал, вычисленная по функции Лапласа.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lastRenderedPageBreak/>
        <w:t>На рисунке 1.4 представлено совместное изображение гистограммы эмпирического распределения и теоретической нормальной кривой. Визуальное сравнение показывает хорошее согласование эмпирического и теоретического распределений.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5"/>
          <w:color w:val="000000"/>
          <w:sz w:val="28"/>
          <w:szCs w:val="28"/>
        </w:rPr>
        <w:t>Рисунок 1.4. Сравнение эмпирического распределения с теоретическим нормальным</w:t>
      </w:r>
    </w:p>
    <w:p w:rsidR="001A0AA6" w:rsidRPr="001C0B36" w:rsidRDefault="00000000" w:rsidP="001C0B36">
      <w:pPr>
        <w:pStyle w:val="1"/>
        <w:divId w:val="1662928251"/>
      </w:pPr>
      <w:bookmarkStart w:id="7" w:name="_Toc215157047"/>
      <w:r w:rsidRPr="001C0B36">
        <w:rPr>
          <w:rStyle w:val="a4"/>
          <w:b/>
          <w:bCs/>
        </w:rPr>
        <w:t>5. Проверка гипотезы о нормальном законе распределения</w:t>
      </w:r>
      <w:bookmarkEnd w:id="7"/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Для проверки гипотезы о нормальном законе распределения использован критерий согласия Пирсона (χ²).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Расчет критерия Пирсона: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Наблюдаемое значение статистики χ²: 3,2876 Число степеней свободы: ν = k - 3 = 3 Критическое значение (α = 0,05): χ²крит = 7,8147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Так как χ²набл = 3,2876 </w:t>
      </w:r>
      <w:proofErr w:type="gramStart"/>
      <w:r w:rsidRPr="00513CF4">
        <w:rPr>
          <w:color w:val="000000"/>
          <w:sz w:val="28"/>
          <w:szCs w:val="28"/>
        </w:rPr>
        <w:t>&lt; χ</w:t>
      </w:r>
      <w:proofErr w:type="gramEnd"/>
      <w:r w:rsidRPr="00513CF4">
        <w:rPr>
          <w:color w:val="000000"/>
          <w:sz w:val="28"/>
          <w:szCs w:val="28"/>
        </w:rPr>
        <w:t>²крит = 7,8147, гипотеза о нормальном законе распределения не отвергается на уровне значимости α = 0,05.</w:t>
      </w:r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p-</w:t>
      </w:r>
      <w:proofErr w:type="spellStart"/>
      <w:r w:rsidRPr="00513CF4">
        <w:rPr>
          <w:color w:val="000000"/>
          <w:sz w:val="28"/>
          <w:szCs w:val="28"/>
        </w:rPr>
        <w:t>value</w:t>
      </w:r>
      <w:proofErr w:type="spellEnd"/>
      <w:r w:rsidRPr="00513CF4">
        <w:rPr>
          <w:color w:val="000000"/>
          <w:sz w:val="28"/>
          <w:szCs w:val="28"/>
        </w:rPr>
        <w:t xml:space="preserve"> = 0,349368, что значительно превышает уровень значимости 0,05, что также подтверждает отсутствие оснований для отклонения нулевой гипотезы.</w:t>
      </w:r>
    </w:p>
    <w:p w:rsidR="001A0AA6" w:rsidRPr="001C0B36" w:rsidRDefault="00000000" w:rsidP="001C0B36">
      <w:pPr>
        <w:pStyle w:val="1"/>
        <w:divId w:val="1662928251"/>
      </w:pPr>
      <w:bookmarkStart w:id="8" w:name="_Toc215157048"/>
      <w:r w:rsidRPr="001C0B36">
        <w:rPr>
          <w:rStyle w:val="a4"/>
          <w:b/>
          <w:bCs/>
        </w:rPr>
        <w:t>ЗАКЛЮЧЕНИЕ</w:t>
      </w:r>
      <w:bookmarkEnd w:id="8"/>
    </w:p>
    <w:p w:rsidR="001A0AA6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В результате проведенного статистического анализа данных о темпе роста объёма продаж импортной обуви в 100 торговых точках города были получены следующие основные результаты:</w:t>
      </w:r>
    </w:p>
    <w:p w:rsidR="001A0AA6" w:rsidRPr="00513CF4" w:rsidRDefault="00000000" w:rsidP="00513CF4">
      <w:pPr>
        <w:pStyle w:val="a3"/>
        <w:numPr>
          <w:ilvl w:val="0"/>
          <w:numId w:val="8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Построен интервальный вариационный ряд распределения с шагом h = 1,26%</w:t>
      </w:r>
    </w:p>
    <w:p w:rsidR="001A0AA6" w:rsidRPr="00513CF4" w:rsidRDefault="00000000" w:rsidP="00513CF4">
      <w:pPr>
        <w:pStyle w:val="a3"/>
        <w:numPr>
          <w:ilvl w:val="0"/>
          <w:numId w:val="8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Вычислены выборочные характеристики:</w:t>
      </w:r>
    </w:p>
    <w:p w:rsidR="001A0AA6" w:rsidRPr="00513CF4" w:rsidRDefault="00000000" w:rsidP="00513CF4">
      <w:pPr>
        <w:numPr>
          <w:ilvl w:val="1"/>
          <w:numId w:val="8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Среднее значение: 103,5150%</w:t>
      </w:r>
    </w:p>
    <w:p w:rsidR="001A0AA6" w:rsidRPr="00513CF4" w:rsidRDefault="00000000" w:rsidP="00513CF4">
      <w:pPr>
        <w:numPr>
          <w:ilvl w:val="1"/>
          <w:numId w:val="8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Среднее квадратическое отклонение: 1,9369%</w:t>
      </w:r>
    </w:p>
    <w:p w:rsidR="001A0AA6" w:rsidRPr="00513CF4" w:rsidRDefault="00000000" w:rsidP="00513CF4">
      <w:pPr>
        <w:numPr>
          <w:ilvl w:val="1"/>
          <w:numId w:val="8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Коэффициент асимметрии: 0,0847</w:t>
      </w:r>
    </w:p>
    <w:p w:rsidR="001A0AA6" w:rsidRPr="00513CF4" w:rsidRDefault="00000000" w:rsidP="00513CF4">
      <w:pPr>
        <w:numPr>
          <w:ilvl w:val="1"/>
          <w:numId w:val="8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lastRenderedPageBreak/>
        <w:t>Коэффициент эксцесса: -0,5422</w:t>
      </w:r>
    </w:p>
    <w:p w:rsidR="001A0AA6" w:rsidRPr="00513CF4" w:rsidRDefault="00000000" w:rsidP="00513CF4">
      <w:pPr>
        <w:numPr>
          <w:ilvl w:val="1"/>
          <w:numId w:val="8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Коэффициент вариации: 1,87%</w:t>
      </w:r>
    </w:p>
    <w:p w:rsidR="001A0AA6" w:rsidRPr="00513CF4" w:rsidRDefault="00000000" w:rsidP="00513CF4">
      <w:pPr>
        <w:pStyle w:val="a3"/>
        <w:numPr>
          <w:ilvl w:val="0"/>
          <w:numId w:val="8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Проведенная проверка по критерию Пирсона показала, что гипотеза о нормальном законе распределения не противоречит данным (χ² = 3,2876 </w:t>
      </w:r>
      <w:proofErr w:type="gramStart"/>
      <w:r w:rsidRPr="00513CF4">
        <w:rPr>
          <w:color w:val="000000"/>
          <w:sz w:val="28"/>
          <w:szCs w:val="28"/>
        </w:rPr>
        <w:t>&lt; χ</w:t>
      </w:r>
      <w:proofErr w:type="gramEnd"/>
      <w:r w:rsidRPr="00513CF4">
        <w:rPr>
          <w:color w:val="000000"/>
          <w:sz w:val="28"/>
          <w:szCs w:val="28"/>
        </w:rPr>
        <w:t>²крит = 7,8147)</w:t>
      </w:r>
      <w:r w:rsidR="00513CF4" w:rsidRPr="00513CF4">
        <w:rPr>
          <w:color w:val="000000"/>
          <w:sz w:val="28"/>
          <w:szCs w:val="28"/>
        </w:rPr>
        <w:t xml:space="preserve">, </w:t>
      </w:r>
      <w:r w:rsidR="00513CF4">
        <w:rPr>
          <w:color w:val="000000"/>
          <w:sz w:val="28"/>
          <w:szCs w:val="28"/>
        </w:rPr>
        <w:t>соответственно, мы принимаем ее</w:t>
      </w:r>
      <w:r w:rsidRPr="00513CF4">
        <w:rPr>
          <w:color w:val="000000"/>
          <w:sz w:val="28"/>
          <w:szCs w:val="28"/>
        </w:rPr>
        <w:t>.</w:t>
      </w:r>
    </w:p>
    <w:p w:rsidR="001A0AA6" w:rsidRPr="00513CF4" w:rsidRDefault="00000000" w:rsidP="00513CF4">
      <w:pPr>
        <w:pStyle w:val="a3"/>
        <w:numPr>
          <w:ilvl w:val="0"/>
          <w:numId w:val="8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Небольшие значения коэффициентов асимметрии и эксцесса, близость среднего значения, медианы и моды, а также визуальное сходство эмпирического распределения с нормальной кривой подтверждают предположение о нормальном характере распределения темпов роста.</w:t>
      </w:r>
    </w:p>
    <w:p w:rsidR="001A0AA6" w:rsidRPr="001C0B36" w:rsidRDefault="00000000" w:rsidP="001C0B36">
      <w:pPr>
        <w:pStyle w:val="1"/>
        <w:divId w:val="1662928251"/>
      </w:pPr>
      <w:bookmarkStart w:id="9" w:name="_Toc215157049"/>
      <w:r w:rsidRPr="001C0B36">
        <w:rPr>
          <w:rStyle w:val="a4"/>
          <w:b/>
          <w:bCs/>
        </w:rPr>
        <w:t>СПИСОК ИСПОЛЬЗОВАННЫХ ИСТОЧНИКОВ</w:t>
      </w:r>
      <w:bookmarkEnd w:id="9"/>
    </w:p>
    <w:p w:rsidR="001A0AA6" w:rsidRPr="00513CF4" w:rsidRDefault="00000000" w:rsidP="00513CF4">
      <w:pPr>
        <w:numPr>
          <w:ilvl w:val="0"/>
          <w:numId w:val="9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Методические указания по оцениванию параметров и проверке гипотезы о нормальном распределении</w:t>
      </w:r>
    </w:p>
    <w:p w:rsidR="00603D4F" w:rsidRPr="00806649" w:rsidRDefault="00000000" w:rsidP="00513CF4">
      <w:pPr>
        <w:numPr>
          <w:ilvl w:val="0"/>
          <w:numId w:val="9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  <w:lang w:val="en-US"/>
        </w:rPr>
        <w:t>Python</w:t>
      </w:r>
      <w:r w:rsidRPr="00513CF4">
        <w:rPr>
          <w:rFonts w:eastAsia="Times New Roman"/>
          <w:color w:val="000000"/>
          <w:sz w:val="28"/>
          <w:szCs w:val="28"/>
        </w:rPr>
        <w:t xml:space="preserve"> 3.11 с использованием библиотек: </w:t>
      </w:r>
      <w:r w:rsidRPr="00513CF4">
        <w:rPr>
          <w:rFonts w:eastAsia="Times New Roman"/>
          <w:color w:val="000000"/>
          <w:sz w:val="28"/>
          <w:szCs w:val="28"/>
          <w:lang w:val="en-US"/>
        </w:rPr>
        <w:t>pandas</w:t>
      </w:r>
      <w:r w:rsidRPr="00513CF4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513CF4">
        <w:rPr>
          <w:rFonts w:eastAsia="Times New Roman"/>
          <w:color w:val="000000"/>
          <w:sz w:val="28"/>
          <w:szCs w:val="28"/>
          <w:lang w:val="en-US"/>
        </w:rPr>
        <w:t>numpy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513CF4">
        <w:rPr>
          <w:rFonts w:eastAsia="Times New Roman"/>
          <w:color w:val="000000"/>
          <w:sz w:val="28"/>
          <w:szCs w:val="28"/>
          <w:lang w:val="en-US"/>
        </w:rPr>
        <w:t>scipy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, </w:t>
      </w:r>
      <w:r w:rsidRPr="00513CF4">
        <w:rPr>
          <w:rFonts w:eastAsia="Times New Roman"/>
          <w:color w:val="000000"/>
          <w:sz w:val="28"/>
          <w:szCs w:val="28"/>
          <w:lang w:val="en-US"/>
        </w:rPr>
        <w:t>matplotlib</w:t>
      </w:r>
    </w:p>
    <w:p w:rsidR="00603D4F" w:rsidRPr="00806649" w:rsidRDefault="00603D4F">
      <w:pPr>
        <w:rPr>
          <w:rFonts w:eastAsia="Times New Roman"/>
          <w:color w:val="000000"/>
          <w:sz w:val="28"/>
          <w:szCs w:val="28"/>
        </w:rPr>
      </w:pPr>
      <w:r w:rsidRPr="00806649">
        <w:rPr>
          <w:rFonts w:eastAsia="Times New Roman"/>
          <w:color w:val="000000"/>
          <w:sz w:val="28"/>
          <w:szCs w:val="28"/>
        </w:rPr>
        <w:br w:type="page"/>
      </w:r>
    </w:p>
    <w:tbl>
      <w:tblPr>
        <w:tblW w:w="102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5"/>
        <w:gridCol w:w="1260"/>
        <w:gridCol w:w="1391"/>
        <w:gridCol w:w="49"/>
        <w:gridCol w:w="1260"/>
        <w:gridCol w:w="951"/>
        <w:gridCol w:w="791"/>
        <w:gridCol w:w="791"/>
        <w:gridCol w:w="791"/>
        <w:gridCol w:w="791"/>
        <w:gridCol w:w="856"/>
      </w:tblGrid>
      <w:tr w:rsidR="00603D4F" w:rsidTr="00A93C4B">
        <w:trPr>
          <w:trHeight w:val="265"/>
        </w:trPr>
        <w:tc>
          <w:tcPr>
            <w:tcW w:w="392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lastRenderedPageBreak/>
              <w:t>Оганян Эрик Сергоевич</w:t>
            </w:r>
          </w:p>
        </w:tc>
        <w:tc>
          <w:tcPr>
            <w:tcW w:w="384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15.27Д-С01/24б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03D4F" w:rsidRPr="00EB3844" w:rsidRDefault="00603D4F" w:rsidP="00A93C4B">
            <w:pPr>
              <w:jc w:val="center"/>
              <w:rPr>
                <w:rFonts w:ascii="Arial CYR" w:hAnsi="Arial CYR" w:cs="Arial CYR"/>
                <w:sz w:val="26"/>
                <w:szCs w:val="20"/>
              </w:rPr>
            </w:pPr>
            <w:r w:rsidRPr="00EB3844">
              <w:rPr>
                <w:rFonts w:ascii="Arial CYR" w:hAnsi="Arial CYR" w:cs="Arial CYR"/>
                <w:sz w:val="28"/>
                <w:szCs w:val="20"/>
              </w:rPr>
              <w:t>Вариант</w:t>
            </w:r>
            <w:r>
              <w:rPr>
                <w:rFonts w:ascii="Arial CYR" w:hAnsi="Arial CYR" w:cs="Arial CYR"/>
                <w:sz w:val="28"/>
                <w:szCs w:val="20"/>
              </w:rPr>
              <w:t xml:space="preserve"> 11</w:t>
            </w:r>
          </w:p>
        </w:tc>
        <w:tc>
          <w:tcPr>
            <w:tcW w:w="8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360"/>
        </w:trPr>
        <w:tc>
          <w:tcPr>
            <w:tcW w:w="10206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360"/>
        </w:trPr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</w:p>
        </w:tc>
        <w:tc>
          <w:tcPr>
            <w:tcW w:w="144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420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proofErr w:type="spellStart"/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min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proofErr w:type="spellStart"/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max</w:t>
            </w:r>
            <w:proofErr w:type="spellEnd"/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h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6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462428">
              <w:rPr>
                <w:rFonts w:ascii="Arial CYR" w:hAnsi="Arial CYR" w:cs="Arial CYR"/>
                <w:sz w:val="20"/>
                <w:szCs w:val="20"/>
              </w:rPr>
              <w:t>99.0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462428">
              <w:rPr>
                <w:rFonts w:ascii="Arial CYR" w:hAnsi="Arial CYR" w:cs="Arial CYR"/>
                <w:sz w:val="20"/>
                <w:szCs w:val="20"/>
              </w:rPr>
              <w:t>108.6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462428">
              <w:rPr>
                <w:rFonts w:ascii="Arial CYR" w:hAnsi="Arial CYR" w:cs="Arial CYR"/>
                <w:sz w:val="20"/>
                <w:szCs w:val="20"/>
              </w:rPr>
              <w:t>9.60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462428">
              <w:rPr>
                <w:rFonts w:ascii="Arial CYR" w:hAnsi="Arial CYR" w:cs="Arial CYR"/>
                <w:sz w:val="20"/>
                <w:szCs w:val="20"/>
              </w:rPr>
              <w:t>1.26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65"/>
        </w:trPr>
        <w:tc>
          <w:tcPr>
            <w:tcW w:w="10206" w:type="dxa"/>
            <w:gridSpan w:val="1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 xml:space="preserve">     </w:t>
            </w:r>
            <w:proofErr w:type="gramStart"/>
            <w:r>
              <w:rPr>
                <w:rFonts w:ascii="Arial CYR" w:hAnsi="Arial CYR" w:cs="Arial CYR"/>
                <w:sz w:val="28"/>
                <w:szCs w:val="28"/>
              </w:rPr>
              <w:t>Границы  интервалов</w:t>
            </w:r>
            <w:proofErr w:type="gramEnd"/>
          </w:p>
        </w:tc>
      </w:tr>
      <w:tr w:rsidR="00603D4F" w:rsidTr="00A93C4B">
        <w:trPr>
          <w:trHeight w:val="465"/>
        </w:trPr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1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2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3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4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5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6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7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8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9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9</w:t>
            </w:r>
          </w:p>
        </w:tc>
      </w:tr>
      <w:tr w:rsidR="00603D4F" w:rsidTr="00A93C4B">
        <w:trPr>
          <w:trHeight w:val="465"/>
        </w:trPr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D2650">
              <w:rPr>
                <w:rFonts w:ascii="Arial CYR" w:hAnsi="Arial CYR" w:cs="Arial CYR"/>
                <w:sz w:val="20"/>
                <w:szCs w:val="20"/>
              </w:rPr>
              <w:t>98.</w:t>
            </w:r>
            <w:r>
              <w:rPr>
                <w:rFonts w:ascii="Arial CYR" w:hAnsi="Arial CYR" w:cs="Arial CYR"/>
                <w:sz w:val="20"/>
                <w:szCs w:val="20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D2650">
              <w:rPr>
                <w:rFonts w:ascii="Arial CYR" w:hAnsi="Arial CYR" w:cs="Arial CYR"/>
                <w:sz w:val="20"/>
                <w:szCs w:val="20"/>
              </w:rPr>
              <w:t>99.6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D2650">
              <w:rPr>
                <w:rFonts w:ascii="Arial CYR" w:hAnsi="Arial CYR" w:cs="Arial CYR"/>
                <w:sz w:val="20"/>
                <w:szCs w:val="20"/>
              </w:rPr>
              <w:t>100.</w:t>
            </w:r>
            <w:r>
              <w:rPr>
                <w:rFonts w:ascii="Arial CYR" w:hAnsi="Arial CYR" w:cs="Arial CYR"/>
                <w:sz w:val="20"/>
                <w:szCs w:val="20"/>
              </w:rPr>
              <w:t>9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D2650">
              <w:rPr>
                <w:rFonts w:ascii="Arial CYR" w:hAnsi="Arial CYR" w:cs="Arial CYR"/>
                <w:sz w:val="20"/>
                <w:szCs w:val="20"/>
              </w:rPr>
              <w:t>102.1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D2650">
              <w:rPr>
                <w:rFonts w:ascii="Arial CYR" w:hAnsi="Arial CYR" w:cs="Arial CYR"/>
                <w:sz w:val="20"/>
                <w:szCs w:val="20"/>
              </w:rPr>
              <w:t>103.</w:t>
            </w:r>
            <w:r>
              <w:rPr>
                <w:rFonts w:ascii="Arial CYR" w:hAnsi="Arial CYR" w:cs="Arial CYR"/>
                <w:sz w:val="20"/>
                <w:szCs w:val="20"/>
              </w:rPr>
              <w:t>4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D2650">
              <w:rPr>
                <w:rFonts w:ascii="Arial CYR" w:hAnsi="Arial CYR" w:cs="Arial CYR"/>
                <w:sz w:val="20"/>
                <w:szCs w:val="20"/>
              </w:rPr>
              <w:t>104.</w:t>
            </w:r>
            <w:r>
              <w:rPr>
                <w:rFonts w:ascii="Arial CYR" w:hAnsi="Arial CYR" w:cs="Arial CYR"/>
                <w:sz w:val="20"/>
                <w:szCs w:val="20"/>
              </w:rPr>
              <w:t>7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105.9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107.</w:t>
            </w:r>
            <w:r>
              <w:rPr>
                <w:rFonts w:ascii="Arial CYR" w:hAnsi="Arial CYR" w:cs="Arial CYR"/>
                <w:sz w:val="20"/>
                <w:szCs w:val="20"/>
              </w:rPr>
              <w:t>2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108.4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109.6</w:t>
            </w:r>
          </w:p>
        </w:tc>
      </w:tr>
      <w:tr w:rsidR="00603D4F" w:rsidTr="00A93C4B">
        <w:trPr>
          <w:trHeight w:val="360"/>
        </w:trPr>
        <w:tc>
          <w:tcPr>
            <w:tcW w:w="9350" w:type="dxa"/>
            <w:gridSpan w:val="10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proofErr w:type="gramStart"/>
            <w:r>
              <w:rPr>
                <w:rFonts w:ascii="Arial CYR" w:hAnsi="Arial CYR" w:cs="Arial CYR"/>
                <w:sz w:val="28"/>
                <w:szCs w:val="28"/>
              </w:rPr>
              <w:t>Середины  интервалов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20"/>
        </w:trPr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4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95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9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35"/>
        </w:trPr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99.0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100.</w:t>
            </w:r>
            <w:r>
              <w:rPr>
                <w:rFonts w:ascii="Arial CYR" w:hAnsi="Arial CYR" w:cs="Arial CYR"/>
                <w:sz w:val="20"/>
                <w:szCs w:val="20"/>
              </w:rPr>
              <w:t>3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101.5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102.</w:t>
            </w:r>
            <w:r>
              <w:rPr>
                <w:rFonts w:ascii="Arial CYR" w:hAnsi="Arial CYR" w:cs="Arial CYR"/>
                <w:sz w:val="20"/>
                <w:szCs w:val="20"/>
              </w:rPr>
              <w:t>8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104.0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105.</w:t>
            </w:r>
            <w:r>
              <w:rPr>
                <w:rFonts w:ascii="Arial CYR" w:hAnsi="Arial CYR" w:cs="Arial CYR"/>
                <w:sz w:val="20"/>
                <w:szCs w:val="20"/>
              </w:rPr>
              <w:t>3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106.5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107.</w:t>
            </w:r>
            <w:r>
              <w:rPr>
                <w:rFonts w:ascii="Arial CYR" w:hAnsi="Arial CYR" w:cs="Arial CYR"/>
                <w:sz w:val="20"/>
                <w:szCs w:val="20"/>
              </w:rPr>
              <w:t>8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109.0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435"/>
        </w:trPr>
        <w:tc>
          <w:tcPr>
            <w:tcW w:w="9350" w:type="dxa"/>
            <w:gridSpan w:val="10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Эмпирические частоты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35"/>
        </w:trPr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4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95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9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35"/>
        </w:trPr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8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17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17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29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17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6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1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360"/>
        </w:trPr>
        <w:tc>
          <w:tcPr>
            <w:tcW w:w="8559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Выборочные характеристики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50"/>
        </w:trPr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proofErr w:type="spellStart"/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mean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μ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2</w:t>
            </w:r>
            <w:r>
              <w:rPr>
                <w:rFonts w:ascii="Arial CYR" w:hAnsi="Arial CYR" w:cs="Arial CYR"/>
                <w:sz w:val="28"/>
                <w:szCs w:val="28"/>
              </w:rPr>
              <w:t>=S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μ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proofErr w:type="spellStart"/>
            <w:r>
              <w:rPr>
                <w:rFonts w:ascii="Arial CYR" w:hAnsi="Arial CYR" w:cs="Arial CYR"/>
                <w:sz w:val="28"/>
                <w:szCs w:val="28"/>
              </w:rPr>
              <w:t>Aс</w:t>
            </w:r>
            <w:proofErr w:type="spellEnd"/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μ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proofErr w:type="spellStart"/>
            <w:r>
              <w:rPr>
                <w:rFonts w:ascii="Arial CYR" w:hAnsi="Arial CYR" w:cs="Arial CYR"/>
                <w:sz w:val="28"/>
                <w:szCs w:val="28"/>
              </w:rPr>
              <w:t>Eк</w:t>
            </w:r>
            <w:proofErr w:type="spellEnd"/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proofErr w:type="spellStart"/>
            <w:r>
              <w:rPr>
                <w:rFonts w:ascii="Arial CYR" w:hAnsi="Arial CYR" w:cs="Arial CYR"/>
                <w:sz w:val="28"/>
                <w:szCs w:val="28"/>
              </w:rPr>
              <w:t>Vs</w:t>
            </w:r>
            <w:proofErr w:type="spellEnd"/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35"/>
        </w:trPr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103.5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3.75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1.9</w:t>
            </w:r>
            <w:r>
              <w:rPr>
                <w:rFonts w:ascii="Arial CYR" w:hAnsi="Arial CYR" w:cs="Arial CYR"/>
                <w:sz w:val="20"/>
                <w:szCs w:val="20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0.6</w:t>
            </w:r>
            <w:r>
              <w:rPr>
                <w:rFonts w:ascii="Arial CYR" w:hAnsi="Arial CYR" w:cs="Arial CYR"/>
                <w:sz w:val="20"/>
                <w:szCs w:val="20"/>
              </w:rPr>
              <w:t>2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0.08</w:t>
            </w:r>
            <w:r>
              <w:rPr>
                <w:rFonts w:ascii="Arial CYR" w:hAnsi="Arial CYR" w:cs="Arial CYR"/>
                <w:sz w:val="20"/>
                <w:szCs w:val="20"/>
              </w:rPr>
              <w:t>5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34.5</w:t>
            </w:r>
            <w:r>
              <w:rPr>
                <w:rFonts w:ascii="Arial CYR" w:hAnsi="Arial CYR" w:cs="Arial CYR"/>
                <w:sz w:val="20"/>
                <w:szCs w:val="20"/>
              </w:rPr>
              <w:t>9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-0.542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435"/>
        </w:trPr>
        <w:tc>
          <w:tcPr>
            <w:tcW w:w="253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Мода Мо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Медиана Ме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600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 xml:space="preserve">По исходным данным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 xml:space="preserve">По ф-лам </w:t>
            </w:r>
            <w:proofErr w:type="spellStart"/>
            <w:r>
              <w:rPr>
                <w:rFonts w:ascii="Arial CYR" w:hAnsi="Arial CYR" w:cs="Arial CYR"/>
                <w:sz w:val="20"/>
                <w:szCs w:val="20"/>
              </w:rPr>
              <w:t>инт</w:t>
            </w:r>
            <w:proofErr w:type="spellEnd"/>
            <w:r>
              <w:rPr>
                <w:rFonts w:ascii="Arial CYR" w:hAnsi="Arial CYR" w:cs="Arial CYR"/>
                <w:sz w:val="20"/>
                <w:szCs w:val="20"/>
              </w:rPr>
              <w:t>. ряда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 xml:space="preserve">По исходным данным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 xml:space="preserve">По ф-лам </w:t>
            </w:r>
            <w:proofErr w:type="spellStart"/>
            <w:r>
              <w:rPr>
                <w:rFonts w:ascii="Arial CYR" w:hAnsi="Arial CYR" w:cs="Arial CYR"/>
                <w:sz w:val="20"/>
                <w:szCs w:val="20"/>
              </w:rPr>
              <w:t>инт</w:t>
            </w:r>
            <w:proofErr w:type="spellEnd"/>
            <w:r>
              <w:rPr>
                <w:rFonts w:ascii="Arial CYR" w:hAnsi="Arial CYR" w:cs="Arial CYR"/>
                <w:sz w:val="20"/>
                <w:szCs w:val="20"/>
              </w:rPr>
              <w:t>. ряда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35"/>
        </w:trPr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103.6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104.0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103.60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103.6</w:t>
            </w:r>
            <w:r>
              <w:rPr>
                <w:rFonts w:ascii="Arial CYR" w:hAnsi="Arial CYR" w:cs="Arial CYR"/>
                <w:sz w:val="20"/>
                <w:szCs w:val="20"/>
              </w:rPr>
              <w:t>6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360"/>
        </w:trPr>
        <w:tc>
          <w:tcPr>
            <w:tcW w:w="9350" w:type="dxa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Относительные частоты / h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20"/>
        </w:trPr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1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2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3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4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5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6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7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8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9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35"/>
        </w:trPr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0C70D7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</w:rPr>
              <w:t>0.01</w:t>
            </w: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</w:rPr>
              <w:t>0.06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0C70D7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</w:rPr>
              <w:t>0.14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</w:rPr>
              <w:t>0.14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0C70D7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  <w:lang w:val="en-US"/>
              </w:rPr>
              <w:t>0.23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</w:rPr>
              <w:t>0.14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0C70D7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</w:rPr>
              <w:t>0.0</w:t>
            </w: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0C70D7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0.02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9705AA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</w:rPr>
              <w:t>0.00</w:t>
            </w: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8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465"/>
        </w:trPr>
        <w:tc>
          <w:tcPr>
            <w:tcW w:w="9350" w:type="dxa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Расчёт теоретической кривой (теоретические частоты)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36"/>
                <w:szCs w:val="36"/>
              </w:rPr>
            </w:pPr>
            <w:r>
              <w:rPr>
                <w:rFonts w:ascii="Arial CYR" w:hAnsi="Arial CYR" w:cs="Arial CYR"/>
                <w:sz w:val="36"/>
                <w:szCs w:val="36"/>
              </w:rPr>
              <w:t> </w:t>
            </w:r>
          </w:p>
        </w:tc>
      </w:tr>
      <w:tr w:rsidR="00603D4F" w:rsidTr="00A93C4B">
        <w:trPr>
          <w:trHeight w:val="450"/>
        </w:trPr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1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2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14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3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4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95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5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6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7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8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9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80"/>
        </w:trPr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11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21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25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21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11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5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389"/>
        </w:trPr>
        <w:tc>
          <w:tcPr>
            <w:tcW w:w="5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Критерий хи-квадрат</w:t>
            </w:r>
          </w:p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360"/>
        </w:trPr>
        <w:tc>
          <w:tcPr>
            <w:tcW w:w="25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 w:rsidRPr="00411B82">
              <w:rPr>
                <w:sz w:val="28"/>
                <w:szCs w:val="28"/>
              </w:rPr>
              <w:t>χ</w:t>
            </w:r>
            <w:r w:rsidRPr="00411B82">
              <w:rPr>
                <w:rFonts w:ascii="Arial CYR" w:hAnsi="Arial CYR" w:cs="Arial CYR"/>
                <w:sz w:val="28"/>
                <w:szCs w:val="28"/>
                <w:vertAlign w:val="superscript"/>
              </w:rPr>
              <w:t>2</w:t>
            </w:r>
            <w:r w:rsidRPr="00411B82">
              <w:rPr>
                <w:rFonts w:ascii="Arial CYR" w:hAnsi="Arial CYR" w:cs="Arial CYR"/>
                <w:sz w:val="28"/>
                <w:szCs w:val="28"/>
                <w:vertAlign w:val="subscript"/>
              </w:rPr>
              <w:t>набл.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411B82">
              <w:rPr>
                <w:sz w:val="28"/>
                <w:szCs w:val="28"/>
              </w:rPr>
              <w:t>χ</w:t>
            </w:r>
            <w:r w:rsidRPr="00411B82">
              <w:rPr>
                <w:rFonts w:ascii="Arial CYR" w:hAnsi="Arial CYR" w:cs="Arial CYR"/>
                <w:sz w:val="28"/>
                <w:szCs w:val="28"/>
                <w:vertAlign w:val="superscript"/>
              </w:rPr>
              <w:t>2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крит</w:t>
            </w:r>
            <w:r w:rsidRPr="00411B82">
              <w:rPr>
                <w:rFonts w:ascii="Arial CYR" w:hAnsi="Arial CYR" w:cs="Arial CYR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95"/>
        </w:trPr>
        <w:tc>
          <w:tcPr>
            <w:tcW w:w="253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806649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</w:p>
          <w:p w:rsidR="00603D4F" w:rsidRPr="001072E7" w:rsidRDefault="001072E7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 w:rsidRPr="00806649">
              <w:rPr>
                <w:rFonts w:ascii="Arial CYR" w:hAnsi="Arial CYR" w:cs="Arial CYR"/>
                <w:sz w:val="20"/>
                <w:szCs w:val="20"/>
                <w:lang w:val="en-US"/>
              </w:rPr>
              <w:t>3,2876</w:t>
            </w:r>
          </w:p>
        </w:tc>
        <w:tc>
          <w:tcPr>
            <w:tcW w:w="2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806649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</w:p>
          <w:p w:rsidR="00603D4F" w:rsidRPr="00806649" w:rsidRDefault="001072E7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 w:rsidRPr="00806649">
              <w:rPr>
                <w:rFonts w:ascii="Arial CYR" w:hAnsi="Arial CYR" w:cs="Arial CYR"/>
                <w:sz w:val="20"/>
                <w:szCs w:val="20"/>
                <w:lang w:val="en-US"/>
              </w:rPr>
              <w:t>7,8147</w:t>
            </w:r>
          </w:p>
        </w:tc>
        <w:tc>
          <w:tcPr>
            <w:tcW w:w="9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</w:tbl>
    <w:p w:rsidR="00F42F25" w:rsidRPr="00603D4F" w:rsidRDefault="00F42F25" w:rsidP="00603D4F">
      <w:pPr>
        <w:rPr>
          <w:rFonts w:eastAsia="Times New Roman"/>
          <w:color w:val="000000"/>
          <w:sz w:val="28"/>
          <w:szCs w:val="28"/>
          <w:lang w:val="en-US"/>
        </w:rPr>
      </w:pPr>
    </w:p>
    <w:sectPr w:rsidR="00F42F25" w:rsidRPr="00603D4F" w:rsidSect="001C0B36">
      <w:footerReference w:type="even" r:id="rId17"/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7A56" w:rsidRDefault="00DE7A56" w:rsidP="001C0B36">
      <w:r>
        <w:separator/>
      </w:r>
    </w:p>
  </w:endnote>
  <w:endnote w:type="continuationSeparator" w:id="0">
    <w:p w:rsidR="00DE7A56" w:rsidRDefault="00DE7A56" w:rsidP="001C0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CYR">
    <w:altName w:val="Arial"/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961137904"/>
      <w:docPartObj>
        <w:docPartGallery w:val="Page Numbers (Bottom of Page)"/>
        <w:docPartUnique/>
      </w:docPartObj>
    </w:sdtPr>
    <w:sdtContent>
      <w:p w:rsidR="001C0B36" w:rsidRDefault="001C0B36" w:rsidP="001216D8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:rsidR="001C0B36" w:rsidRDefault="001C0B3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606738375"/>
      <w:docPartObj>
        <w:docPartGallery w:val="Page Numbers (Bottom of Page)"/>
        <w:docPartUnique/>
      </w:docPartObj>
    </w:sdtPr>
    <w:sdtContent>
      <w:p w:rsidR="001C0B36" w:rsidRDefault="001C0B36" w:rsidP="001216D8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:rsidR="001C0B36" w:rsidRDefault="001C0B3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7A56" w:rsidRDefault="00DE7A56" w:rsidP="001C0B36">
      <w:r>
        <w:separator/>
      </w:r>
    </w:p>
  </w:footnote>
  <w:footnote w:type="continuationSeparator" w:id="0">
    <w:p w:rsidR="00DE7A56" w:rsidRDefault="00DE7A56" w:rsidP="001C0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5A56"/>
    <w:multiLevelType w:val="multilevel"/>
    <w:tmpl w:val="D7FEE8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C365C"/>
    <w:multiLevelType w:val="multilevel"/>
    <w:tmpl w:val="41CE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A1868"/>
    <w:multiLevelType w:val="multilevel"/>
    <w:tmpl w:val="F48EA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52B74"/>
    <w:multiLevelType w:val="multilevel"/>
    <w:tmpl w:val="5D7C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E7BAE"/>
    <w:multiLevelType w:val="multilevel"/>
    <w:tmpl w:val="371C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50EE9"/>
    <w:multiLevelType w:val="multilevel"/>
    <w:tmpl w:val="51F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62038"/>
    <w:multiLevelType w:val="multilevel"/>
    <w:tmpl w:val="82C2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358FE"/>
    <w:multiLevelType w:val="multilevel"/>
    <w:tmpl w:val="8E8A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46025"/>
    <w:multiLevelType w:val="multilevel"/>
    <w:tmpl w:val="7230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458871">
    <w:abstractNumId w:val="1"/>
  </w:num>
  <w:num w:numId="2" w16cid:durableId="565646361">
    <w:abstractNumId w:val="8"/>
  </w:num>
  <w:num w:numId="3" w16cid:durableId="916670259">
    <w:abstractNumId w:val="5"/>
  </w:num>
  <w:num w:numId="4" w16cid:durableId="20594757">
    <w:abstractNumId w:val="4"/>
  </w:num>
  <w:num w:numId="5" w16cid:durableId="1243685571">
    <w:abstractNumId w:val="7"/>
  </w:num>
  <w:num w:numId="6" w16cid:durableId="885064290">
    <w:abstractNumId w:val="6"/>
  </w:num>
  <w:num w:numId="7" w16cid:durableId="341012867">
    <w:abstractNumId w:val="3"/>
  </w:num>
  <w:num w:numId="8" w16cid:durableId="2054033555">
    <w:abstractNumId w:val="0"/>
  </w:num>
  <w:num w:numId="9" w16cid:durableId="1353726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F4"/>
    <w:rsid w:val="000A5CBF"/>
    <w:rsid w:val="001072E7"/>
    <w:rsid w:val="001A0AA6"/>
    <w:rsid w:val="001C0B36"/>
    <w:rsid w:val="003611B0"/>
    <w:rsid w:val="003617FB"/>
    <w:rsid w:val="004863A9"/>
    <w:rsid w:val="00513CF4"/>
    <w:rsid w:val="00535D7A"/>
    <w:rsid w:val="00593927"/>
    <w:rsid w:val="00603D4F"/>
    <w:rsid w:val="00773121"/>
    <w:rsid w:val="00806649"/>
    <w:rsid w:val="00935FC2"/>
    <w:rsid w:val="00B3611A"/>
    <w:rsid w:val="00CD302B"/>
    <w:rsid w:val="00DE7A56"/>
    <w:rsid w:val="00DF2D42"/>
    <w:rsid w:val="00F4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506B286"/>
  <w15:chartTrackingRefBased/>
  <w15:docId w15:val="{9A36A592-CEDF-834D-8606-92737133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List Paragraph"/>
    <w:basedOn w:val="a"/>
    <w:uiPriority w:val="34"/>
    <w:qFormat/>
    <w:rsid w:val="001C0B36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1C0B3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C0B36"/>
    <w:rPr>
      <w:rFonts w:eastAsiaTheme="minorEastAsia"/>
      <w:sz w:val="24"/>
      <w:szCs w:val="24"/>
    </w:rPr>
  </w:style>
  <w:style w:type="character" w:styleId="a9">
    <w:name w:val="page number"/>
    <w:basedOn w:val="a0"/>
    <w:uiPriority w:val="99"/>
    <w:semiHidden/>
    <w:unhideWhenUsed/>
    <w:rsid w:val="001C0B36"/>
  </w:style>
  <w:style w:type="paragraph" w:styleId="aa">
    <w:name w:val="TOC Heading"/>
    <w:basedOn w:val="1"/>
    <w:next w:val="a"/>
    <w:uiPriority w:val="39"/>
    <w:unhideWhenUsed/>
    <w:qFormat/>
    <w:rsid w:val="003617FB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3617FB"/>
    <w:pPr>
      <w:spacing w:before="120"/>
    </w:pPr>
    <w:rPr>
      <w:rFonts w:asciiTheme="minorHAnsi" w:hAnsiTheme="minorHAnsi"/>
      <w:b/>
      <w:bCs/>
      <w:i/>
      <w:iCs/>
    </w:rPr>
  </w:style>
  <w:style w:type="character" w:styleId="ab">
    <w:name w:val="Hyperlink"/>
    <w:basedOn w:val="a0"/>
    <w:uiPriority w:val="99"/>
    <w:unhideWhenUsed/>
    <w:rsid w:val="003617FB"/>
    <w:rPr>
      <w:color w:val="467886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3617FB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3617FB"/>
    <w:pPr>
      <w:ind w:left="480"/>
    </w:pPr>
    <w:rPr>
      <w:rFonts w:asciiTheme="minorHAnsi" w:hAnsi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3617FB"/>
    <w:pPr>
      <w:ind w:left="720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3617FB"/>
    <w:pPr>
      <w:ind w:left="96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3617FB"/>
    <w:pPr>
      <w:ind w:left="12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3617FB"/>
    <w:pPr>
      <w:ind w:left="144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3617FB"/>
    <w:pPr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3617FB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9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F2643F-19A2-6249-892B-DD6707103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1742</Words>
  <Characters>9932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11651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Эрик Оганян</dc:creator>
  <cp:keywords/>
  <dc:description/>
  <cp:lastModifiedBy>Эрик Оганян</cp:lastModifiedBy>
  <cp:revision>5</cp:revision>
  <dcterms:created xsi:type="dcterms:W3CDTF">2025-11-26T14:32:00Z</dcterms:created>
  <dcterms:modified xsi:type="dcterms:W3CDTF">2025-11-27T14:36:00Z</dcterms:modified>
</cp:coreProperties>
</file>