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6"/>
        </w:rPr>
        <w:t>냉연 통합 MES/APS 시스템 구축</w:t>
      </w:r>
    </w:p>
    <w:p>
      <w:pPr>
        <w:jc w:val="center"/>
      </w:pPr>
      <w:r>
        <w:rPr>
          <w:color w:val="2F5496"/>
          <w:sz w:val="36"/>
        </w:rPr>
        <w:t>제안요청서 (RFP) 요약</w:t>
      </w:r>
    </w:p>
    <w:p/>
    <w:p>
      <w:pPr>
        <w:jc w:val="center"/>
      </w:pPr>
      <w:r>
        <w:rPr>
          <w:sz w:val="28"/>
        </w:rPr>
        <w:t>2026년 5월</w:t>
        <w:br/>
        <w:t>○○제철 냉연사업부</w:t>
      </w:r>
    </w:p>
    <w:p>
      <w:r>
        <w:br w:type="page"/>
      </w:r>
    </w:p>
    <w:p>
      <w:pPr>
        <w:pStyle w:val="Heading1"/>
      </w:pPr>
      <w:r>
        <w:t>1. 사업 개요</w:t>
      </w:r>
    </w:p>
    <w:p>
      <w:pPr>
        <w:pStyle w:val="Heading2"/>
      </w:pPr>
      <w:r>
        <w:t>1.1 사업명</w:t>
      </w:r>
    </w:p>
    <w:p>
      <w:r>
        <w:t>냉연 통합 MES/APS 시스템 구축 프로젝트 (Project NEXUS)</w:t>
      </w:r>
    </w:p>
    <w:p>
      <w:pPr>
        <w:pStyle w:val="Heading2"/>
      </w:pPr>
      <w:r>
        <w:t>1.2 사업 배경</w:t>
      </w:r>
    </w:p>
    <w:p>
      <w:r>
        <w:t>현재 냉연공장의 MES(2012년 구축)와 APS(2015년 구축)는 별도 시스템으로 운영되고 있으며, 시스템 노후화와 데이터 연동 지연으로 인한 운영 효율성 저하가 심각한 상황입니다. 글로벌 철강사 대비 OEE 기준 12% 격차를 해소하고, PI(Process Innovation)를 통한 스마트팩토리 수준의 생산 운영 체계를 구축하고자 합니다.</w:t>
      </w:r>
    </w:p>
    <w:p>
      <w:pPr>
        <w:pStyle w:val="Heading2"/>
      </w:pPr>
      <w:r>
        <w:t>1.3 사업 목적</w:t>
      </w:r>
    </w:p>
    <w:p>
      <w:pPr>
        <w:pStyle w:val="ListBullet"/>
      </w:pPr>
      <w:r>
        <w:t>MES와 APS를 단일 통합 플랫폼으로 구축하여 실시간 의사결정 지원</w:t>
      </w:r>
    </w:p>
    <w:p>
      <w:pPr>
        <w:pStyle w:val="ListBullet"/>
      </w:pPr>
      <w:r>
        <w:t>냉연 공정 특화 스케줄링 알고리즘으로 생산 최적화</w:t>
      </w:r>
    </w:p>
    <w:p>
      <w:pPr>
        <w:pStyle w:val="ListBullet"/>
      </w:pPr>
      <w:r>
        <w:t>코일 단위 전 공정 추적 및 품질 관리 체계 구축</w:t>
      </w:r>
    </w:p>
    <w:p>
      <w:pPr>
        <w:pStyle w:val="ListBullet"/>
      </w:pPr>
      <w:r>
        <w:t>데이터 기반 KPI 관리 및 의사결정 지원 체계 마련</w:t>
      </w:r>
    </w:p>
    <w:p>
      <w:pPr>
        <w:pStyle w:val="Heading1"/>
      </w:pPr>
      <w:r>
        <w:t>2. 사업 범위</w:t>
      </w:r>
    </w:p>
    <w:p>
      <w:pPr>
        <w:pStyle w:val="Heading2"/>
      </w:pPr>
      <w:r>
        <w:t>2.1 대상 공정</w:t>
      </w:r>
    </w:p>
    <w:p>
      <w:r>
        <w:t>PCM(산세냉연), BAF(상자소둔), CAL(연속소둔), EGL(전기도금), CGL(용융도금), SPM(조질압연), RCL(정정), SL(슬리팅), CCL(컬러도장) 총 9개 라인</w:t>
      </w:r>
    </w:p>
    <w:p>
      <w:pPr>
        <w:pStyle w:val="Heading2"/>
      </w:pPr>
      <w:r>
        <w:t>2.2 기능 범위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영역</w:t>
            </w:r>
          </w:p>
        </w:tc>
        <w:tc>
          <w:tcPr>
            <w:tcW w:type="dxa" w:w="2880"/>
          </w:tcPr>
          <w:p>
            <w:r>
              <w:t>주요 기능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APS</w:t>
            </w:r>
          </w:p>
        </w:tc>
        <w:tc>
          <w:tcPr>
            <w:tcW w:type="dxa" w:w="2880"/>
          </w:tcPr>
          <w:p>
            <w:r>
              <w:t>통합 생산계획 수립, 제약조건 기반 스케줄링, What-if 시뮬레이션, 자동 재스케줄링</w:t>
            </w:r>
          </w:p>
        </w:tc>
        <w:tc>
          <w:tcPr>
            <w:tcW w:type="dxa" w:w="2880"/>
          </w:tcPr>
          <w:p>
            <w:r>
              <w:t>냉연 특화 제약조건 필수</w:t>
            </w:r>
          </w:p>
        </w:tc>
      </w:tr>
      <w:tr>
        <w:tc>
          <w:tcPr>
            <w:tcW w:type="dxa" w:w="2880"/>
          </w:tcPr>
          <w:p>
            <w:r>
              <w:t>MES-작업관리</w:t>
            </w:r>
          </w:p>
        </w:tc>
        <w:tc>
          <w:tcPr>
            <w:tcW w:type="dxa" w:w="2880"/>
          </w:tcPr>
          <w:p>
            <w:r>
              <w:t>작업지시 자동 생성, 코일 추적(RFID/바코드), 재공품 관리</w:t>
            </w:r>
          </w:p>
        </w:tc>
        <w:tc>
          <w:tcPr>
            <w:tcW w:type="dxa" w:w="2880"/>
          </w:tcPr>
          <w:p>
            <w:r>
              <w:t>실시간 코일 위치 추적</w:t>
            </w:r>
          </w:p>
        </w:tc>
      </w:tr>
      <w:tr>
        <w:tc>
          <w:tcPr>
            <w:tcW w:type="dxa" w:w="2880"/>
          </w:tcPr>
          <w:p>
            <w:r>
              <w:t>MES-조업관리</w:t>
            </w:r>
          </w:p>
        </w:tc>
        <w:tc>
          <w:tcPr>
            <w:tcW w:type="dxa" w:w="2880"/>
          </w:tcPr>
          <w:p>
            <w:r>
              <w:t>실시간 데이터 수집(OPC-UA), 설비 상태 모니터링, OEE 산출</w:t>
            </w:r>
          </w:p>
        </w:tc>
        <w:tc>
          <w:tcPr>
            <w:tcW w:type="dxa" w:w="2880"/>
          </w:tcPr>
          <w:p>
            <w:r>
              <w:t>1초 주기 데이터 수집</w:t>
            </w:r>
          </w:p>
        </w:tc>
      </w:tr>
      <w:tr>
        <w:tc>
          <w:tcPr>
            <w:tcW w:type="dxa" w:w="2880"/>
          </w:tcPr>
          <w:p>
            <w:r>
              <w:t>MES-품질관리</w:t>
            </w:r>
          </w:p>
        </w:tc>
        <w:tc>
          <w:tcPr>
            <w:tcW w:type="dxa" w:w="2880"/>
          </w:tcPr>
          <w:p>
            <w:r>
              <w:t>SPC 실시간 관리, 자동 품질 판정, 클레임 역추적</w:t>
            </w:r>
          </w:p>
        </w:tc>
        <w:tc>
          <w:tcPr>
            <w:tcW w:type="dxa" w:w="2880"/>
          </w:tcPr>
          <w:p>
            <w:r>
              <w:t>고객별 규격 관리</w:t>
            </w:r>
          </w:p>
        </w:tc>
      </w:tr>
      <w:tr>
        <w:tc>
          <w:tcPr>
            <w:tcW w:type="dxa" w:w="2880"/>
          </w:tcPr>
          <w:p>
            <w:r>
              <w:t>시스템 연동</w:t>
            </w:r>
          </w:p>
        </w:tc>
        <w:tc>
          <w:tcPr>
            <w:tcW w:type="dxa" w:w="2880"/>
          </w:tcPr>
          <w:p>
            <w:r>
              <w:t>SAP ERP, Level 2, LIMS, WMS, EMS 연동</w:t>
            </w:r>
          </w:p>
        </w:tc>
        <w:tc>
          <w:tcPr>
            <w:tcW w:type="dxa" w:w="2880"/>
          </w:tcPr>
          <w:p>
            <w:r>
              <w:t>API Gateway 기반</w:t>
            </w:r>
          </w:p>
        </w:tc>
      </w:tr>
      <w:tr>
        <w:tc>
          <w:tcPr>
            <w:tcW w:type="dxa" w:w="2880"/>
          </w:tcPr>
          <w:p>
            <w:r>
              <w:t>분석/리포팅</w:t>
            </w:r>
          </w:p>
        </w:tc>
        <w:tc>
          <w:tcPr>
            <w:tcW w:type="dxa" w:w="2880"/>
          </w:tcPr>
          <w:p>
            <w:r>
              <w:t>통합 대시보드, KPI 관리, 생산일보 자동 생성, BI 연동</w:t>
            </w:r>
          </w:p>
        </w:tc>
        <w:tc>
          <w:tcPr>
            <w:tcW w:type="dxa" w:w="2880"/>
          </w:tcPr>
          <w:p>
            <w:r>
              <w:t>Digital Twin 개념</w:t>
            </w:r>
          </w:p>
        </w:tc>
      </w:tr>
      <w:tr>
        <w:tc>
          <w:tcPr>
            <w:tcW w:type="dxa" w:w="2880"/>
          </w:tcPr>
          <w:p>
            <w:r>
              <w:t>인프라</w:t>
            </w:r>
          </w:p>
        </w:tc>
        <w:tc>
          <w:tcPr>
            <w:tcW w:type="dxa" w:w="2880"/>
          </w:tcPr>
          <w:p>
            <w:r>
              <w:t>마이크로서비스 아키텍처, 이벤트 기반 처리, 하이브리드 클라우드</w:t>
            </w:r>
          </w:p>
        </w:tc>
        <w:tc>
          <w:tcPr>
            <w:tcW w:type="dxa" w:w="2880"/>
          </w:tcPr>
          <w:p>
            <w:r>
              <w:t>Kubernetes 기반</w:t>
            </w:r>
          </w:p>
        </w:tc>
      </w:tr>
    </w:tbl>
    <w:p>
      <w:pPr>
        <w:pStyle w:val="Heading1"/>
      </w:pPr>
      <w:r>
        <w:t>3. 기술 요구사항</w:t>
      </w:r>
    </w:p>
    <w:p>
      <w:pPr>
        <w:pStyle w:val="Heading2"/>
      </w:pPr>
      <w:r>
        <w:t>3.1 아키텍처</w:t>
      </w:r>
    </w:p>
    <w:p>
      <w:pPr>
        <w:pStyle w:val="ListBullet"/>
      </w:pPr>
      <w:r>
        <w:t>마이크로서비스 아키텍처(MSA) 기반 설계</w:t>
      </w:r>
    </w:p>
    <w:p>
      <w:pPr>
        <w:pStyle w:val="ListBullet"/>
      </w:pPr>
      <w:r>
        <w:t>이벤트 기반 아키텍처(EDA) - Apache Kafka 메시지 브로커</w:t>
      </w:r>
    </w:p>
    <w:p>
      <w:pPr>
        <w:pStyle w:val="ListBullet"/>
      </w:pPr>
      <w:r>
        <w:t>API Gateway를 통한 통합 연동 관리</w:t>
      </w:r>
    </w:p>
    <w:p>
      <w:pPr>
        <w:pStyle w:val="ListBullet"/>
      </w:pPr>
      <w:r>
        <w:t>컨테이너 기반 배포 (Kubernetes)</w:t>
      </w:r>
    </w:p>
    <w:p>
      <w:pPr>
        <w:pStyle w:val="ListBullet"/>
      </w:pPr>
      <w:r>
        <w:t>하이브리드 클라우드 (실시간 On-premise + 분석 Cloud)</w:t>
      </w:r>
    </w:p>
    <w:p>
      <w:pPr>
        <w:pStyle w:val="Heading2"/>
      </w:pPr>
      <w:r>
        <w:t>3.2 성능 요구사항</w:t>
      </w:r>
    </w:p>
    <w:p>
      <w:pPr>
        <w:pStyle w:val="ListBullet"/>
      </w:pPr>
      <w:r>
        <w:t>화면 응답시간: 3초 이내 (95th percentile)</w:t>
      </w:r>
    </w:p>
    <w:p>
      <w:pPr>
        <w:pStyle w:val="ListBullet"/>
      </w:pPr>
      <w:r>
        <w:t>실시간 데이터 수집 지연: 2초 이내</w:t>
      </w:r>
    </w:p>
    <w:p>
      <w:pPr>
        <w:pStyle w:val="ListBullet"/>
      </w:pPr>
      <w:r>
        <w:t>APS 스케줄링 연산: 1주일 계획 기준 5분 이내</w:t>
      </w:r>
    </w:p>
    <w:p>
      <w:pPr>
        <w:pStyle w:val="ListBullet"/>
      </w:pPr>
      <w:r>
        <w:t>동시 사용자: 300명 이상</w:t>
      </w:r>
    </w:p>
    <w:p>
      <w:pPr>
        <w:pStyle w:val="ListBullet"/>
      </w:pPr>
      <w:r>
        <w:t>일일 트랜잭션: 500만 건 이상</w:t>
      </w:r>
    </w:p>
    <w:p>
      <w:pPr>
        <w:pStyle w:val="ListBullet"/>
      </w:pPr>
      <w:r>
        <w:t>시스템 가용률: 99.9%</w:t>
      </w:r>
    </w:p>
    <w:p>
      <w:pPr>
        <w:pStyle w:val="Heading2"/>
      </w:pPr>
      <w:r>
        <w:t>3.3 보안 요구사항</w:t>
      </w:r>
    </w:p>
    <w:p>
      <w:pPr>
        <w:pStyle w:val="ListBullet"/>
      </w:pPr>
      <w:r>
        <w:t>OT/IT 네트워크 분리 (DMZ 구성)</w:t>
      </w:r>
    </w:p>
    <w:p>
      <w:pPr>
        <w:pStyle w:val="ListBullet"/>
      </w:pPr>
      <w:r>
        <w:t>역할 기반 접근제어(RBAC)</w:t>
      </w:r>
    </w:p>
    <w:p>
      <w:pPr>
        <w:pStyle w:val="ListBullet"/>
      </w:pPr>
      <w:r>
        <w:t>데이터 암호화: TLS 1.3(전송) / AES-256(저장)</w:t>
      </w:r>
    </w:p>
    <w:p>
      <w:pPr>
        <w:pStyle w:val="ListBullet"/>
      </w:pPr>
      <w:r>
        <w:t>감사 로그(Audit Trail) 전수 기록</w:t>
      </w:r>
    </w:p>
    <w:p>
      <w:pPr>
        <w:pStyle w:val="ListBullet"/>
      </w:pPr>
      <w:r>
        <w:t>ISMS-P 인증 기준 준수</w:t>
      </w:r>
    </w:p>
    <w:p>
      <w:pPr>
        <w:pStyle w:val="Heading1"/>
      </w:pPr>
      <w:r>
        <w:t>4. 사업 일정 및 예산</w:t>
      </w:r>
    </w:p>
    <w:p>
      <w:pPr>
        <w:pStyle w:val="Heading2"/>
      </w:pPr>
      <w:r>
        <w:t>4.1 사업 기간</w:t>
      </w:r>
    </w:p>
    <w:p>
      <w:r>
        <w:t>2026년 7월 ~ 2027년 12월 (총 18개월)</w:t>
      </w:r>
    </w:p>
    <w:p>
      <w:pPr>
        <w:pStyle w:val="Heading2"/>
      </w:pPr>
      <w:r>
        <w:t>4.2 예산 규모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금액(억원)</w:t>
            </w:r>
          </w:p>
        </w:tc>
        <w:tc>
          <w:tcPr>
            <w:tcW w:type="dxa" w:w="2880"/>
          </w:tcPr>
          <w:p>
            <w:r>
              <w:t>비율</w:t>
            </w:r>
          </w:p>
        </w:tc>
      </w:tr>
      <w:tr>
        <w:tc>
          <w:tcPr>
            <w:tcW w:type="dxa" w:w="2880"/>
          </w:tcPr>
          <w:p>
            <w:r>
              <w:t>소프트웨어 개발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53%</w:t>
            </w:r>
          </w:p>
        </w:tc>
      </w:tr>
      <w:tr>
        <w:tc>
          <w:tcPr>
            <w:tcW w:type="dxa" w:w="2880"/>
          </w:tcPr>
          <w:p>
            <w:r>
              <w:t>하드웨어/인프라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컨설팅/PM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17%</w:t>
            </w:r>
          </w:p>
        </w:tc>
      </w:tr>
      <w:tr>
        <w:tc>
          <w:tcPr>
            <w:tcW w:type="dxa" w:w="2880"/>
          </w:tcPr>
          <w:p>
            <w:r>
              <w:t>예비비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합계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pPr>
        <w:pStyle w:val="Heading1"/>
      </w:pPr>
      <w:r>
        <w:t>5. 제안 평가 기준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항목</w:t>
            </w:r>
          </w:p>
        </w:tc>
        <w:tc>
          <w:tcPr>
            <w:tcW w:type="dxa" w:w="2880"/>
          </w:tcPr>
          <w:p>
            <w:r>
              <w:t>배점</w:t>
            </w:r>
          </w:p>
        </w:tc>
        <w:tc>
          <w:tcPr>
            <w:tcW w:type="dxa" w:w="2880"/>
          </w:tcPr>
          <w:p>
            <w:r>
              <w:t>주요 평가 내용</w:t>
            </w:r>
          </w:p>
        </w:tc>
      </w:tr>
      <w:tr>
        <w:tc>
          <w:tcPr>
            <w:tcW w:type="dxa" w:w="2880"/>
          </w:tcPr>
          <w:p>
            <w:r>
              <w:t>기술 역량</w:t>
            </w:r>
          </w:p>
        </w:tc>
        <w:tc>
          <w:tcPr>
            <w:tcW w:type="dxa" w:w="2880"/>
          </w:tcPr>
          <w:p>
            <w:r>
              <w:t>30점</w:t>
            </w:r>
          </w:p>
        </w:tc>
        <w:tc>
          <w:tcPr>
            <w:tcW w:type="dxa" w:w="2880"/>
          </w:tcPr>
          <w:p>
            <w:r>
              <w:t>냉연 MES/APS 구축 경험, 아키텍처 적합성</w:t>
            </w:r>
          </w:p>
        </w:tc>
      </w:tr>
      <w:tr>
        <w:tc>
          <w:tcPr>
            <w:tcW w:type="dxa" w:w="2880"/>
          </w:tcPr>
          <w:p>
            <w:r>
              <w:t>기능 구현 방안</w:t>
            </w:r>
          </w:p>
        </w:tc>
        <w:tc>
          <w:tcPr>
            <w:tcW w:type="dxa" w:w="2880"/>
          </w:tcPr>
          <w:p>
            <w:r>
              <w:t>25점</w:t>
            </w:r>
          </w:p>
        </w:tc>
        <w:tc>
          <w:tcPr>
            <w:tcW w:type="dxa" w:w="2880"/>
          </w:tcPr>
          <w:p>
            <w:r>
              <w:t>냉연 특화 기능 구현의 구체성, APS 알고리즘</w:t>
            </w:r>
          </w:p>
        </w:tc>
      </w:tr>
      <w:tr>
        <w:tc>
          <w:tcPr>
            <w:tcW w:type="dxa" w:w="2880"/>
          </w:tcPr>
          <w:p>
            <w:r>
              <w:t>프로젝트 관리</w:t>
            </w:r>
          </w:p>
        </w:tc>
        <w:tc>
          <w:tcPr>
            <w:tcW w:type="dxa" w:w="2880"/>
          </w:tcPr>
          <w:p>
            <w:r>
              <w:t>15점</w:t>
            </w:r>
          </w:p>
        </w:tc>
        <w:tc>
          <w:tcPr>
            <w:tcW w:type="dxa" w:w="2880"/>
          </w:tcPr>
          <w:p>
            <w:r>
              <w:t>추진 체계, 리스크 관리, 변화관리 방안</w:t>
            </w:r>
          </w:p>
        </w:tc>
      </w:tr>
      <w:tr>
        <w:tc>
          <w:tcPr>
            <w:tcW w:type="dxa" w:w="2880"/>
          </w:tcPr>
          <w:p>
            <w:r>
              <w:t>가격</w:t>
            </w:r>
          </w:p>
        </w:tc>
        <w:tc>
          <w:tcPr>
            <w:tcW w:type="dxa" w:w="2880"/>
          </w:tcPr>
          <w:p>
            <w:r>
              <w:t>15점</w:t>
            </w:r>
          </w:p>
        </w:tc>
        <w:tc>
          <w:tcPr>
            <w:tcW w:type="dxa" w:w="2880"/>
          </w:tcPr>
          <w:p>
            <w:r>
              <w:t>총 비용의 적정성, 비용 산출 근거</w:t>
            </w:r>
          </w:p>
        </w:tc>
      </w:tr>
      <w:tr>
        <w:tc>
          <w:tcPr>
            <w:tcW w:type="dxa" w:w="2880"/>
          </w:tcPr>
          <w:p>
            <w:r>
              <w:t>유지보수</w:t>
            </w:r>
          </w:p>
        </w:tc>
        <w:tc>
          <w:tcPr>
            <w:tcW w:type="dxa" w:w="2880"/>
          </w:tcPr>
          <w:p>
            <w:r>
              <w:t>10점</w:t>
            </w:r>
          </w:p>
        </w:tc>
        <w:tc>
          <w:tcPr>
            <w:tcW w:type="dxa" w:w="2880"/>
          </w:tcPr>
          <w:p>
            <w:r>
              <w:t>유지보수 체계, 기술 이전 방안</w:t>
            </w:r>
          </w:p>
        </w:tc>
      </w:tr>
      <w:tr>
        <w:tc>
          <w:tcPr>
            <w:tcW w:type="dxa" w:w="2880"/>
          </w:tcPr>
          <w:p>
            <w:r>
              <w:t>레퍼런스</w:t>
            </w:r>
          </w:p>
        </w:tc>
        <w:tc>
          <w:tcPr>
            <w:tcW w:type="dxa" w:w="2880"/>
          </w:tcPr>
          <w:p>
            <w:r>
              <w:t>5점</w:t>
            </w:r>
          </w:p>
        </w:tc>
        <w:tc>
          <w:tcPr>
            <w:tcW w:type="dxa" w:w="2880"/>
          </w:tcPr>
          <w:p>
            <w:r>
              <w:t>유사 프로젝트 수행 실적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