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25C" w:rsidRDefault="00A715AB" w:rsidP="00A715AB">
      <w:pPr>
        <w:jc w:val="center"/>
        <w:rPr>
          <w:rFonts w:ascii="Courier New" w:hAnsi="Courier New" w:cs="Courier New"/>
          <w:sz w:val="24"/>
        </w:rPr>
      </w:pPr>
      <w:r>
        <w:rPr>
          <w:rFonts w:ascii="Courier New" w:hAnsi="Courier New" w:cs="Courier New"/>
          <w:sz w:val="24"/>
        </w:rPr>
        <w:t>Assignment 9</w:t>
      </w:r>
    </w:p>
    <w:p w:rsidR="00A715AB" w:rsidRDefault="00A715AB" w:rsidP="00A715AB">
      <w:pPr>
        <w:jc w:val="center"/>
        <w:rPr>
          <w:rFonts w:ascii="Courier New" w:hAnsi="Courier New" w:cs="Courier New"/>
          <w:sz w:val="24"/>
        </w:rPr>
      </w:pPr>
      <w:r>
        <w:rPr>
          <w:rFonts w:ascii="Courier New" w:hAnsi="Courier New" w:cs="Courier New"/>
          <w:sz w:val="24"/>
        </w:rPr>
        <w:t>Presentation of Results</w:t>
      </w:r>
    </w:p>
    <w:p w:rsidR="00C575B6" w:rsidRDefault="00C575B6" w:rsidP="00A715AB">
      <w:pPr>
        <w:jc w:val="center"/>
        <w:rPr>
          <w:rFonts w:ascii="Courier New" w:hAnsi="Courier New" w:cs="Courier New"/>
          <w:sz w:val="24"/>
        </w:rPr>
      </w:pPr>
    </w:p>
    <w:p w:rsidR="00A715AB" w:rsidRDefault="00A715AB" w:rsidP="00A715AB">
      <w:pPr>
        <w:rPr>
          <w:rFonts w:ascii="Courier New" w:hAnsi="Courier New" w:cs="Courier New"/>
          <w:sz w:val="24"/>
        </w:rPr>
      </w:pPr>
      <w:r>
        <w:rPr>
          <w:rFonts w:ascii="Courier New" w:hAnsi="Courier New" w:cs="Courier New"/>
          <w:noProof/>
          <w:sz w:val="24"/>
        </w:rPr>
        <w:drawing>
          <wp:inline distT="0" distB="0" distL="0" distR="0">
            <wp:extent cx="5943600" cy="400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viz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004945"/>
                    </a:xfrm>
                    <a:prstGeom prst="rect">
                      <a:avLst/>
                    </a:prstGeom>
                  </pic:spPr>
                </pic:pic>
              </a:graphicData>
            </a:graphic>
          </wp:inline>
        </w:drawing>
      </w:r>
    </w:p>
    <w:p w:rsidR="00CA75B2" w:rsidRPr="007B5BFA" w:rsidRDefault="00CA75B2" w:rsidP="00A715AB">
      <w:pPr>
        <w:rPr>
          <w:rFonts w:ascii="Courier New" w:hAnsi="Courier New" w:cs="Courier New"/>
          <w:sz w:val="20"/>
        </w:rPr>
      </w:pPr>
      <w:r w:rsidRPr="007B5BFA">
        <w:rPr>
          <w:rFonts w:ascii="Courier New" w:hAnsi="Courier New" w:cs="Courier New"/>
          <w:sz w:val="20"/>
        </w:rPr>
        <w:t>http://media.wiley.com/Lux/07/410907.image0.jpg</w:t>
      </w:r>
    </w:p>
    <w:p w:rsidR="00A715AB" w:rsidRDefault="00A924CB" w:rsidP="00A715AB">
      <w:pPr>
        <w:rPr>
          <w:rFonts w:ascii="Courier New" w:hAnsi="Courier New" w:cs="Courier New"/>
          <w:sz w:val="24"/>
        </w:rPr>
      </w:pPr>
      <w:r>
        <w:rPr>
          <w:rFonts w:ascii="Courier New" w:hAnsi="Courier New" w:cs="Courier New"/>
          <w:sz w:val="24"/>
        </w:rPr>
        <w:t xml:space="preserve">This visualization is interesting in the fact of </w:t>
      </w:r>
      <w:r w:rsidR="00B24EFA">
        <w:rPr>
          <w:rFonts w:ascii="Courier New" w:hAnsi="Courier New" w:cs="Courier New"/>
          <w:sz w:val="24"/>
        </w:rPr>
        <w:t>its</w:t>
      </w:r>
      <w:r>
        <w:rPr>
          <w:rFonts w:ascii="Courier New" w:hAnsi="Courier New" w:cs="Courier New"/>
          <w:sz w:val="24"/>
        </w:rPr>
        <w:t xml:space="preserve"> complexity. There is quite a bit of data being shown here, with several different graphing methods. The horizontally stacked bar chart at the bottom, and then the physical map that includes smaller pie charts really seem to clutter and ov</w:t>
      </w:r>
      <w:r w:rsidR="00B24EFA">
        <w:rPr>
          <w:rFonts w:ascii="Courier New" w:hAnsi="Courier New" w:cs="Courier New"/>
          <w:sz w:val="24"/>
        </w:rPr>
        <w:t xml:space="preserve">ercomplicate the visualization. The information displayed is still valuable and could be improved by simply reducing some of the graphs included. </w:t>
      </w:r>
      <w:r w:rsidR="00CA75B2">
        <w:rPr>
          <w:rFonts w:ascii="Courier New" w:hAnsi="Courier New" w:cs="Courier New"/>
          <w:sz w:val="24"/>
        </w:rPr>
        <w:t>The consistency of colors is definitely a positive for this visualization.</w:t>
      </w:r>
    </w:p>
    <w:p w:rsidR="00CA75B2" w:rsidRDefault="00CA75B2" w:rsidP="00A715AB">
      <w:pPr>
        <w:rPr>
          <w:rFonts w:ascii="Courier New" w:hAnsi="Courier New" w:cs="Courier New"/>
          <w:sz w:val="24"/>
        </w:rPr>
      </w:pPr>
      <w:r>
        <w:rPr>
          <w:rFonts w:ascii="Courier New" w:hAnsi="Courier New" w:cs="Courier New"/>
          <w:noProof/>
          <w:sz w:val="24"/>
        </w:rPr>
        <w:lastRenderedPageBreak/>
        <w:drawing>
          <wp:inline distT="0" distB="0" distL="0" distR="0">
            <wp:extent cx="5943600" cy="2386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viz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386965"/>
                    </a:xfrm>
                    <a:prstGeom prst="rect">
                      <a:avLst/>
                    </a:prstGeom>
                  </pic:spPr>
                </pic:pic>
              </a:graphicData>
            </a:graphic>
          </wp:inline>
        </w:drawing>
      </w:r>
    </w:p>
    <w:p w:rsidR="00CA75B2" w:rsidRPr="007B5BFA" w:rsidRDefault="00CA75B2" w:rsidP="00CA75B2">
      <w:pPr>
        <w:rPr>
          <w:rFonts w:ascii="Courier New" w:hAnsi="Courier New" w:cs="Courier New"/>
          <w:sz w:val="20"/>
        </w:rPr>
      </w:pPr>
      <w:hyperlink r:id="rId8" w:history="1">
        <w:r w:rsidRPr="007B5BFA">
          <w:rPr>
            <w:rStyle w:val="Hyperlink"/>
            <w:rFonts w:ascii="Courier New" w:hAnsi="Courier New" w:cs="Courier New"/>
            <w:color w:val="auto"/>
            <w:sz w:val="20"/>
            <w:u w:val="none"/>
          </w:rPr>
          <w:t>http://internet-map.net/Content/info/info-eng.jpg</w:t>
        </w:r>
      </w:hyperlink>
    </w:p>
    <w:p w:rsidR="00CA75B2" w:rsidRDefault="00CA75B2" w:rsidP="00CA75B2">
      <w:pPr>
        <w:rPr>
          <w:rFonts w:ascii="Courier New" w:hAnsi="Courier New" w:cs="Courier New"/>
          <w:sz w:val="24"/>
        </w:rPr>
      </w:pPr>
      <w:r>
        <w:rPr>
          <w:rFonts w:ascii="Courier New" w:hAnsi="Courier New" w:cs="Courier New"/>
          <w:sz w:val="24"/>
        </w:rPr>
        <w:t xml:space="preserve">This next visualization is quite simple, but conveys a clear and explicit message. A quick look at the visualization will provide a solid understanding. </w:t>
      </w:r>
      <w:r w:rsidR="00026015">
        <w:rPr>
          <w:rFonts w:ascii="Courier New" w:hAnsi="Courier New" w:cs="Courier New"/>
          <w:sz w:val="24"/>
        </w:rPr>
        <w:t>The two main goals</w:t>
      </w:r>
      <w:r>
        <w:rPr>
          <w:rFonts w:ascii="Courier New" w:hAnsi="Courier New" w:cs="Courier New"/>
          <w:sz w:val="24"/>
        </w:rPr>
        <w:t xml:space="preserve"> data </w:t>
      </w:r>
      <w:r w:rsidR="00026015">
        <w:rPr>
          <w:rFonts w:ascii="Courier New" w:hAnsi="Courier New" w:cs="Courier New"/>
          <w:sz w:val="24"/>
        </w:rPr>
        <w:t>visualization are</w:t>
      </w:r>
      <w:r>
        <w:rPr>
          <w:rFonts w:ascii="Courier New" w:hAnsi="Courier New" w:cs="Courier New"/>
          <w:sz w:val="24"/>
        </w:rPr>
        <w:t xml:space="preserve"> to make the data look aesthetically pleasing</w:t>
      </w:r>
      <w:r w:rsidR="00026015">
        <w:rPr>
          <w:rFonts w:ascii="Courier New" w:hAnsi="Courier New" w:cs="Courier New"/>
          <w:sz w:val="24"/>
        </w:rPr>
        <w:t xml:space="preserve"> and to effectively and accurately represent the data. This visualization accomplishes both of these goals. The scale appears to be fitting for the data. It’s easy to identify each country and its corresponding number of sites shown. The light line that attaches the dataset with its actual statistic is very helpful. The only minor improvement I would suggest is to, make the explanatory text in the bottom left corner a little larger and maybe move it to a more central area such as top and center of graph.</w:t>
      </w:r>
    </w:p>
    <w:p w:rsidR="00C575B6" w:rsidRDefault="00C575B6" w:rsidP="00CA75B2">
      <w:pPr>
        <w:rPr>
          <w:rFonts w:ascii="Courier New" w:hAnsi="Courier New" w:cs="Courier New"/>
          <w:sz w:val="24"/>
        </w:rPr>
      </w:pPr>
      <w:r>
        <w:rPr>
          <w:rFonts w:ascii="Courier New" w:hAnsi="Courier New" w:cs="Courier New"/>
          <w:noProof/>
          <w:sz w:val="24"/>
        </w:rPr>
        <w:lastRenderedPageBreak/>
        <w:drawing>
          <wp:inline distT="0" distB="0" distL="0" distR="0">
            <wp:extent cx="5886450" cy="404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viz3.png"/>
                    <pic:cNvPicPr/>
                  </pic:nvPicPr>
                  <pic:blipFill>
                    <a:blip r:embed="rId9">
                      <a:extLst>
                        <a:ext uri="{28A0092B-C50C-407E-A947-70E740481C1C}">
                          <a14:useLocalDpi xmlns:a14="http://schemas.microsoft.com/office/drawing/2010/main" val="0"/>
                        </a:ext>
                      </a:extLst>
                    </a:blip>
                    <a:stretch>
                      <a:fillRect/>
                    </a:stretch>
                  </pic:blipFill>
                  <pic:spPr>
                    <a:xfrm>
                      <a:off x="0" y="0"/>
                      <a:ext cx="5886450" cy="4048125"/>
                    </a:xfrm>
                    <a:prstGeom prst="rect">
                      <a:avLst/>
                    </a:prstGeom>
                  </pic:spPr>
                </pic:pic>
              </a:graphicData>
            </a:graphic>
          </wp:inline>
        </w:drawing>
      </w:r>
    </w:p>
    <w:p w:rsidR="00FD0CBD" w:rsidRPr="007B5BFA" w:rsidRDefault="00C575B6" w:rsidP="00C575B6">
      <w:pPr>
        <w:tabs>
          <w:tab w:val="left" w:pos="2445"/>
        </w:tabs>
        <w:rPr>
          <w:rFonts w:ascii="Courier New" w:hAnsi="Courier New" w:cs="Courier New"/>
          <w:sz w:val="20"/>
        </w:rPr>
      </w:pPr>
      <w:hyperlink r:id="rId10" w:history="1">
        <w:r w:rsidRPr="007B5BFA">
          <w:rPr>
            <w:rStyle w:val="Hyperlink"/>
            <w:rFonts w:ascii="Courier New" w:hAnsi="Courier New" w:cs="Courier New"/>
            <w:color w:val="auto"/>
            <w:sz w:val="20"/>
            <w:u w:val="none"/>
          </w:rPr>
          <w:t>http://blog.visual.ly/wp-content/uploads/2013/09/label-diagram-618x425.png</w:t>
        </w:r>
      </w:hyperlink>
    </w:p>
    <w:p w:rsidR="00C575B6" w:rsidRPr="00C575B6" w:rsidRDefault="00C575B6" w:rsidP="00C575B6">
      <w:pPr>
        <w:tabs>
          <w:tab w:val="left" w:pos="2445"/>
        </w:tabs>
        <w:rPr>
          <w:rFonts w:ascii="Courier New" w:hAnsi="Courier New" w:cs="Courier New"/>
          <w:sz w:val="24"/>
        </w:rPr>
      </w:pPr>
      <w:r>
        <w:rPr>
          <w:rFonts w:ascii="Courier New" w:hAnsi="Courier New" w:cs="Courier New"/>
          <w:sz w:val="24"/>
        </w:rPr>
        <w:t>This visualization is immediately breaking an important rule in the fact that it is not clear or easy t</w:t>
      </w:r>
      <w:bookmarkStart w:id="0" w:name="_GoBack"/>
      <w:bookmarkEnd w:id="0"/>
      <w:r>
        <w:rPr>
          <w:rFonts w:ascii="Courier New" w:hAnsi="Courier New" w:cs="Courier New"/>
          <w:sz w:val="24"/>
        </w:rPr>
        <w:t>o understand with just a glance. There can be some text involved to explain a visualization, but it should not confuse people. The colo</w:t>
      </w:r>
      <w:r w:rsidR="005D7730">
        <w:rPr>
          <w:rFonts w:ascii="Courier New" w:hAnsi="Courier New" w:cs="Courier New"/>
          <w:sz w:val="24"/>
        </w:rPr>
        <w:t>rs and use of icons make sense which is one positive from this graphic. The concept of being “very reliable” is represented by an image of a watch, “mobile” is accompanied by an image of a cellphone. It’s nice to see some real world representation, but the overall message or purpose of the graphic is unclear. There are too many lines and images, with not enough explanation or actual data. It would take an advanced data scientist a few hours to analyze and understand the full scope of this data visualization.</w:t>
      </w:r>
    </w:p>
    <w:sectPr w:rsidR="00C575B6" w:rsidRPr="00C575B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20CE" w:rsidRDefault="00B120CE" w:rsidP="00A715AB">
      <w:pPr>
        <w:spacing w:after="0" w:line="240" w:lineRule="auto"/>
      </w:pPr>
      <w:r>
        <w:separator/>
      </w:r>
    </w:p>
  </w:endnote>
  <w:endnote w:type="continuationSeparator" w:id="0">
    <w:p w:rsidR="00B120CE" w:rsidRDefault="00B120CE" w:rsidP="00A71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2121514"/>
      <w:docPartObj>
        <w:docPartGallery w:val="Page Numbers (Bottom of Page)"/>
        <w:docPartUnique/>
      </w:docPartObj>
    </w:sdtPr>
    <w:sdtEndPr>
      <w:rPr>
        <w:noProof/>
      </w:rPr>
    </w:sdtEndPr>
    <w:sdtContent>
      <w:p w:rsidR="00A715AB" w:rsidRDefault="00A715AB">
        <w:pPr>
          <w:pStyle w:val="Footer"/>
          <w:jc w:val="right"/>
        </w:pPr>
        <w:r>
          <w:fldChar w:fldCharType="begin"/>
        </w:r>
        <w:r>
          <w:instrText xml:space="preserve"> PAGE   \* MERGEFORMAT </w:instrText>
        </w:r>
        <w:r>
          <w:fldChar w:fldCharType="separate"/>
        </w:r>
        <w:r w:rsidR="007B5BFA">
          <w:rPr>
            <w:noProof/>
          </w:rPr>
          <w:t>2</w:t>
        </w:r>
        <w:r>
          <w:rPr>
            <w:noProof/>
          </w:rPr>
          <w:fldChar w:fldCharType="end"/>
        </w:r>
      </w:p>
    </w:sdtContent>
  </w:sdt>
  <w:p w:rsidR="00A715AB" w:rsidRDefault="00A715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20CE" w:rsidRDefault="00B120CE" w:rsidP="00A715AB">
      <w:pPr>
        <w:spacing w:after="0" w:line="240" w:lineRule="auto"/>
      </w:pPr>
      <w:r>
        <w:separator/>
      </w:r>
    </w:p>
  </w:footnote>
  <w:footnote w:type="continuationSeparator" w:id="0">
    <w:p w:rsidR="00B120CE" w:rsidRDefault="00B120CE" w:rsidP="00A715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15AB" w:rsidRDefault="00A715AB" w:rsidP="00A715AB">
    <w:pPr>
      <w:pStyle w:val="Header"/>
      <w:jc w:val="right"/>
      <w:rPr>
        <w:rFonts w:ascii="Courier New" w:hAnsi="Courier New" w:cs="Courier New"/>
      </w:rPr>
    </w:pPr>
    <w:r>
      <w:rPr>
        <w:rFonts w:ascii="Courier New" w:hAnsi="Courier New" w:cs="Courier New"/>
      </w:rPr>
      <w:t>Don Stuart</w:t>
    </w:r>
  </w:p>
  <w:p w:rsidR="00A715AB" w:rsidRDefault="00A715AB" w:rsidP="00A715AB">
    <w:pPr>
      <w:pStyle w:val="Header"/>
      <w:jc w:val="right"/>
      <w:rPr>
        <w:rFonts w:ascii="Courier New" w:hAnsi="Courier New" w:cs="Courier New"/>
      </w:rPr>
    </w:pPr>
    <w:r>
      <w:rPr>
        <w:rFonts w:ascii="Courier New" w:hAnsi="Courier New" w:cs="Courier New"/>
      </w:rPr>
      <w:t>Data Analytics</w:t>
    </w:r>
  </w:p>
  <w:p w:rsidR="00A715AB" w:rsidRPr="00A715AB" w:rsidRDefault="00A715AB" w:rsidP="00A715AB">
    <w:pPr>
      <w:pStyle w:val="Header"/>
      <w:jc w:val="right"/>
      <w:rPr>
        <w:rFonts w:ascii="Courier New" w:hAnsi="Courier New" w:cs="Courier New"/>
      </w:rPr>
    </w:pPr>
    <w:r>
      <w:rPr>
        <w:rFonts w:ascii="Courier New" w:hAnsi="Courier New" w:cs="Courier New"/>
      </w:rPr>
      <w:t>18 April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5AB"/>
    <w:rsid w:val="00026015"/>
    <w:rsid w:val="00467356"/>
    <w:rsid w:val="005D7730"/>
    <w:rsid w:val="007B5BFA"/>
    <w:rsid w:val="00A715AB"/>
    <w:rsid w:val="00A924CB"/>
    <w:rsid w:val="00B120CE"/>
    <w:rsid w:val="00B1425C"/>
    <w:rsid w:val="00B24EFA"/>
    <w:rsid w:val="00C575B6"/>
    <w:rsid w:val="00CA75B2"/>
    <w:rsid w:val="00FD0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C8D56F-0062-4E21-9C35-80E992899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5AB"/>
  </w:style>
  <w:style w:type="paragraph" w:styleId="Footer">
    <w:name w:val="footer"/>
    <w:basedOn w:val="Normal"/>
    <w:link w:val="FooterChar"/>
    <w:uiPriority w:val="99"/>
    <w:unhideWhenUsed/>
    <w:rsid w:val="00A71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5AB"/>
  </w:style>
  <w:style w:type="character" w:styleId="Hyperlink">
    <w:name w:val="Hyperlink"/>
    <w:basedOn w:val="DefaultParagraphFont"/>
    <w:uiPriority w:val="99"/>
    <w:unhideWhenUsed/>
    <w:rsid w:val="00CA75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rnet-map.net/Content/info/info-eng.jp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blog.visual.ly/wp-content/uploads/2013/09/label-diagram-618x425.png"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3</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Stuart</dc:creator>
  <cp:keywords/>
  <dc:description/>
  <cp:lastModifiedBy>Don Stuart</cp:lastModifiedBy>
  <cp:revision>8</cp:revision>
  <dcterms:created xsi:type="dcterms:W3CDTF">2016-04-18T16:44:00Z</dcterms:created>
  <dcterms:modified xsi:type="dcterms:W3CDTF">2016-04-18T20:58:00Z</dcterms:modified>
</cp:coreProperties>
</file>