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03" w:rsidRDefault="004B47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2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2378"/>
        <w:gridCol w:w="684"/>
        <w:gridCol w:w="1099"/>
        <w:gridCol w:w="843"/>
        <w:gridCol w:w="932"/>
        <w:gridCol w:w="2125"/>
      </w:tblGrid>
      <w:tr w:rsidR="004B4703">
        <w:trPr>
          <w:trHeight w:val="520"/>
        </w:trPr>
        <w:tc>
          <w:tcPr>
            <w:tcW w:w="6245" w:type="dxa"/>
            <w:gridSpan w:val="3"/>
          </w:tcPr>
          <w:p w:rsidR="004B4703" w:rsidRDefault="00585C2C" w:rsidP="00910145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Sistema: </w:t>
            </w:r>
            <w:r w:rsidR="00910145">
              <w:rPr>
                <w:b/>
                <w:shd w:val="clear" w:color="auto" w:fill="F8F9FA"/>
              </w:rPr>
              <w:t>#####</w:t>
            </w:r>
          </w:p>
        </w:tc>
        <w:tc>
          <w:tcPr>
            <w:tcW w:w="1942" w:type="dxa"/>
            <w:gridSpan w:val="2"/>
          </w:tcPr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Versão:</w:t>
            </w:r>
            <w:r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3057" w:type="dxa"/>
            <w:gridSpan w:val="2"/>
          </w:tcPr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em</w:t>
            </w:r>
            <w:r>
              <w:rPr>
                <w:sz w:val="20"/>
                <w:szCs w:val="20"/>
              </w:rPr>
              <w:t xml:space="preserve">: </w:t>
            </w:r>
            <w:r w:rsidR="00910145">
              <w:rPr>
                <w:sz w:val="20"/>
                <w:szCs w:val="20"/>
              </w:rPr>
              <w:t>###</w:t>
            </w:r>
            <w:bookmarkStart w:id="0" w:name="_GoBack"/>
            <w:bookmarkEnd w:id="0"/>
          </w:p>
          <w:p w:rsidR="004B4703" w:rsidRDefault="00585C2C" w:rsidP="00910145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Alterado em</w:t>
            </w:r>
            <w:r>
              <w:rPr>
                <w:sz w:val="20"/>
                <w:szCs w:val="20"/>
              </w:rPr>
              <w:t xml:space="preserve">: </w:t>
            </w:r>
            <w:r w:rsidR="00910145">
              <w:rPr>
                <w:sz w:val="20"/>
                <w:szCs w:val="20"/>
              </w:rPr>
              <w:t>####</w:t>
            </w:r>
          </w:p>
        </w:tc>
      </w:tr>
      <w:tr w:rsidR="004B4703">
        <w:trPr>
          <w:trHeight w:val="520"/>
        </w:trPr>
        <w:tc>
          <w:tcPr>
            <w:tcW w:w="5561" w:type="dxa"/>
            <w:gridSpan w:val="2"/>
          </w:tcPr>
          <w:p w:rsidR="004B4703" w:rsidRDefault="00585C2C" w:rsidP="00910145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Autor (ES): </w:t>
            </w:r>
            <w:r w:rsidR="00910145">
              <w:rPr>
                <w:b/>
                <w:sz w:val="20"/>
                <w:szCs w:val="20"/>
              </w:rPr>
              <w:t>########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83" w:type="dxa"/>
            <w:gridSpan w:val="2"/>
          </w:tcPr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Iteração: </w:t>
            </w:r>
          </w:p>
        </w:tc>
        <w:tc>
          <w:tcPr>
            <w:tcW w:w="1775" w:type="dxa"/>
            <w:gridSpan w:val="2"/>
          </w:tcPr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Fase: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5" w:type="dxa"/>
          </w:tcPr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B4703">
        <w:trPr>
          <w:trHeight w:val="560"/>
        </w:trPr>
        <w:tc>
          <w:tcPr>
            <w:tcW w:w="11244" w:type="dxa"/>
            <w:gridSpan w:val="7"/>
          </w:tcPr>
          <w:p w:rsidR="004B4703" w:rsidRPr="00910145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910145">
              <w:rPr>
                <w:b/>
                <w:sz w:val="20"/>
                <w:szCs w:val="20"/>
                <w:lang w:val="en-US"/>
              </w:rPr>
              <w:t xml:space="preserve">USE CASE UC-NNN </w:t>
            </w:r>
            <w:r w:rsidRPr="00910145">
              <w:rPr>
                <w:b/>
                <w:sz w:val="20"/>
                <w:szCs w:val="20"/>
                <w:highlight w:val="yellow"/>
                <w:lang w:val="en-US"/>
              </w:rPr>
              <w:t>&lt;&lt;</w:t>
            </w:r>
            <w:r w:rsidR="00910145">
              <w:rPr>
                <w:b/>
                <w:shd w:val="clear" w:color="auto" w:fill="F8F9FA"/>
                <w:lang w:val="en-US"/>
              </w:rPr>
              <w:t>#######</w:t>
            </w:r>
            <w:r w:rsidRPr="00910145">
              <w:rPr>
                <w:i/>
                <w:sz w:val="20"/>
                <w:szCs w:val="20"/>
                <w:highlight w:val="yellow"/>
                <w:lang w:val="en-US"/>
              </w:rPr>
              <w:t>&gt;&gt;</w:t>
            </w:r>
          </w:p>
          <w:p w:rsidR="004B4703" w:rsidRPr="00910145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  <w:highlight w:val="yellow"/>
                <w:lang w:val="en-US"/>
              </w:rPr>
            </w:pP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&lt;&lt;</w:t>
            </w:r>
            <w:r>
              <w:rPr>
                <w:noProof/>
                <w:sz w:val="20"/>
                <w:szCs w:val="20"/>
                <w:highlight w:val="yellow"/>
              </w:rPr>
              <w:drawing>
                <wp:inline distT="0" distB="0" distL="114300" distR="114300">
                  <wp:extent cx="6313805" cy="3563620"/>
                  <wp:effectExtent l="0" t="0" r="0" b="0"/>
                  <wp:docPr id="102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805" cy="35636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highlight w:val="yellow"/>
              </w:rPr>
              <w:t>&gt;&gt;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Descrição:</w:t>
            </w:r>
          </w:p>
          <w:p w:rsidR="004B4703" w:rsidRDefault="004B4703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</w:p>
        </w:tc>
        <w:tc>
          <w:tcPr>
            <w:tcW w:w="8061" w:type="dxa"/>
            <w:gridSpan w:val="6"/>
          </w:tcPr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Acesso a compra e aluguel de jogos e assinatura online por categoria de jogos, acesso para clientes/usuários e para desenvolvedores como empresas ou desenvolvedores </w:t>
            </w:r>
            <w:proofErr w:type="spellStart"/>
            <w:r>
              <w:rPr>
                <w:sz w:val="20"/>
                <w:szCs w:val="20"/>
              </w:rPr>
              <w:t>indies</w:t>
            </w:r>
            <w:proofErr w:type="spellEnd"/>
            <w:r>
              <w:rPr>
                <w:sz w:val="20"/>
                <w:szCs w:val="20"/>
              </w:rPr>
              <w:t xml:space="preserve"> – LEMBRA-SE DA DESCRIÇÃO DO RF? ENTÃO...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Ator(es) Primário(s):</w:t>
            </w:r>
          </w:p>
        </w:tc>
        <w:tc>
          <w:tcPr>
            <w:tcW w:w="8061" w:type="dxa"/>
            <w:gridSpan w:val="6"/>
          </w:tcPr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principal, o cliente que terá acesso às funções do Streaming.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acesso</w:t>
            </w:r>
            <w:proofErr w:type="gramEnd"/>
            <w:r>
              <w:rPr>
                <w:sz w:val="20"/>
                <w:szCs w:val="20"/>
              </w:rPr>
              <w:t xml:space="preserve"> a loja (compras e aluguel de jogos)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acesso</w:t>
            </w:r>
            <w:proofErr w:type="gramEnd"/>
            <w:r>
              <w:rPr>
                <w:sz w:val="20"/>
                <w:szCs w:val="20"/>
              </w:rPr>
              <w:t xml:space="preserve"> a biblioteca de jogos pessoais, não alugados.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-acesso a rede social de compartilhamento de experiência dentro </w:t>
            </w:r>
            <w:proofErr w:type="gramStart"/>
            <w:r>
              <w:rPr>
                <w:sz w:val="20"/>
                <w:szCs w:val="20"/>
              </w:rPr>
              <w:t>do  jogo</w:t>
            </w:r>
            <w:proofErr w:type="gramEnd"/>
            <w:r>
              <w:rPr>
                <w:sz w:val="20"/>
                <w:szCs w:val="20"/>
              </w:rPr>
              <w:t xml:space="preserve"> e da plataforma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interação</w:t>
            </w:r>
            <w:proofErr w:type="gramEnd"/>
            <w:r>
              <w:rPr>
                <w:sz w:val="20"/>
                <w:szCs w:val="20"/>
              </w:rPr>
              <w:t xml:space="preserve"> por chat com outros usuários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compartilhamento</w:t>
            </w:r>
            <w:proofErr w:type="gramEnd"/>
            <w:r>
              <w:rPr>
                <w:sz w:val="20"/>
                <w:szCs w:val="20"/>
              </w:rPr>
              <w:t xml:space="preserve"> em </w:t>
            </w:r>
            <w:proofErr w:type="spellStart"/>
            <w:r>
              <w:rPr>
                <w:sz w:val="20"/>
                <w:szCs w:val="20"/>
              </w:rPr>
              <w:t>live</w:t>
            </w:r>
            <w:proofErr w:type="spellEnd"/>
            <w:r>
              <w:rPr>
                <w:sz w:val="20"/>
                <w:szCs w:val="20"/>
              </w:rPr>
              <w:t xml:space="preserve"> de suas atividades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acesso</w:t>
            </w:r>
            <w:proofErr w:type="gramEnd"/>
            <w:r>
              <w:rPr>
                <w:sz w:val="20"/>
                <w:szCs w:val="20"/>
              </w:rPr>
              <w:t xml:space="preserve"> a assinaturas de categorias dentro da plataforma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formas</w:t>
            </w:r>
            <w:proofErr w:type="gramEnd"/>
            <w:r>
              <w:rPr>
                <w:sz w:val="20"/>
                <w:szCs w:val="20"/>
              </w:rPr>
              <w:t xml:space="preserve"> de pagamento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Ator(es) Secundário(s):</w:t>
            </w:r>
          </w:p>
        </w:tc>
        <w:tc>
          <w:tcPr>
            <w:tcW w:w="8061" w:type="dxa"/>
            <w:gridSpan w:val="6"/>
          </w:tcPr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Usuário secundário, a empresa ou desenvolvedor </w:t>
            </w:r>
            <w:proofErr w:type="spellStart"/>
            <w:r>
              <w:rPr>
                <w:sz w:val="20"/>
                <w:szCs w:val="20"/>
              </w:rPr>
              <w:t>indie</w:t>
            </w:r>
            <w:proofErr w:type="spellEnd"/>
            <w:r>
              <w:rPr>
                <w:sz w:val="20"/>
                <w:szCs w:val="20"/>
              </w:rPr>
              <w:t xml:space="preserve"> de jogos ou conteúdo voltado para tal.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acesso</w:t>
            </w:r>
            <w:proofErr w:type="gramEnd"/>
            <w:r>
              <w:rPr>
                <w:sz w:val="20"/>
                <w:szCs w:val="20"/>
              </w:rPr>
              <w:t xml:space="preserve"> a plataforma de desenvolvedor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upload</w:t>
            </w:r>
            <w:proofErr w:type="gramEnd"/>
            <w:r>
              <w:rPr>
                <w:sz w:val="20"/>
                <w:szCs w:val="20"/>
              </w:rPr>
              <w:t xml:space="preserve"> de jogos de sua autoria na nuvem para streaming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acesso</w:t>
            </w:r>
            <w:proofErr w:type="gramEnd"/>
            <w:r>
              <w:rPr>
                <w:sz w:val="20"/>
                <w:szCs w:val="20"/>
              </w:rPr>
              <w:t xml:space="preserve"> a quantidade de vendas de jogos de sua autoria ou quantidade por aluguel 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Pré-condições:</w:t>
            </w:r>
          </w:p>
        </w:tc>
        <w:tc>
          <w:tcPr>
            <w:tcW w:w="8061" w:type="dxa"/>
            <w:gridSpan w:val="6"/>
          </w:tcPr>
          <w:p w:rsidR="004B4703" w:rsidRDefault="00585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color w:val="000000"/>
                <w:sz w:val="20"/>
                <w:szCs w:val="20"/>
              </w:rPr>
              <w:t>todo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upload de empresa ou desenvolvedor </w:t>
            </w:r>
            <w:proofErr w:type="spellStart"/>
            <w:r>
              <w:rPr>
                <w:color w:val="000000"/>
                <w:sz w:val="20"/>
                <w:szCs w:val="20"/>
              </w:rPr>
              <w:t>indie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será avaliado, pelo Streaming game.</w:t>
            </w:r>
          </w:p>
          <w:p w:rsidR="004B4703" w:rsidRDefault="00585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color w:val="000000"/>
                <w:sz w:val="20"/>
                <w:szCs w:val="20"/>
              </w:rPr>
              <w:t>toda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empresa </w:t>
            </w:r>
            <w:r>
              <w:rPr>
                <w:sz w:val="20"/>
                <w:szCs w:val="20"/>
              </w:rPr>
              <w:t>deverá</w:t>
            </w:r>
            <w:r>
              <w:rPr>
                <w:color w:val="000000"/>
                <w:sz w:val="20"/>
                <w:szCs w:val="20"/>
              </w:rPr>
              <w:t xml:space="preserve"> ser identificada e avaliada para que não haja fraudes</w:t>
            </w:r>
          </w:p>
          <w:p w:rsidR="004B4703" w:rsidRDefault="00585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color w:val="000000"/>
                <w:sz w:val="20"/>
                <w:szCs w:val="20"/>
              </w:rPr>
              <w:t>informação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do cartão do cliente não será fornecida para as empresas</w:t>
            </w:r>
          </w:p>
          <w:p w:rsidR="004B4703" w:rsidRDefault="004B4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Principal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8061" w:type="dxa"/>
            <w:gridSpan w:val="6"/>
          </w:tcPr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  <w:proofErr w:type="gramStart"/>
            <w:r>
              <w:rPr>
                <w:sz w:val="20"/>
                <w:szCs w:val="20"/>
              </w:rPr>
              <w:t>1)Receber</w:t>
            </w:r>
            <w:proofErr w:type="gramEnd"/>
            <w:r>
              <w:rPr>
                <w:sz w:val="20"/>
                <w:szCs w:val="20"/>
              </w:rPr>
              <w:t xml:space="preserve"> a venda ou aluguel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</w:t>
            </w:r>
            <w:proofErr w:type="gramStart"/>
            <w:r>
              <w:rPr>
                <w:sz w:val="20"/>
                <w:szCs w:val="20"/>
              </w:rPr>
              <w:t>Plataforma  informa</w:t>
            </w:r>
            <w:proofErr w:type="gramEnd"/>
            <w:r>
              <w:rPr>
                <w:sz w:val="20"/>
                <w:szCs w:val="20"/>
              </w:rPr>
              <w:t xml:space="preserve"> o valor de venda e aluguel ao cliente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cliente seleciona opção para se deseja comprar ou alugar.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Cliente clica na opção carrinho para adicionar item desejado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d)Cliente</w:t>
            </w:r>
            <w:proofErr w:type="gramEnd"/>
            <w:r>
              <w:rPr>
                <w:sz w:val="20"/>
                <w:szCs w:val="20"/>
              </w:rPr>
              <w:t xml:space="preserve"> vai para opção caixa e clicar em pagar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d.1) Cliente escolhe opção de pagamento (credito/debito/boleto) 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e) cliente informa forma de pagamento 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e.1)Plataforma</w:t>
            </w:r>
            <w:proofErr w:type="gramEnd"/>
            <w:r>
              <w:rPr>
                <w:sz w:val="20"/>
                <w:szCs w:val="20"/>
              </w:rPr>
              <w:t xml:space="preserve"> informa pagamento ao sistema 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e.2)Plataforma</w:t>
            </w:r>
            <w:proofErr w:type="gramEnd"/>
            <w:r>
              <w:rPr>
                <w:sz w:val="20"/>
                <w:szCs w:val="20"/>
              </w:rPr>
              <w:t xml:space="preserve"> confirma pagamento ao usuário e transação feita ao desenvolvedor 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e.3)Plataforma</w:t>
            </w:r>
            <w:proofErr w:type="gramEnd"/>
            <w:r>
              <w:rPr>
                <w:sz w:val="20"/>
                <w:szCs w:val="20"/>
              </w:rPr>
              <w:t xml:space="preserve"> envia recibo ao usuário e deposita item(s) desejados a sua biblioteca pessoal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Fluxos Alternativos e Exceções:</w:t>
            </w:r>
          </w:p>
        </w:tc>
        <w:tc>
          <w:tcPr>
            <w:tcW w:w="8061" w:type="dxa"/>
            <w:gridSpan w:val="6"/>
          </w:tcPr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1.Caso</w:t>
            </w:r>
            <w:proofErr w:type="gramEnd"/>
            <w:r>
              <w:rPr>
                <w:sz w:val="20"/>
                <w:szCs w:val="20"/>
              </w:rPr>
              <w:t xml:space="preserve"> for pagar pelo débito  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Insira cartão válido 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Caso for pagar em crédito 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Insira cartão habilitado para crédito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2.3 Quando</w:t>
            </w:r>
            <w:proofErr w:type="gramEnd"/>
            <w:r>
              <w:rPr>
                <w:sz w:val="20"/>
                <w:szCs w:val="20"/>
              </w:rPr>
              <w:t xml:space="preserve"> data de entrega de jogo chegar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Insira anúncio para renovação de contrato de aluguel 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Caso recuse, renovação de contrato ou assinatura.</w:t>
            </w: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Cancele serviço de streaming e serviço de aluguel, o usuário terá acesso apenas a sua biblioteca pessoal.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Pós-condições:</w:t>
            </w:r>
          </w:p>
        </w:tc>
        <w:tc>
          <w:tcPr>
            <w:tcW w:w="8061" w:type="dxa"/>
            <w:gridSpan w:val="6"/>
          </w:tcPr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Livre acesso à biblioteca de jogos ao Cliente/Usuário.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funcionais satisfeitos:</w:t>
            </w:r>
          </w:p>
        </w:tc>
        <w:tc>
          <w:tcPr>
            <w:tcW w:w="8061" w:type="dxa"/>
            <w:gridSpan w:val="6"/>
          </w:tcPr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01, RF 07, RF 13.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não funcionais:</w:t>
            </w:r>
          </w:p>
        </w:tc>
        <w:tc>
          <w:tcPr>
            <w:tcW w:w="8061" w:type="dxa"/>
            <w:gridSpan w:val="6"/>
          </w:tcPr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03, RNF 057, RNF 777.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Considerações:</w:t>
            </w:r>
          </w:p>
        </w:tc>
        <w:tc>
          <w:tcPr>
            <w:tcW w:w="8061" w:type="dxa"/>
            <w:gridSpan w:val="6"/>
          </w:tcPr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585C2C">
            <w:pPr>
              <w:spacing w:before="20"/>
              <w:ind w:left="0" w:right="691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Informações Flutuantes.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Pendências:</w:t>
            </w:r>
          </w:p>
        </w:tc>
        <w:tc>
          <w:tcPr>
            <w:tcW w:w="8061" w:type="dxa"/>
            <w:gridSpan w:val="6"/>
          </w:tcPr>
          <w:p w:rsidR="004B4703" w:rsidRDefault="00585C2C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método que o Cliente/Usuário usa para retirar seu pedido.</w:t>
            </w:r>
          </w:p>
          <w:p w:rsidR="004B4703" w:rsidRDefault="004B4703">
            <w:pPr>
              <w:spacing w:before="20"/>
              <w:ind w:left="0" w:right="691" w:hanging="2"/>
              <w:jc w:val="both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right="691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Fonte e/ou documentos relacionados:</w:t>
            </w:r>
          </w:p>
        </w:tc>
        <w:tc>
          <w:tcPr>
            <w:tcW w:w="8061" w:type="dxa"/>
            <w:gridSpan w:val="6"/>
          </w:tcPr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  <w:p w:rsidR="004B4703" w:rsidRDefault="00585C2C">
            <w:pPr>
              <w:spacing w:before="20"/>
              <w:ind w:left="0" w:right="691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LEGISLAÇÃO, NORMAS, COMUNICAÇÃO INTERNA, LIVRO, STEAM, XBOX LIVE, PLAYSTATION PLUS, BLIZZARD.</w:t>
            </w:r>
          </w:p>
          <w:p w:rsidR="004B4703" w:rsidRDefault="004B4703">
            <w:pPr>
              <w:spacing w:before="20"/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Detalhes de interface: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br/>
              <w:t>RNF Suplementares</w:t>
            </w:r>
          </w:p>
        </w:tc>
        <w:tc>
          <w:tcPr>
            <w:tcW w:w="8061" w:type="dxa"/>
            <w:gridSpan w:val="6"/>
          </w:tcPr>
          <w:p w:rsidR="004B4703" w:rsidRDefault="004B4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right"/>
              <w:rPr>
                <w:color w:val="000000"/>
                <w:sz w:val="20"/>
                <w:szCs w:val="20"/>
              </w:rPr>
            </w:pPr>
          </w:p>
          <w:p w:rsidR="004B4703" w:rsidRDefault="00585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right="691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 telas devem ser em tons vivos e com foco nas cores primárias geradas em JAVA.</w:t>
            </w:r>
          </w:p>
          <w:p w:rsidR="004B4703" w:rsidRDefault="004B4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right"/>
              <w:rPr>
                <w:color w:val="000000"/>
                <w:sz w:val="20"/>
                <w:szCs w:val="20"/>
              </w:rPr>
            </w:pPr>
          </w:p>
          <w:p w:rsidR="004B4703" w:rsidRDefault="004B4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right"/>
              <w:rPr>
                <w:color w:val="000000"/>
                <w:sz w:val="20"/>
                <w:szCs w:val="20"/>
              </w:rPr>
            </w:pPr>
          </w:p>
          <w:p w:rsidR="004B4703" w:rsidRDefault="004B4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B4703">
        <w:trPr>
          <w:trHeight w:val="20"/>
        </w:trPr>
        <w:tc>
          <w:tcPr>
            <w:tcW w:w="3183" w:type="dxa"/>
          </w:tcPr>
          <w:p w:rsidR="004B4703" w:rsidRDefault="00585C2C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Observações:</w:t>
            </w:r>
          </w:p>
          <w:p w:rsidR="004B4703" w:rsidRDefault="004B4703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</w:p>
          <w:p w:rsidR="004B4703" w:rsidRDefault="004B4703">
            <w:pPr>
              <w:spacing w:before="20"/>
              <w:ind w:left="0" w:hanging="2"/>
              <w:jc w:val="right"/>
              <w:rPr>
                <w:sz w:val="20"/>
                <w:szCs w:val="20"/>
              </w:rPr>
            </w:pPr>
          </w:p>
        </w:tc>
        <w:tc>
          <w:tcPr>
            <w:tcW w:w="8061" w:type="dxa"/>
            <w:gridSpan w:val="6"/>
          </w:tcPr>
          <w:p w:rsidR="004B4703" w:rsidRDefault="004B4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right"/>
              <w:rPr>
                <w:color w:val="000000"/>
                <w:sz w:val="20"/>
                <w:szCs w:val="20"/>
              </w:rPr>
            </w:pPr>
          </w:p>
          <w:p w:rsidR="004B4703" w:rsidRDefault="004B4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right"/>
              <w:rPr>
                <w:color w:val="000000"/>
                <w:sz w:val="20"/>
                <w:szCs w:val="20"/>
              </w:rPr>
            </w:pPr>
          </w:p>
          <w:p w:rsidR="004B4703" w:rsidRDefault="00585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Cliente/Usuário tem acesso gratuito de 1 mês.</w:t>
            </w:r>
          </w:p>
          <w:p w:rsidR="004B4703" w:rsidRDefault="004B4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right"/>
              <w:rPr>
                <w:color w:val="000000"/>
                <w:sz w:val="20"/>
                <w:szCs w:val="20"/>
              </w:rPr>
            </w:pPr>
          </w:p>
          <w:p w:rsidR="004B4703" w:rsidRDefault="004B4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:rsidR="00825A92" w:rsidRDefault="00825A92">
      <w:pPr>
        <w:spacing w:before="20"/>
        <w:ind w:left="0" w:hanging="2"/>
        <w:jc w:val="both"/>
      </w:pPr>
    </w:p>
    <w:p w:rsidR="00825A92" w:rsidRDefault="00825A92">
      <w:pPr>
        <w:spacing w:before="20"/>
        <w:ind w:left="0" w:hanging="2"/>
        <w:jc w:val="both"/>
      </w:pPr>
    </w:p>
    <w:p w:rsidR="00825A92" w:rsidRDefault="00825A92">
      <w:pPr>
        <w:spacing w:before="20"/>
        <w:ind w:left="0" w:hanging="2"/>
        <w:jc w:val="both"/>
      </w:pPr>
    </w:p>
    <w:p w:rsidR="004B4703" w:rsidRDefault="00585C2C">
      <w:pPr>
        <w:spacing w:before="20"/>
        <w:ind w:left="0" w:hanging="2"/>
        <w:jc w:val="both"/>
      </w:pPr>
      <w:r>
        <w:t>Diagrama de Sequência</w:t>
      </w:r>
    </w:p>
    <w:p w:rsidR="004B4703" w:rsidRDefault="004B4703">
      <w:pPr>
        <w:spacing w:before="20"/>
        <w:ind w:left="0" w:hanging="2"/>
        <w:jc w:val="both"/>
      </w:pPr>
    </w:p>
    <w:p w:rsidR="004B4703" w:rsidRDefault="00585C2C">
      <w:pPr>
        <w:spacing w:before="20"/>
        <w:ind w:left="0" w:hanging="2"/>
        <w:jc w:val="both"/>
      </w:pPr>
      <w:r>
        <w:rPr>
          <w:noProof/>
        </w:rPr>
        <w:drawing>
          <wp:inline distT="114300" distB="114300" distL="114300" distR="114300">
            <wp:extent cx="6320155" cy="3238500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B47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134" w:right="539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F6E" w:rsidRDefault="00D60F6E">
      <w:pPr>
        <w:spacing w:line="240" w:lineRule="auto"/>
        <w:ind w:left="0" w:hanging="2"/>
      </w:pPr>
      <w:r>
        <w:separator/>
      </w:r>
    </w:p>
  </w:endnote>
  <w:endnote w:type="continuationSeparator" w:id="0">
    <w:p w:rsidR="00D60F6E" w:rsidRDefault="00D60F6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703" w:rsidRDefault="004B47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703" w:rsidRDefault="004B47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703" w:rsidRDefault="004B47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F6E" w:rsidRDefault="00D60F6E">
      <w:pPr>
        <w:spacing w:line="240" w:lineRule="auto"/>
        <w:ind w:left="0" w:hanging="2"/>
      </w:pPr>
      <w:r>
        <w:separator/>
      </w:r>
    </w:p>
  </w:footnote>
  <w:footnote w:type="continuationSeparator" w:id="0">
    <w:p w:rsidR="00D60F6E" w:rsidRDefault="00D60F6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703" w:rsidRDefault="004B47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703" w:rsidRDefault="004B47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703" w:rsidRDefault="004B47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15DC"/>
    <w:multiLevelType w:val="multilevel"/>
    <w:tmpl w:val="8676DDCC"/>
    <w:lvl w:ilvl="0">
      <w:start w:val="1"/>
      <w:numFmt w:val="decimal"/>
      <w:pStyle w:val="Itens-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03"/>
    <w:rsid w:val="004B4703"/>
    <w:rsid w:val="00585C2C"/>
    <w:rsid w:val="00825A92"/>
    <w:rsid w:val="00910145"/>
    <w:rsid w:val="00D6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F3A7"/>
  <w15:docId w15:val="{19431CF6-BCF2-478C-B51C-52ACDBF9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ind w:left="360"/>
      <w:jc w:val="both"/>
    </w:pPr>
    <w:rPr>
      <w:b/>
      <w:bCs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Corpodetexto2">
    <w:name w:val="Body Text 2"/>
    <w:basedOn w:val="Normal"/>
    <w:pPr>
      <w:ind w:left="360"/>
    </w:pPr>
  </w:style>
  <w:style w:type="character" w:customStyle="1" w:styleId="Corpodetexto2Char">
    <w:name w:val="Corpo de texto 2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ind w:left="360"/>
      <w:jc w:val="both"/>
    </w:pPr>
    <w:rPr>
      <w:b/>
      <w:bCs/>
    </w:rPr>
  </w:style>
  <w:style w:type="paragraph" w:customStyle="1" w:styleId="Itens-bullets">
    <w:name w:val="Itens - bullets"/>
    <w:basedOn w:val="Normal"/>
    <w:pPr>
      <w:numPr>
        <w:numId w:val="1"/>
      </w:numPr>
      <w:ind w:left="360" w:hanging="360"/>
    </w:pPr>
  </w:style>
  <w:style w:type="paragraph" w:styleId="Corpodetexto">
    <w:name w:val="Body Text"/>
    <w:basedOn w:val="Normal"/>
    <w:pPr>
      <w:jc w:val="both"/>
    </w:pPr>
    <w:rPr>
      <w:sz w:val="20"/>
      <w:szCs w:val="20"/>
    </w:rPr>
  </w:style>
  <w:style w:type="character" w:customStyle="1" w:styleId="CorpodetextoChar">
    <w:name w:val="Corpo de texto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mjcB7hCIcXoXWvVESFoQYza+g==">AMUW2mXTlPJq5LSXW0qzD951fLOr/JjFoRRQWpSl/W4Rd5R4db+oCfmbfPtTXYJhJJ7DgPEmE8KcK2CfhsMtPZbnVSqJpClwAAvMmpONYSYnjTxP/OCvMkw=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 M. Luiz R. Pavão</dc:creator>
  <cp:lastModifiedBy>Windows 10</cp:lastModifiedBy>
  <cp:revision>3</cp:revision>
  <dcterms:created xsi:type="dcterms:W3CDTF">2019-10-23T13:13:00Z</dcterms:created>
  <dcterms:modified xsi:type="dcterms:W3CDTF">2022-05-04T15:31:00Z</dcterms:modified>
</cp:coreProperties>
</file>