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60544F92" w14:textId="799FB4B0" w:rsidR="00A82884" w:rsidRDefault="00A82884" w:rsidP="003177BF">
      <w:pPr>
        <w:pStyle w:val="ListParagraph"/>
        <w:numPr>
          <w:ilvl w:val="0"/>
          <w:numId w:val="3"/>
        </w:numPr>
        <w:rPr>
          <w:rFonts w:ascii="Arial" w:hAnsi="Arial" w:cs="Arial"/>
        </w:rPr>
      </w:pPr>
      <w:r>
        <w:rPr>
          <w:rFonts w:ascii="Arial" w:hAnsi="Arial" w:cs="Arial"/>
        </w:rPr>
        <w:t>Wi-Fi</w:t>
      </w:r>
    </w:p>
    <w:p w14:paraId="7EE3CCD4" w14:textId="0865D197" w:rsidR="00A82884" w:rsidRDefault="00A82884" w:rsidP="00A82884">
      <w:pPr>
        <w:pStyle w:val="ListParagraph"/>
        <w:rPr>
          <w:rFonts w:ascii="Arial" w:hAnsi="Arial" w:cs="Arial"/>
        </w:rPr>
      </w:pPr>
    </w:p>
    <w:p w14:paraId="45263CFC" w14:textId="46A067FF" w:rsidR="00A82884" w:rsidRDefault="00A82884" w:rsidP="00A82884">
      <w:pPr>
        <w:pStyle w:val="ListParagraph"/>
        <w:ind w:left="0"/>
        <w:rPr>
          <w:rFonts w:ascii="Arial" w:hAnsi="Arial" w:cs="Arial"/>
        </w:rPr>
      </w:pPr>
      <w:r>
        <w:rPr>
          <w:rFonts w:ascii="Arial" w:hAnsi="Arial" w:cs="Arial"/>
        </w:rPr>
        <w:t>The Tracker shall include a built-in antenna for</w:t>
      </w:r>
      <w:r w:rsidR="00B779B8">
        <w:rPr>
          <w:rFonts w:ascii="Arial" w:hAnsi="Arial" w:cs="Arial"/>
        </w:rPr>
        <w:t xml:space="preserve"> IEEE 802.11 standard</w:t>
      </w:r>
      <w:r>
        <w:rPr>
          <w:rFonts w:ascii="Arial" w:hAnsi="Arial" w:cs="Arial"/>
        </w:rPr>
        <w:t xml:space="preserve"> Wi-Fi communication </w:t>
      </w:r>
      <w:r w:rsidR="00B779B8">
        <w:rPr>
          <w:rFonts w:ascii="Arial" w:hAnsi="Arial" w:cs="Arial"/>
        </w:rPr>
        <w:t>protocols</w:t>
      </w:r>
      <w:r w:rsidR="00EE2B0B">
        <w:rPr>
          <w:rFonts w:ascii="Arial" w:hAnsi="Arial" w:cs="Arial"/>
        </w:rPr>
        <w:t xml:space="preserve"> (UDP)</w:t>
      </w:r>
      <w:r w:rsidR="00B779B8">
        <w:rPr>
          <w:rFonts w:ascii="Arial" w:hAnsi="Arial" w:cs="Arial"/>
        </w:rPr>
        <w:t xml:space="preserve"> </w:t>
      </w:r>
      <w:r>
        <w:rPr>
          <w:rFonts w:ascii="Arial" w:hAnsi="Arial" w:cs="Arial"/>
        </w:rPr>
        <w:t>to facilitate the positioning and tracking functionality</w:t>
      </w:r>
      <w:r w:rsidR="00281F7A">
        <w:rPr>
          <w:rFonts w:ascii="Arial" w:hAnsi="Arial" w:cs="Arial"/>
        </w:rPr>
        <w:t xml:space="preserve"> (Worksheet 3.3 - 1.0, 2.0)</w:t>
      </w:r>
      <w:r>
        <w:rPr>
          <w:rFonts w:ascii="Arial" w:hAnsi="Arial" w:cs="Arial"/>
        </w:rPr>
        <w:t>.</w:t>
      </w:r>
      <w:r w:rsidR="002C63D1">
        <w:rPr>
          <w:rFonts w:ascii="Arial" w:hAnsi="Arial" w:cs="Arial"/>
        </w:rPr>
        <w:t xml:space="preserve"> </w:t>
      </w:r>
    </w:p>
    <w:p w14:paraId="213EFC67" w14:textId="77777777" w:rsidR="00A82884" w:rsidRDefault="00A82884" w:rsidP="00A82884">
      <w:pPr>
        <w:pStyle w:val="ListParagraph"/>
        <w:rPr>
          <w:rFonts w:ascii="Arial" w:hAnsi="Arial" w:cs="Arial"/>
        </w:rPr>
      </w:pPr>
    </w:p>
    <w:p w14:paraId="3509DB3C" w14:textId="66FE730D" w:rsidR="00A82884" w:rsidRDefault="00A82884" w:rsidP="003177BF">
      <w:pPr>
        <w:pStyle w:val="ListParagraph"/>
        <w:numPr>
          <w:ilvl w:val="0"/>
          <w:numId w:val="3"/>
        </w:numPr>
        <w:rPr>
          <w:rFonts w:ascii="Arial" w:hAnsi="Arial" w:cs="Arial"/>
        </w:rPr>
      </w:pPr>
      <w:r>
        <w:rPr>
          <w:rFonts w:ascii="Arial" w:hAnsi="Arial" w:cs="Arial"/>
        </w:rPr>
        <w:t>Mobile Application</w:t>
      </w:r>
    </w:p>
    <w:p w14:paraId="4A909BF4" w14:textId="0F5BB420" w:rsidR="00A82884" w:rsidRDefault="00A82884" w:rsidP="00A82884">
      <w:pPr>
        <w:pStyle w:val="ListParagraph"/>
        <w:rPr>
          <w:rFonts w:ascii="Arial" w:hAnsi="Arial" w:cs="Arial"/>
        </w:rPr>
      </w:pPr>
    </w:p>
    <w:p w14:paraId="4C19F096" w14:textId="20A55FE6" w:rsidR="00A82884" w:rsidRDefault="00A82884" w:rsidP="00A82884">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r w:rsidR="00281F7A">
        <w:rPr>
          <w:rFonts w:ascii="Arial" w:hAnsi="Arial" w:cs="Arial"/>
        </w:rPr>
        <w:t xml:space="preserve"> (Worksheet 3.3 – 6.0</w:t>
      </w:r>
      <w:r w:rsidR="00EE2B0B">
        <w:rPr>
          <w:rFonts w:ascii="Arial" w:hAnsi="Arial" w:cs="Arial"/>
        </w:rPr>
        <w:t xml:space="preserve"> – 15.0</w:t>
      </w:r>
      <w:r w:rsidR="00281F7A">
        <w:rPr>
          <w:rFonts w:ascii="Arial" w:hAnsi="Arial" w:cs="Arial"/>
        </w:rPr>
        <w:t>)</w:t>
      </w:r>
      <w:r>
        <w:rPr>
          <w:rFonts w:ascii="Arial" w:hAnsi="Arial" w:cs="Arial"/>
        </w:rPr>
        <w:t>.</w:t>
      </w:r>
    </w:p>
    <w:p w14:paraId="45880CB1" w14:textId="77777777" w:rsidR="00A82884" w:rsidRDefault="00A82884" w:rsidP="00A82884">
      <w:pPr>
        <w:pStyle w:val="ListParagraph"/>
        <w:rPr>
          <w:rFonts w:ascii="Arial" w:hAnsi="Arial" w:cs="Arial"/>
        </w:rPr>
      </w:pPr>
    </w:p>
    <w:p w14:paraId="5A5970C7" w14:textId="01B037AB"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2E904D4E"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xml:space="preserve">, will construct </w:t>
      </w:r>
      <w:r w:rsidR="00B779B8">
        <w:rPr>
          <w:rFonts w:ascii="Arial" w:hAnsi="Arial" w:cs="Arial"/>
        </w:rPr>
        <w:t>a Wi-Fi fingerprint for the T</w:t>
      </w:r>
      <w:r w:rsidRPr="00551E6C">
        <w:rPr>
          <w:rFonts w:ascii="Arial" w:hAnsi="Arial" w:cs="Arial"/>
        </w:rPr>
        <w: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r w:rsidR="00281F7A">
        <w:rPr>
          <w:rFonts w:ascii="Arial" w:hAnsi="Arial" w:cs="Arial"/>
        </w:rPr>
        <w:t xml:space="preserve"> (Worksheet 3.3 – 2.0)</w:t>
      </w:r>
      <w:r w:rsidRPr="00551E6C">
        <w:rPr>
          <w:rFonts w:ascii="Arial" w:hAnsi="Arial" w:cs="Arial"/>
        </w:rPr>
        <w:t>.</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4C799EEE" w14:textId="3E66F2CF"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w:t>
      </w:r>
      <w:r w:rsidR="00281F7A">
        <w:rPr>
          <w:rFonts w:ascii="Arial" w:hAnsi="Arial" w:cs="Arial"/>
        </w:rPr>
        <w:t xml:space="preserve"> (Worksheet 3.3 – 9.0, 11.0)</w:t>
      </w:r>
      <w:r w:rsidRPr="00A63F28">
        <w:rPr>
          <w:rFonts w:ascii="Arial" w:hAnsi="Arial" w:cs="Arial"/>
        </w:rPr>
        <w:t>. The user can also use the application to query the current location of any registered Tracker on the network</w:t>
      </w:r>
      <w:r w:rsidR="00281F7A">
        <w:rPr>
          <w:rFonts w:ascii="Arial" w:hAnsi="Arial" w:cs="Arial"/>
        </w:rPr>
        <w:t xml:space="preserve"> (Worksheet 3.3 – 12.0)</w:t>
      </w:r>
      <w:r w:rsidRPr="00A63F28">
        <w:rPr>
          <w:rFonts w:ascii="Arial" w:hAnsi="Arial" w:cs="Arial"/>
        </w:rPr>
        <w:t>.</w:t>
      </w:r>
    </w:p>
    <w:p w14:paraId="18554171" w14:textId="77777777" w:rsidR="00A63F28" w:rsidRPr="003177BF" w:rsidRDefault="00A63F28"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4590DC9B" w:rsidR="006C7E69" w:rsidRDefault="0043013E" w:rsidP="003177BF">
      <w:pPr>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w:t>
      </w:r>
      <w:r w:rsidR="00281F7A">
        <w:rPr>
          <w:rFonts w:ascii="Arial" w:hAnsi="Arial" w:cs="Arial"/>
        </w:rPr>
        <w:t xml:space="preserve"> (Worksheet 3.3 – 4.0)</w:t>
      </w:r>
      <w:r>
        <w:rPr>
          <w:rFonts w:ascii="Arial" w:hAnsi="Arial" w:cs="Arial"/>
        </w:rPr>
        <w:t>. The T</w:t>
      </w:r>
      <w:r w:rsidR="00E43230">
        <w:rPr>
          <w:rFonts w:ascii="Arial" w:hAnsi="Arial" w:cs="Arial"/>
        </w:rPr>
        <w:t>racker must also be 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16B12FD5" w:rsidR="006C7E69" w:rsidRDefault="006C7E69" w:rsidP="006C7E69">
      <w:pPr>
        <w:pStyle w:val="ListParagraph"/>
        <w:numPr>
          <w:ilvl w:val="0"/>
          <w:numId w:val="3"/>
        </w:numPr>
        <w:rPr>
          <w:rFonts w:ascii="Arial" w:hAnsi="Arial" w:cs="Arial"/>
        </w:rPr>
      </w:pPr>
      <w:r>
        <w:rPr>
          <w:rFonts w:ascii="Arial" w:hAnsi="Arial" w:cs="Arial"/>
        </w:rPr>
        <w:t>Notification/alarm</w:t>
      </w:r>
    </w:p>
    <w:p w14:paraId="2684C916" w14:textId="77777777" w:rsidR="0024657B" w:rsidRDefault="0024657B" w:rsidP="0024657B">
      <w:pPr>
        <w:pStyle w:val="ListParagraph"/>
        <w:rPr>
          <w:rFonts w:ascii="Arial" w:hAnsi="Arial" w:cs="Arial"/>
        </w:rPr>
      </w:pPr>
    </w:p>
    <w:p w14:paraId="7CBEDDAE" w14:textId="56730C71" w:rsidR="0024657B" w:rsidRDefault="0024657B" w:rsidP="0024657B">
      <w:pPr>
        <w:pStyle w:val="ListParagraph"/>
        <w:ind w:left="0"/>
        <w:rPr>
          <w:rFonts w:ascii="Arial" w:hAnsi="Arial" w:cs="Arial"/>
        </w:rPr>
      </w:pPr>
      <w:r w:rsidRPr="0024657B">
        <w:rPr>
          <w:rFonts w:ascii="Arial" w:hAnsi="Arial" w:cs="Arial"/>
        </w:rPr>
        <w:t>The device will be able to notify the user of is location via audible alarm from the mobile device and/or LED light activation from the Tracker to alert the user as a reminder to locate the object that the Tracker is attached to (Worksheet 3.3 – 9.0, 10.0, 11.0).</w:t>
      </w:r>
    </w:p>
    <w:p w14:paraId="5AD58B30" w14:textId="4F230824" w:rsidR="0024657B" w:rsidRDefault="0024657B" w:rsidP="006C7E69">
      <w:pPr>
        <w:pStyle w:val="ListParagraph"/>
        <w:numPr>
          <w:ilvl w:val="0"/>
          <w:numId w:val="3"/>
        </w:numPr>
        <w:rPr>
          <w:rFonts w:ascii="Arial" w:hAnsi="Arial" w:cs="Arial"/>
        </w:rPr>
      </w:pPr>
      <w:r>
        <w:rPr>
          <w:rFonts w:ascii="Arial" w:hAnsi="Arial" w:cs="Arial"/>
        </w:rPr>
        <w:lastRenderedPageBreak/>
        <w:t>User Input</w:t>
      </w:r>
    </w:p>
    <w:p w14:paraId="27CD5D30" w14:textId="77777777" w:rsidR="007956D2" w:rsidRDefault="0024657B" w:rsidP="0024657B">
      <w:pPr>
        <w:pStyle w:val="NormalWeb"/>
        <w:rPr>
          <w:rFonts w:ascii="Arial" w:hAnsi="Arial" w:cs="Arial"/>
          <w:color w:val="000000"/>
          <w:sz w:val="22"/>
          <w:szCs w:val="22"/>
        </w:rPr>
      </w:pPr>
      <w:r>
        <w:rPr>
          <w:rFonts w:ascii="Arial" w:hAnsi="Arial" w:cs="Arial"/>
          <w:color w:val="000000"/>
          <w:sz w:val="22"/>
          <w:szCs w:val="22"/>
        </w:rPr>
        <w:t>The mobile application will require the user to register once, allowing the application to capture a user provided email, username, and password for authentication to access their personal list of Tracker devices. Each Tracker can be configured with a user defined name</w:t>
      </w:r>
      <w:r w:rsidR="00B25594">
        <w:rPr>
          <w:rFonts w:ascii="Arial" w:hAnsi="Arial" w:cs="Arial"/>
          <w:color w:val="000000"/>
          <w:sz w:val="22"/>
          <w:szCs w:val="22"/>
        </w:rPr>
        <w:t>,</w:t>
      </w:r>
      <w:r>
        <w:rPr>
          <w:rFonts w:ascii="Arial" w:hAnsi="Arial" w:cs="Arial"/>
          <w:color w:val="000000"/>
          <w:sz w:val="22"/>
          <w:szCs w:val="22"/>
        </w:rPr>
        <w:t xml:space="preserve"> via the mobile application</w:t>
      </w:r>
      <w:r w:rsidR="00B25594">
        <w:rPr>
          <w:rFonts w:ascii="Arial" w:hAnsi="Arial" w:cs="Arial"/>
          <w:color w:val="000000"/>
          <w:sz w:val="22"/>
          <w:szCs w:val="22"/>
        </w:rPr>
        <w:t>,</w:t>
      </w:r>
      <w:r>
        <w:rPr>
          <w:rFonts w:ascii="Arial" w:hAnsi="Arial" w:cs="Arial"/>
          <w:color w:val="000000"/>
          <w:sz w:val="22"/>
          <w:szCs w:val="22"/>
        </w:rPr>
        <w:t xml:space="preserve"> for</w:t>
      </w:r>
      <w:r w:rsidR="00B25594">
        <w:rPr>
          <w:rFonts w:ascii="Arial" w:hAnsi="Arial" w:cs="Arial"/>
          <w:color w:val="000000"/>
          <w:sz w:val="22"/>
          <w:szCs w:val="22"/>
        </w:rPr>
        <w:t xml:space="preserve"> more accurate identification by the user for the purposes of location and alarms (Worksheet 3.3 – 8.0, 13.0).</w:t>
      </w:r>
    </w:p>
    <w:p w14:paraId="412A4194" w14:textId="77022188" w:rsidR="0024657B" w:rsidRDefault="0024657B" w:rsidP="0024657B">
      <w:pPr>
        <w:pStyle w:val="NormalWeb"/>
        <w:rPr>
          <w:rFonts w:ascii="Arial" w:hAnsi="Arial" w:cs="Arial"/>
          <w:color w:val="000000"/>
          <w:sz w:val="22"/>
          <w:szCs w:val="22"/>
        </w:rPr>
      </w:pPr>
      <w:r>
        <w:rPr>
          <w:rFonts w:ascii="Arial" w:hAnsi="Arial" w:cs="Arial"/>
          <w:color w:val="000000"/>
          <w:sz w:val="22"/>
          <w:szCs w:val="22"/>
        </w:rPr>
        <w:t xml:space="preserve"> </w:t>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2630B9E5" w:rsidR="005368BC" w:rsidRPr="006C7E69" w:rsidRDefault="0043013E" w:rsidP="005368BC">
      <w:pPr>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r w:rsidR="00EE2B0B">
        <w:rPr>
          <w:rFonts w:ascii="Arial" w:hAnsi="Arial" w:cs="Arial"/>
        </w:rPr>
        <w:t xml:space="preserve"> (Worksheet 3.3 – 16.0, 17.0)</w:t>
      </w:r>
      <w:r w:rsidR="00E43230">
        <w:rPr>
          <w:rFonts w:ascii="Arial" w:hAnsi="Arial" w:cs="Arial"/>
        </w:rPr>
        <w:t>.</w:t>
      </w:r>
    </w:p>
    <w:p w14:paraId="316B9BCC" w14:textId="77777777" w:rsidR="005368BC" w:rsidRPr="006C7E69" w:rsidRDefault="005368BC" w:rsidP="006C7E69">
      <w:pPr>
        <w:rPr>
          <w:rFonts w:ascii="Arial" w:hAnsi="Arial" w:cs="Arial"/>
        </w:rPr>
      </w:pPr>
      <w:bookmarkStart w:id="0" w:name="_GoBack"/>
      <w:bookmarkEnd w:id="0"/>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5DFCD08A" w:rsidR="00F75EF6" w:rsidRPr="009D4EAA" w:rsidRDefault="0043013E" w:rsidP="00F75EF6">
      <w:pPr>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r w:rsidR="009D4EAA">
        <w:rPr>
          <w:rFonts w:ascii="Arial" w:hAnsi="Arial" w:cs="Arial"/>
        </w:rPr>
        <w:t>racker’s hardware</w:t>
      </w:r>
      <w:r w:rsidR="00EE2B0B">
        <w:rPr>
          <w:rFonts w:ascii="Arial" w:hAnsi="Arial" w:cs="Arial"/>
        </w:rPr>
        <w:t xml:space="preserve"> (Worksheet 3.3 – 18.0</w:t>
      </w:r>
      <w:r w:rsidR="005A5278">
        <w:rPr>
          <w:rFonts w:ascii="Arial" w:hAnsi="Arial" w:cs="Arial"/>
        </w:rPr>
        <w:t xml:space="preserve"> - </w:t>
      </w:r>
      <w:r w:rsidR="00EE2B0B">
        <w:rPr>
          <w:rFonts w:ascii="Arial" w:hAnsi="Arial" w:cs="Arial"/>
        </w:rPr>
        <w:t>21.0)</w:t>
      </w:r>
      <w:r w:rsidR="009D4EAA">
        <w:rPr>
          <w:rFonts w:ascii="Arial" w:hAnsi="Arial" w:cs="Arial"/>
        </w:rPr>
        <w:t>.</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6716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0D28CB"/>
    <w:rsid w:val="00203119"/>
    <w:rsid w:val="00204872"/>
    <w:rsid w:val="0024657B"/>
    <w:rsid w:val="00281F7A"/>
    <w:rsid w:val="002C63D1"/>
    <w:rsid w:val="00300BDB"/>
    <w:rsid w:val="00316A48"/>
    <w:rsid w:val="003177BF"/>
    <w:rsid w:val="00333D98"/>
    <w:rsid w:val="0043013E"/>
    <w:rsid w:val="005368BC"/>
    <w:rsid w:val="00551E6C"/>
    <w:rsid w:val="005A5278"/>
    <w:rsid w:val="005E5742"/>
    <w:rsid w:val="00675762"/>
    <w:rsid w:val="006C10E4"/>
    <w:rsid w:val="006C7E69"/>
    <w:rsid w:val="006D7274"/>
    <w:rsid w:val="007462AC"/>
    <w:rsid w:val="007956D2"/>
    <w:rsid w:val="007A5E64"/>
    <w:rsid w:val="00807C65"/>
    <w:rsid w:val="008A12E4"/>
    <w:rsid w:val="008A26DB"/>
    <w:rsid w:val="00945DFE"/>
    <w:rsid w:val="00971BE7"/>
    <w:rsid w:val="009C59A9"/>
    <w:rsid w:val="009D4EAA"/>
    <w:rsid w:val="00A331B3"/>
    <w:rsid w:val="00A63F28"/>
    <w:rsid w:val="00A82884"/>
    <w:rsid w:val="00AB3AC5"/>
    <w:rsid w:val="00AF72CE"/>
    <w:rsid w:val="00B25594"/>
    <w:rsid w:val="00B779B8"/>
    <w:rsid w:val="00C10196"/>
    <w:rsid w:val="00D5325F"/>
    <w:rsid w:val="00D810FC"/>
    <w:rsid w:val="00DF4362"/>
    <w:rsid w:val="00E43230"/>
    <w:rsid w:val="00E509D1"/>
    <w:rsid w:val="00E916B6"/>
    <w:rsid w:val="00EB0414"/>
    <w:rsid w:val="00EB536E"/>
    <w:rsid w:val="00EE2B0B"/>
    <w:rsid w:val="00F75EF6"/>
    <w:rsid w:val="00F7659A"/>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 w:type="paragraph" w:styleId="NormalWeb">
    <w:name w:val="Normal (Web)"/>
    <w:basedOn w:val="Normal"/>
    <w:uiPriority w:val="99"/>
    <w:semiHidden/>
    <w:unhideWhenUsed/>
    <w:rsid w:val="00246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18</cp:revision>
  <dcterms:created xsi:type="dcterms:W3CDTF">2018-10-08T13:30:00Z</dcterms:created>
  <dcterms:modified xsi:type="dcterms:W3CDTF">2018-10-22T13:28:00Z</dcterms:modified>
</cp:coreProperties>
</file>