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AE4EB" w14:textId="77777777" w:rsidR="00241880" w:rsidRDefault="00000000">
      <w:r>
        <w:rPr>
          <w:b/>
          <w:bCs/>
          <w:color w:val="0B1426"/>
          <w:sz w:val="36"/>
          <w:szCs w:val="36"/>
        </w:rPr>
        <w:t xml:space="preserve">KILL THE </w:t>
      </w:r>
      <w:proofErr w:type="gramStart"/>
      <w:r>
        <w:rPr>
          <w:b/>
          <w:bCs/>
          <w:color w:val="0B1426"/>
          <w:sz w:val="36"/>
          <w:szCs w:val="36"/>
        </w:rPr>
        <w:t>RING</w:t>
      </w:r>
      <w:r>
        <w:rPr>
          <w:color w:val="999999"/>
          <w:sz w:val="28"/>
          <w:szCs w:val="28"/>
        </w:rPr>
        <w:t xml:space="preserve">  |</w:t>
      </w:r>
      <w:proofErr w:type="gramEnd"/>
      <w:r>
        <w:rPr>
          <w:color w:val="999999"/>
          <w:sz w:val="28"/>
          <w:szCs w:val="28"/>
        </w:rPr>
        <w:t xml:space="preserve">  </w:t>
      </w:r>
      <w:r>
        <w:rPr>
          <w:color w:val="C49A2A"/>
          <w:sz w:val="28"/>
          <w:szCs w:val="28"/>
        </w:rPr>
        <w:t>Executive Brief</w:t>
      </w:r>
    </w:p>
    <w:p w14:paraId="4ABCF40C" w14:textId="77777777" w:rsidR="00241880" w:rsidRDefault="00000000">
      <w:pPr>
        <w:spacing w:before="40"/>
      </w:pPr>
      <w:r>
        <w:rPr>
          <w:color w:val="555555"/>
        </w:rPr>
        <w:t>Emergent Room Acoustic Resonance Analysis via Multi-Algorithm Feedback Detection</w:t>
      </w:r>
    </w:p>
    <w:p w14:paraId="4DEB40AF" w14:textId="77777777" w:rsidR="00241880" w:rsidRDefault="00000000">
      <w:pPr>
        <w:spacing w:before="20"/>
      </w:pPr>
      <w:r>
        <w:rPr>
          <w:color w:val="999999"/>
          <w:sz w:val="16"/>
          <w:szCs w:val="16"/>
        </w:rPr>
        <w:t xml:space="preserve">Don </w:t>
      </w:r>
      <w:proofErr w:type="gramStart"/>
      <w:r>
        <w:rPr>
          <w:color w:val="999999"/>
          <w:sz w:val="16"/>
          <w:szCs w:val="16"/>
        </w:rPr>
        <w:t>Wells  •</w:t>
      </w:r>
      <w:proofErr w:type="gramEnd"/>
      <w:r>
        <w:rPr>
          <w:color w:val="999999"/>
          <w:sz w:val="16"/>
          <w:szCs w:val="16"/>
        </w:rPr>
        <w:t xml:space="preserve">  </w:t>
      </w:r>
      <w:proofErr w:type="gramStart"/>
      <w:r>
        <w:rPr>
          <w:color w:val="999999"/>
          <w:sz w:val="16"/>
          <w:szCs w:val="16"/>
        </w:rPr>
        <w:t>killthering.com  •</w:t>
      </w:r>
      <w:proofErr w:type="gramEnd"/>
      <w:r>
        <w:rPr>
          <w:color w:val="999999"/>
          <w:sz w:val="16"/>
          <w:szCs w:val="16"/>
        </w:rPr>
        <w:t xml:space="preserve">  March </w:t>
      </w:r>
      <w:proofErr w:type="gramStart"/>
      <w:r>
        <w:rPr>
          <w:color w:val="999999"/>
          <w:sz w:val="16"/>
          <w:szCs w:val="16"/>
        </w:rPr>
        <w:t>2026  •</w:t>
      </w:r>
      <w:proofErr w:type="gramEnd"/>
      <w:r>
        <w:rPr>
          <w:color w:val="999999"/>
          <w:sz w:val="16"/>
          <w:szCs w:val="16"/>
        </w:rPr>
        <w:t xml:space="preserve">  Confidential</w:t>
      </w:r>
    </w:p>
    <w:p w14:paraId="551D489F" w14:textId="77777777" w:rsidR="00241880" w:rsidRDefault="00241880">
      <w:pPr>
        <w:pBdr>
          <w:bottom w:val="single" w:sz="1" w:space="2" w:color="C49A2A"/>
        </w:pBdr>
        <w:spacing w:before="60" w:after="60"/>
      </w:pPr>
    </w:p>
    <w:p w14:paraId="5F77EDCD" w14:textId="77777777" w:rsidR="00241880" w:rsidRDefault="00000000">
      <w:pPr>
        <w:pBdr>
          <w:bottom w:val="single" w:sz="1" w:space="2" w:color="C49A2A"/>
        </w:pBdr>
        <w:spacing w:before="40" w:after="20"/>
      </w:pPr>
      <w:r>
        <w:rPr>
          <w:b/>
          <w:bCs/>
          <w:color w:val="0B1426"/>
          <w:sz w:val="20"/>
          <w:szCs w:val="20"/>
        </w:rPr>
        <w:t>EXECUTIVE SUMMARY</w:t>
      </w:r>
    </w:p>
    <w:p w14:paraId="16EABCD9" w14:textId="77777777" w:rsidR="00241880" w:rsidRDefault="00000000">
      <w:pPr>
        <w:spacing w:after="20"/>
      </w:pPr>
      <w:r>
        <w:rPr>
          <w:color w:val="1A1A1A"/>
        </w:rPr>
        <w:t>Kill The Ring (KTR) is a browser-based, real-time acoustic feedback detection system that employs six fused detection algorithms and a neural network meta-model. In March 2026, we discovered that when operated at elevated sensitivity, the system detects room acoustic resonance modes — effectively performing real-time room analysis without test signals, calibrated microphones, or any setup. This emergent capability replaces $800+ professional measurement systems with a free browser tab.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241880" w14:paraId="419BE91A" w14:textId="77777777">
        <w:tblPrEx>
          <w:tblCellMar>
            <w:top w:w="0" w:type="dxa"/>
            <w:bottom w:w="0" w:type="dxa"/>
          </w:tblCellMar>
        </w:tblPrEx>
        <w:tc>
          <w:tcPr>
            <w:tcW w:w="9600" w:type="dxa"/>
            <w:tcBorders>
              <w:top w:val="single" w:sz="2" w:space="0" w:color="C49A2A"/>
              <w:left w:val="single" w:sz="6" w:space="0" w:color="C49A2A"/>
              <w:bottom w:val="single" w:sz="2" w:space="0" w:color="C49A2A"/>
              <w:right w:val="single" w:sz="2" w:space="0" w:color="C49A2A"/>
            </w:tcBorders>
            <w:shd w:val="clear" w:color="auto" w:fill="F5F0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B8F79" w14:textId="77777777" w:rsidR="00241880" w:rsidRDefault="00000000">
            <w:pPr>
              <w:spacing w:after="20"/>
            </w:pPr>
            <w:r>
              <w:rPr>
                <w:b/>
                <w:bCs/>
                <w:color w:val="C49A2A"/>
              </w:rPr>
              <w:t xml:space="preserve">KEY DISCOVERY: </w:t>
            </w:r>
            <w:r>
              <w:rPr>
                <w:color w:val="1A1A1A"/>
              </w:rPr>
              <w:t xml:space="preserve">Room resonances and acoustic feedback produce identical spectral signatures — persistent, narrow, high-Q peaks with stable magnitude and phase. All six algorithms unanimously classify room modes as "feedback" because the signals are physically indistinguishable. </w:t>
            </w:r>
            <w:r>
              <w:rPr>
                <w:rFonts w:ascii="Cambria Math" w:eastAsia="Cambria Math" w:hAnsi="Cambria Math" w:cs="Cambria Math"/>
                <w:color w:val="0B1426"/>
              </w:rPr>
              <w:t>‖</w:t>
            </w:r>
            <w:proofErr w:type="spellStart"/>
            <w:r>
              <w:rPr>
                <w:rFonts w:ascii="Cambria Math" w:eastAsia="Cambria Math" w:hAnsi="Cambria Math" w:cs="Cambria Math"/>
                <w:color w:val="0B1426"/>
              </w:rPr>
              <w:t>S</w:t>
            </w:r>
            <w:r>
              <w:rPr>
                <w:rFonts w:ascii="Cambria Math" w:eastAsia="Cambria Math" w:hAnsi="Cambria Math" w:cs="Cambria Math"/>
                <w:color w:val="0B1426"/>
                <w:sz w:val="14"/>
                <w:szCs w:val="14"/>
                <w:vertAlign w:val="subscript"/>
              </w:rPr>
              <w:t>fb</w:t>
            </w:r>
            <w:proofErr w:type="spellEnd"/>
            <w:r>
              <w:rPr>
                <w:rFonts w:ascii="Cambria Math" w:eastAsia="Cambria Math" w:hAnsi="Cambria Math" w:cs="Cambria Math"/>
                <w:color w:val="0B1426"/>
              </w:rPr>
              <w:t xml:space="preserve"> − </w:t>
            </w:r>
            <w:proofErr w:type="spellStart"/>
            <w:r>
              <w:rPr>
                <w:rFonts w:ascii="Cambria Math" w:eastAsia="Cambria Math" w:hAnsi="Cambria Math" w:cs="Cambria Math"/>
                <w:color w:val="0B1426"/>
              </w:rPr>
              <w:t>S</w:t>
            </w:r>
            <w:r>
              <w:rPr>
                <w:rFonts w:ascii="Cambria Math" w:eastAsia="Cambria Math" w:hAnsi="Cambria Math" w:cs="Cambria Math"/>
                <w:color w:val="0B1426"/>
                <w:sz w:val="14"/>
                <w:szCs w:val="14"/>
                <w:vertAlign w:val="subscript"/>
              </w:rPr>
              <w:t>rm</w:t>
            </w:r>
            <w:proofErr w:type="spellEnd"/>
            <w:r>
              <w:rPr>
                <w:rFonts w:ascii="Cambria Math" w:eastAsia="Cambria Math" w:hAnsi="Cambria Math" w:cs="Cambria Math"/>
                <w:color w:val="0B1426"/>
              </w:rPr>
              <w:t>‖₂ → 0</w:t>
            </w:r>
          </w:p>
        </w:tc>
      </w:tr>
    </w:tbl>
    <w:p w14:paraId="154A639D" w14:textId="77777777" w:rsidR="00241880" w:rsidRDefault="00241880"/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4800"/>
      </w:tblGrid>
      <w:tr w:rsidR="00241880" w14:paraId="2FAE7785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</w:tcPr>
          <w:p w14:paraId="61DC375B" w14:textId="77777777" w:rsidR="00241880" w:rsidRDefault="00000000">
            <w:pPr>
              <w:pBdr>
                <w:bottom w:val="single" w:sz="1" w:space="2" w:color="C49A2A"/>
              </w:pBdr>
              <w:spacing w:before="120" w:after="20"/>
            </w:pPr>
            <w:r>
              <w:rPr>
                <w:b/>
                <w:bCs/>
                <w:color w:val="0B1426"/>
              </w:rPr>
              <w:t>TECHNOLOGY</w:t>
            </w:r>
          </w:p>
          <w:p w14:paraId="5844762C" w14:textId="77777777" w:rsidR="00241880" w:rsidRDefault="00000000">
            <w:pPr>
              <w:pStyle w:val="ListParagraph"/>
              <w:numPr>
                <w:ilvl w:val="0"/>
                <w:numId w:val="1"/>
              </w:numPr>
              <w:spacing w:after="20"/>
            </w:pPr>
            <w:r>
              <w:rPr>
                <w:b/>
                <w:bCs/>
                <w:color w:val="1A1A1A"/>
              </w:rPr>
              <w:t>Six detection algorithms:</w:t>
            </w:r>
            <w:r>
              <w:rPr>
                <w:color w:val="1A1A1A"/>
              </w:rPr>
              <w:t xml:space="preserve"> MSD, Phase Coherence, Spectral Flatness, Comb Pattern, IHR (novel), PTMR (novel)</w:t>
            </w:r>
          </w:p>
          <w:p w14:paraId="55766733" w14:textId="77777777" w:rsidR="00241880" w:rsidRDefault="00000000">
            <w:pPr>
              <w:pStyle w:val="ListParagraph"/>
              <w:numPr>
                <w:ilvl w:val="0"/>
                <w:numId w:val="1"/>
              </w:numPr>
              <w:spacing w:after="20"/>
            </w:pPr>
            <w:r>
              <w:rPr>
                <w:b/>
                <w:bCs/>
                <w:color w:val="1A1A1A"/>
              </w:rPr>
              <w:t>Content-adaptive weighted fusion:</w:t>
            </w:r>
            <w:r>
              <w:rPr>
                <w:color w:val="1A1A1A"/>
              </w:rPr>
              <w:t xml:space="preserve"> 4 profiles auto-selected by real-time content classification</w:t>
            </w:r>
          </w:p>
          <w:p w14:paraId="3A61FAFA" w14:textId="77777777" w:rsidR="00241880" w:rsidRDefault="00000000">
            <w:pPr>
              <w:pStyle w:val="ListParagraph"/>
              <w:numPr>
                <w:ilvl w:val="0"/>
                <w:numId w:val="1"/>
              </w:numPr>
              <w:spacing w:after="20"/>
            </w:pPr>
            <w:r>
              <w:rPr>
                <w:b/>
                <w:bCs/>
                <w:color w:val="1A1A1A"/>
              </w:rPr>
              <w:t>Five multiplicative gates:</w:t>
            </w:r>
            <w:r>
              <w:rPr>
                <w:color w:val="1A1A1A"/>
              </w:rPr>
              <w:t xml:space="preserve"> eliminate false positives from vowels, Auto-Tune, flangers, instruments</w:t>
            </w:r>
          </w:p>
          <w:p w14:paraId="5BE60E6D" w14:textId="77777777" w:rsidR="00241880" w:rsidRDefault="00000000">
            <w:pPr>
              <w:pStyle w:val="ListParagraph"/>
              <w:numPr>
                <w:ilvl w:val="0"/>
                <w:numId w:val="1"/>
              </w:numPr>
              <w:spacing w:after="20"/>
            </w:pPr>
            <w:r>
              <w:rPr>
                <w:b/>
                <w:bCs/>
                <w:color w:val="1A1A1A"/>
              </w:rPr>
              <w:t>ML meta-model:</w:t>
            </w:r>
            <w:r>
              <w:rPr>
                <w:color w:val="1A1A1A"/>
              </w:rPr>
              <w:t xml:space="preserve"> 929-parameter MLP trained on user feedback, continuously improving</w:t>
            </w:r>
          </w:p>
          <w:p w14:paraId="23C461FD" w14:textId="77777777" w:rsidR="00241880" w:rsidRDefault="00000000">
            <w:pPr>
              <w:pStyle w:val="ListParagraph"/>
              <w:numPr>
                <w:ilvl w:val="0"/>
                <w:numId w:val="1"/>
              </w:numPr>
              <w:spacing w:after="20"/>
            </w:pPr>
            <w:r>
              <w:rPr>
                <w:b/>
                <w:bCs/>
                <w:color w:val="1A1A1A"/>
              </w:rPr>
              <w:t>Performance:</w:t>
            </w:r>
            <w:r>
              <w:rPr>
                <w:color w:val="1A1A1A"/>
              </w:rPr>
              <w:t xml:space="preserve"> 50fps analysis, zero-copy transferable buffers, 64KB sparse MSD pool</w:t>
            </w:r>
          </w:p>
          <w:p w14:paraId="3FEFDA16" w14:textId="77777777" w:rsidR="00241880" w:rsidRDefault="00241880"/>
          <w:p w14:paraId="6F8E5A27" w14:textId="77777777" w:rsidR="00241880" w:rsidRDefault="00000000">
            <w:pPr>
              <w:pBdr>
                <w:bottom w:val="single" w:sz="1" w:space="2" w:color="C49A2A"/>
              </w:pBdr>
              <w:spacing w:before="120" w:after="20"/>
            </w:pPr>
            <w:r>
              <w:rPr>
                <w:b/>
                <w:bCs/>
                <w:color w:val="0B1426"/>
              </w:rPr>
              <w:t>COMPETITIVE ADVANTAGE</w:t>
            </w:r>
          </w:p>
          <w:p w14:paraId="4325740B" w14:textId="77777777" w:rsidR="00241880" w:rsidRDefault="00000000">
            <w:pPr>
              <w:pStyle w:val="ListParagraph"/>
              <w:numPr>
                <w:ilvl w:val="0"/>
                <w:numId w:val="1"/>
              </w:numPr>
              <w:spacing w:after="20"/>
            </w:pPr>
            <w:r>
              <w:rPr>
                <w:color w:val="1A1A1A"/>
              </w:rPr>
              <w:t>Only tool offering real-time room analysis with zero setup</w:t>
            </w:r>
          </w:p>
          <w:p w14:paraId="0EE196CD" w14:textId="77777777" w:rsidR="00241880" w:rsidRDefault="00000000">
            <w:pPr>
              <w:pStyle w:val="ListParagraph"/>
              <w:numPr>
                <w:ilvl w:val="0"/>
                <w:numId w:val="1"/>
              </w:numPr>
              <w:spacing w:after="20"/>
            </w:pPr>
            <w:r>
              <w:rPr>
                <w:color w:val="1A1A1A"/>
              </w:rPr>
              <w:t>Works with any microphone (including smartphone MEMS)</w:t>
            </w:r>
          </w:p>
          <w:p w14:paraId="7F62F0EA" w14:textId="77777777" w:rsidR="00241880" w:rsidRDefault="00000000">
            <w:pPr>
              <w:pStyle w:val="ListParagraph"/>
              <w:numPr>
                <w:ilvl w:val="0"/>
                <w:numId w:val="1"/>
              </w:numPr>
              <w:spacing w:after="20"/>
            </w:pPr>
            <w:r>
              <w:rPr>
                <w:color w:val="1A1A1A"/>
              </w:rPr>
              <w:t>Free, browser-based PWA — no install required</w:t>
            </w:r>
          </w:p>
          <w:p w14:paraId="11C134ED" w14:textId="77777777" w:rsidR="00241880" w:rsidRDefault="00000000">
            <w:pPr>
              <w:pStyle w:val="ListParagraph"/>
              <w:numPr>
                <w:ilvl w:val="0"/>
                <w:numId w:val="1"/>
              </w:numPr>
              <w:spacing w:after="20"/>
            </w:pPr>
            <w:r>
              <w:rPr>
                <w:color w:val="1A1A1A"/>
              </w:rPr>
              <w:t>Provisional patent filed (16 claims, March 2026)</w:t>
            </w:r>
          </w:p>
          <w:p w14:paraId="3C181B93" w14:textId="77777777" w:rsidR="00241880" w:rsidRDefault="00000000">
            <w:pPr>
              <w:pStyle w:val="ListParagraph"/>
              <w:numPr>
                <w:ilvl w:val="0"/>
                <w:numId w:val="1"/>
              </w:numPr>
              <w:spacing w:after="20"/>
            </w:pPr>
            <w:r>
              <w:rPr>
                <w:color w:val="1A1A1A"/>
              </w:rPr>
              <w:t>AES convention paper submitted</w:t>
            </w:r>
          </w:p>
        </w:tc>
        <w:tc>
          <w:tcPr>
            <w:tcW w:w="4800" w:type="dxa"/>
          </w:tcPr>
          <w:p w14:paraId="03E6A814" w14:textId="77777777" w:rsidR="00241880" w:rsidRDefault="00000000">
            <w:pPr>
              <w:pBdr>
                <w:bottom w:val="single" w:sz="1" w:space="2" w:color="C49A2A"/>
              </w:pBdr>
              <w:spacing w:before="120" w:after="20"/>
            </w:pPr>
            <w:r>
              <w:rPr>
                <w:b/>
                <w:bCs/>
                <w:color w:val="0B1426"/>
              </w:rPr>
              <w:t>MARKET</w:t>
            </w:r>
          </w:p>
          <w:p w14:paraId="42CABA4B" w14:textId="77777777" w:rsidR="00241880" w:rsidRDefault="00000000">
            <w:pPr>
              <w:pStyle w:val="ListParagraph"/>
              <w:numPr>
                <w:ilvl w:val="0"/>
                <w:numId w:val="1"/>
              </w:numPr>
              <w:spacing w:after="20"/>
            </w:pPr>
            <w:r>
              <w:rPr>
                <w:b/>
                <w:bCs/>
                <w:color w:val="1A1A1A"/>
              </w:rPr>
              <w:t>TAM:</w:t>
            </w:r>
            <w:r>
              <w:rPr>
                <w:color w:val="1A1A1A"/>
              </w:rPr>
              <w:t xml:space="preserve"> $6.0B (live sound + pro audio + room acoustics)</w:t>
            </w:r>
          </w:p>
          <w:p w14:paraId="76599D78" w14:textId="77777777" w:rsidR="00241880" w:rsidRDefault="00000000">
            <w:pPr>
              <w:pStyle w:val="ListParagraph"/>
              <w:numPr>
                <w:ilvl w:val="0"/>
                <w:numId w:val="1"/>
              </w:numPr>
              <w:spacing w:after="20"/>
            </w:pPr>
            <w:r>
              <w:rPr>
                <w:b/>
                <w:bCs/>
                <w:color w:val="1A1A1A"/>
              </w:rPr>
              <w:t>SAM:</w:t>
            </w:r>
            <w:r>
              <w:rPr>
                <w:color w:val="1A1A1A"/>
              </w:rPr>
              <w:t xml:space="preserve"> $1.2B (engineers + venues using browser tools)</w:t>
            </w:r>
          </w:p>
          <w:p w14:paraId="66FAF6B5" w14:textId="77777777" w:rsidR="00241880" w:rsidRDefault="00000000">
            <w:pPr>
              <w:pStyle w:val="ListParagraph"/>
              <w:numPr>
                <w:ilvl w:val="0"/>
                <w:numId w:val="1"/>
              </w:numPr>
              <w:spacing w:after="20"/>
            </w:pPr>
            <w:r>
              <w:rPr>
                <w:b/>
                <w:bCs/>
                <w:color w:val="1A1A1A"/>
              </w:rPr>
              <w:t>SOM:</w:t>
            </w:r>
            <w:r>
              <w:rPr>
                <w:color w:val="1A1A1A"/>
              </w:rPr>
              <w:t xml:space="preserve"> $120M (capturable in 5 years, freemium model)</w:t>
            </w:r>
          </w:p>
          <w:p w14:paraId="44D7702B" w14:textId="77777777" w:rsidR="00241880" w:rsidRDefault="00241880"/>
          <w:p w14:paraId="17F70979" w14:textId="77777777" w:rsidR="00241880" w:rsidRDefault="00000000">
            <w:pPr>
              <w:pBdr>
                <w:bottom w:val="single" w:sz="1" w:space="2" w:color="C49A2A"/>
              </w:pBdr>
              <w:spacing w:before="120" w:after="20"/>
            </w:pPr>
            <w:r>
              <w:rPr>
                <w:b/>
                <w:bCs/>
                <w:color w:val="0B1426"/>
              </w:rPr>
              <w:t>TARGET SEGMENTS</w:t>
            </w:r>
          </w:p>
          <w:p w14:paraId="7B33375A" w14:textId="77777777" w:rsidR="00241880" w:rsidRDefault="00000000">
            <w:pPr>
              <w:pStyle w:val="ListParagraph"/>
              <w:numPr>
                <w:ilvl w:val="0"/>
                <w:numId w:val="1"/>
              </w:numPr>
              <w:spacing w:after="20"/>
            </w:pPr>
            <w:r>
              <w:rPr>
                <w:b/>
                <w:bCs/>
                <w:color w:val="1A1A1A"/>
              </w:rPr>
              <w:t>Houses of worship:</w:t>
            </w:r>
            <w:r>
              <w:rPr>
                <w:color w:val="1A1A1A"/>
              </w:rPr>
              <w:t xml:space="preserve"> 500K+ in U.S., volunteer sound teams</w:t>
            </w:r>
          </w:p>
          <w:p w14:paraId="76DF7413" w14:textId="77777777" w:rsidR="00241880" w:rsidRDefault="00000000">
            <w:pPr>
              <w:pStyle w:val="ListParagraph"/>
              <w:numPr>
                <w:ilvl w:val="0"/>
                <w:numId w:val="1"/>
              </w:numPr>
              <w:spacing w:after="20"/>
            </w:pPr>
            <w:r>
              <w:rPr>
                <w:b/>
                <w:bCs/>
                <w:color w:val="1A1A1A"/>
              </w:rPr>
              <w:t>Small/mid venues:</w:t>
            </w:r>
            <w:r>
              <w:rPr>
                <w:color w:val="1A1A1A"/>
              </w:rPr>
              <w:t xml:space="preserve"> 100K+ globally, no dedicated engineer</w:t>
            </w:r>
          </w:p>
          <w:p w14:paraId="7574EAD2" w14:textId="77777777" w:rsidR="00241880" w:rsidRDefault="00000000">
            <w:pPr>
              <w:pStyle w:val="ListParagraph"/>
              <w:numPr>
                <w:ilvl w:val="0"/>
                <w:numId w:val="1"/>
              </w:numPr>
              <w:spacing w:after="20"/>
            </w:pPr>
            <w:r>
              <w:rPr>
                <w:b/>
                <w:bCs/>
                <w:color w:val="1A1A1A"/>
              </w:rPr>
              <w:t>Touring engineers:</w:t>
            </w:r>
            <w:r>
              <w:rPr>
                <w:color w:val="1A1A1A"/>
              </w:rPr>
              <w:t xml:space="preserve"> different venue nightly, need instant analysis</w:t>
            </w:r>
          </w:p>
          <w:p w14:paraId="2161661D" w14:textId="77777777" w:rsidR="00241880" w:rsidRDefault="00000000">
            <w:pPr>
              <w:pStyle w:val="ListParagraph"/>
              <w:numPr>
                <w:ilvl w:val="0"/>
                <w:numId w:val="1"/>
              </w:numPr>
              <w:spacing w:after="20"/>
            </w:pPr>
            <w:r>
              <w:rPr>
                <w:b/>
                <w:bCs/>
                <w:color w:val="1A1A1A"/>
              </w:rPr>
              <w:t>Architectural acoustics:</w:t>
            </w:r>
            <w:r>
              <w:rPr>
                <w:color w:val="1A1A1A"/>
              </w:rPr>
              <w:t xml:space="preserve"> $1.8B market, room correction is core workflow</w:t>
            </w:r>
          </w:p>
          <w:p w14:paraId="309728B3" w14:textId="77777777" w:rsidR="00241880" w:rsidRDefault="00241880"/>
          <w:p w14:paraId="32011D6A" w14:textId="77777777" w:rsidR="00241880" w:rsidRDefault="00000000">
            <w:pPr>
              <w:pBdr>
                <w:bottom w:val="single" w:sz="1" w:space="2" w:color="C49A2A"/>
              </w:pBdr>
              <w:spacing w:before="120" w:after="20"/>
            </w:pPr>
            <w:r>
              <w:rPr>
                <w:b/>
                <w:bCs/>
                <w:color w:val="0B1426"/>
              </w:rPr>
              <w:t>BUSINESS MODEL</w:t>
            </w:r>
          </w:p>
          <w:p w14:paraId="6FD242CC" w14:textId="77777777" w:rsidR="00241880" w:rsidRDefault="00000000">
            <w:pPr>
              <w:pStyle w:val="ListParagraph"/>
              <w:numPr>
                <w:ilvl w:val="0"/>
                <w:numId w:val="1"/>
              </w:numPr>
              <w:spacing w:after="20"/>
            </w:pPr>
            <w:r>
              <w:rPr>
                <w:color w:val="1A1A1A"/>
              </w:rPr>
              <w:t>Free: feedback detection + basic room analysis</w:t>
            </w:r>
          </w:p>
          <w:p w14:paraId="70597D66" w14:textId="77777777" w:rsidR="00241880" w:rsidRDefault="00000000">
            <w:pPr>
              <w:pStyle w:val="ListParagraph"/>
              <w:numPr>
                <w:ilvl w:val="0"/>
                <w:numId w:val="1"/>
              </w:numPr>
              <w:spacing w:after="20"/>
            </w:pPr>
            <w:r>
              <w:rPr>
                <w:color w:val="1A1A1A"/>
              </w:rPr>
              <w:t>Pro ($9.99/</w:t>
            </w:r>
            <w:proofErr w:type="spellStart"/>
            <w:r>
              <w:rPr>
                <w:color w:val="1A1A1A"/>
              </w:rPr>
              <w:t>mo</w:t>
            </w:r>
            <w:proofErr w:type="spellEnd"/>
            <w:r>
              <w:rPr>
                <w:color w:val="1A1A1A"/>
              </w:rPr>
              <w:t>): advanced analysis, export, history</w:t>
            </w:r>
          </w:p>
          <w:p w14:paraId="342CA479" w14:textId="77777777" w:rsidR="00241880" w:rsidRDefault="00000000">
            <w:pPr>
              <w:pStyle w:val="ListParagraph"/>
              <w:numPr>
                <w:ilvl w:val="0"/>
                <w:numId w:val="1"/>
              </w:numPr>
              <w:spacing w:after="20"/>
            </w:pPr>
            <w:r>
              <w:rPr>
                <w:color w:val="1A1A1A"/>
              </w:rPr>
              <w:t>Enterprise: API, multi-venue, white-label</w:t>
            </w:r>
          </w:p>
        </w:tc>
      </w:tr>
    </w:tbl>
    <w:p w14:paraId="532C00AF" w14:textId="77777777" w:rsidR="00241880" w:rsidRDefault="00241880">
      <w:pPr>
        <w:pBdr>
          <w:bottom w:val="single" w:sz="1" w:space="2" w:color="C49A2A"/>
        </w:pBdr>
        <w:spacing w:before="60" w:after="60"/>
      </w:pPr>
    </w:p>
    <w:p w14:paraId="5A230B78" w14:textId="77777777" w:rsidR="00241880" w:rsidRDefault="00000000">
      <w:pPr>
        <w:spacing w:before="20"/>
      </w:pPr>
      <w:r>
        <w:rPr>
          <w:b/>
          <w:bCs/>
          <w:color w:val="0B1426"/>
          <w:sz w:val="16"/>
          <w:szCs w:val="16"/>
        </w:rPr>
        <w:t xml:space="preserve">STATUS: </w:t>
      </w:r>
      <w:r>
        <w:rPr>
          <w:color w:val="555555"/>
          <w:sz w:val="16"/>
          <w:szCs w:val="16"/>
        </w:rPr>
        <w:t xml:space="preserve">Live at </w:t>
      </w:r>
      <w:proofErr w:type="gramStart"/>
      <w:r>
        <w:rPr>
          <w:color w:val="555555"/>
          <w:sz w:val="16"/>
          <w:szCs w:val="16"/>
        </w:rPr>
        <w:t>killthering.com  •</w:t>
      </w:r>
      <w:proofErr w:type="gramEnd"/>
      <w:r>
        <w:rPr>
          <w:color w:val="555555"/>
          <w:sz w:val="16"/>
          <w:szCs w:val="16"/>
        </w:rPr>
        <w:t xml:space="preserve">  </w:t>
      </w:r>
      <w:proofErr w:type="gramStart"/>
      <w:r>
        <w:rPr>
          <w:color w:val="555555"/>
          <w:sz w:val="16"/>
          <w:szCs w:val="16"/>
        </w:rPr>
        <w:t>v0.159  •</w:t>
      </w:r>
      <w:proofErr w:type="gramEnd"/>
      <w:r>
        <w:rPr>
          <w:color w:val="555555"/>
          <w:sz w:val="16"/>
          <w:szCs w:val="16"/>
        </w:rPr>
        <w:t xml:space="preserve">  37K+ </w:t>
      </w:r>
      <w:proofErr w:type="gramStart"/>
      <w:r>
        <w:rPr>
          <w:color w:val="555555"/>
          <w:sz w:val="16"/>
          <w:szCs w:val="16"/>
        </w:rPr>
        <w:t>LOC  •</w:t>
      </w:r>
      <w:proofErr w:type="gramEnd"/>
      <w:r>
        <w:rPr>
          <w:color w:val="555555"/>
          <w:sz w:val="16"/>
          <w:szCs w:val="16"/>
        </w:rPr>
        <w:t xml:space="preserve">  488 </w:t>
      </w:r>
      <w:proofErr w:type="gramStart"/>
      <w:r>
        <w:rPr>
          <w:color w:val="555555"/>
          <w:sz w:val="16"/>
          <w:szCs w:val="16"/>
        </w:rPr>
        <w:t>tests  •</w:t>
      </w:r>
      <w:proofErr w:type="gramEnd"/>
      <w:r>
        <w:rPr>
          <w:color w:val="555555"/>
          <w:sz w:val="16"/>
          <w:szCs w:val="16"/>
        </w:rPr>
        <w:t xml:space="preserve">  161 </w:t>
      </w:r>
      <w:proofErr w:type="gramStart"/>
      <w:r>
        <w:rPr>
          <w:color w:val="555555"/>
          <w:sz w:val="16"/>
          <w:szCs w:val="16"/>
        </w:rPr>
        <w:t>files  •</w:t>
      </w:r>
      <w:proofErr w:type="gramEnd"/>
      <w:r>
        <w:rPr>
          <w:color w:val="555555"/>
          <w:sz w:val="16"/>
          <w:szCs w:val="16"/>
        </w:rPr>
        <w:t xml:space="preserve">  US Patent </w:t>
      </w:r>
      <w:proofErr w:type="gramStart"/>
      <w:r>
        <w:rPr>
          <w:color w:val="555555"/>
          <w:sz w:val="16"/>
          <w:szCs w:val="16"/>
        </w:rPr>
        <w:t>Pending  •</w:t>
      </w:r>
      <w:proofErr w:type="gramEnd"/>
      <w:r>
        <w:rPr>
          <w:color w:val="555555"/>
          <w:sz w:val="16"/>
          <w:szCs w:val="16"/>
        </w:rPr>
        <w:t xml:space="preserve">  AES Paper Submitted</w:t>
      </w:r>
    </w:p>
    <w:sectPr w:rsidR="00241880">
      <w:pgSz w:w="12240" w:h="15840"/>
      <w:pgMar w:top="720" w:right="863" w:bottom="576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270460"/>
    <w:multiLevelType w:val="hybridMultilevel"/>
    <w:tmpl w:val="1CA077A8"/>
    <w:lvl w:ilvl="0" w:tplc="0C6E5D9E">
      <w:start w:val="1"/>
      <w:numFmt w:val="bullet"/>
      <w:lvlText w:val="●"/>
      <w:lvlJc w:val="left"/>
      <w:pPr>
        <w:ind w:left="720" w:hanging="360"/>
      </w:pPr>
    </w:lvl>
    <w:lvl w:ilvl="1" w:tplc="0A326ECC">
      <w:start w:val="1"/>
      <w:numFmt w:val="bullet"/>
      <w:lvlText w:val="○"/>
      <w:lvlJc w:val="left"/>
      <w:pPr>
        <w:ind w:left="1440" w:hanging="360"/>
      </w:pPr>
    </w:lvl>
    <w:lvl w:ilvl="2" w:tplc="0706DEDC">
      <w:start w:val="1"/>
      <w:numFmt w:val="bullet"/>
      <w:lvlText w:val="■"/>
      <w:lvlJc w:val="left"/>
      <w:pPr>
        <w:ind w:left="2160" w:hanging="360"/>
      </w:pPr>
    </w:lvl>
    <w:lvl w:ilvl="3" w:tplc="4DB489E8">
      <w:start w:val="1"/>
      <w:numFmt w:val="bullet"/>
      <w:lvlText w:val="●"/>
      <w:lvlJc w:val="left"/>
      <w:pPr>
        <w:ind w:left="2880" w:hanging="360"/>
      </w:pPr>
    </w:lvl>
    <w:lvl w:ilvl="4" w:tplc="22B4BEA6">
      <w:start w:val="1"/>
      <w:numFmt w:val="bullet"/>
      <w:lvlText w:val="○"/>
      <w:lvlJc w:val="left"/>
      <w:pPr>
        <w:ind w:left="3600" w:hanging="360"/>
      </w:pPr>
    </w:lvl>
    <w:lvl w:ilvl="5" w:tplc="7980C0E4">
      <w:start w:val="1"/>
      <w:numFmt w:val="bullet"/>
      <w:lvlText w:val="■"/>
      <w:lvlJc w:val="left"/>
      <w:pPr>
        <w:ind w:left="4320" w:hanging="360"/>
      </w:pPr>
    </w:lvl>
    <w:lvl w:ilvl="6" w:tplc="907A18CA">
      <w:start w:val="1"/>
      <w:numFmt w:val="bullet"/>
      <w:lvlText w:val="●"/>
      <w:lvlJc w:val="left"/>
      <w:pPr>
        <w:ind w:left="5040" w:hanging="360"/>
      </w:pPr>
    </w:lvl>
    <w:lvl w:ilvl="7" w:tplc="8452C40C">
      <w:start w:val="1"/>
      <w:numFmt w:val="bullet"/>
      <w:lvlText w:val="●"/>
      <w:lvlJc w:val="left"/>
      <w:pPr>
        <w:ind w:left="5760" w:hanging="360"/>
      </w:pPr>
    </w:lvl>
    <w:lvl w:ilvl="8" w:tplc="AE3819DA">
      <w:start w:val="1"/>
      <w:numFmt w:val="bullet"/>
      <w:lvlText w:val="●"/>
      <w:lvlJc w:val="left"/>
      <w:pPr>
        <w:ind w:left="6480" w:hanging="360"/>
      </w:pPr>
    </w:lvl>
  </w:abstractNum>
  <w:num w:numId="1" w16cid:durableId="7042573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1880"/>
    <w:rsid w:val="00241880"/>
    <w:rsid w:val="004D3E3B"/>
    <w:rsid w:val="00FD5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DA120"/>
  <w15:docId w15:val="{4E76A21B-F9DB-46CB-9008-92C6A0627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339</Words>
  <Characters>2101</Characters>
  <Application>Microsoft Office Word</Application>
  <DocSecurity>0</DocSecurity>
  <Lines>55</Lines>
  <Paragraphs>32</Paragraphs>
  <ScaleCrop>false</ScaleCrop>
  <Company/>
  <LinksUpToDate>false</LinksUpToDate>
  <CharactersWithSpaces>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Don Wells</cp:lastModifiedBy>
  <cp:revision>2</cp:revision>
  <dcterms:created xsi:type="dcterms:W3CDTF">2026-03-20T07:12:00Z</dcterms:created>
  <dcterms:modified xsi:type="dcterms:W3CDTF">2026-03-20T07:20:00Z</dcterms:modified>
</cp:coreProperties>
</file>