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m-members"/>
    <w:p>
      <w:pPr>
        <w:pStyle w:val="Heading1"/>
      </w:pPr>
      <w:r>
        <w:t xml:space="preserve">Team Members</w:t>
      </w:r>
    </w:p>
    <w:p>
      <w:pPr>
        <w:pStyle w:val="FirstParagraph"/>
      </w:pPr>
      <w:r>
        <w:t xml:space="preserve">This file lists primary contacts for documents and hiring.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260"/>
        <w:gridCol w:w="12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Chief Executive Officer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Sadiq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+234-xxx-xxxx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Leadership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Resources &amp; Compliance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Safiya Aminu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+234-xxx-xxxx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Hiring, HR policy,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&amp; Strategy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Hassan Bwala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+234-xxx-xxxx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management, workflow,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&amp; Support Services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Abdulhameed Yusuf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office@codenova.cc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+234-xxx-xxxx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logistics, documentation</w:t>
            </w:r>
          </w:p>
        </w:tc>
      </w:tr>
    </w:tbl>
    <w:p>
      <w:pPr>
        <w:pStyle w:val="BodyText"/>
      </w:pPr>
      <w:r>
        <w:t xml:space="preserve">Add team members and update contact details as hires are made.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2026-02-28T22:02:53Z</dcterms:created>
  <dcterms:modified xsi:type="dcterms:W3CDTF">2026-02-28T22:02:53Z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