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5E20"/>
          <w:sz w:val="52"/>
        </w:rPr>
        <w:t>Gebruikershandleiding</w:t>
        <w:br/>
        <w:t>Transportkosten (d1_shipping_cost)</w:t>
      </w:r>
    </w:p>
    <w:p>
      <w:pPr>
        <w:jc w:val="center"/>
      </w:pPr>
      <w:r>
        <w:rPr>
          <w:color w:val="666666"/>
          <w:sz w:val="28"/>
        </w:rPr>
        <w:t>Odoo 19 — dooIT B.V.</w:t>
      </w:r>
    </w:p>
    <w:p/>
    <w:p/>
    <w:p>
      <w:pPr>
        <w:jc w:val="center"/>
      </w:pPr>
      <w:r>
        <w:rPr>
          <w:sz w:val="22"/>
        </w:rPr>
        <w:t>Versie 1.9 — Juli 2026</w:t>
      </w:r>
    </w:p>
    <w:p>
      <w:r>
        <w:br w:type="page"/>
      </w:r>
    </w:p>
    <w:p>
      <w:pPr>
        <w:pStyle w:val="Heading1"/>
      </w:pPr>
      <w:r>
        <w:t>Inhoudsopgave</w:t>
      </w:r>
    </w:p>
    <w:p>
      <w:pPr>
        <w:spacing w:after="40"/>
      </w:pPr>
      <w:r>
        <w:t>1. Inleiding</w:t>
      </w:r>
    </w:p>
    <w:p>
      <w:pPr>
        <w:spacing w:after="40"/>
      </w:pPr>
      <w:r>
        <w:t>2. Installatie en configuratie</w:t>
      </w:r>
    </w:p>
    <w:p>
      <w:pPr>
        <w:spacing w:after="40"/>
      </w:pPr>
      <w:r>
        <w:t xml:space="preserve">   2.1 Module installeren</w:t>
      </w:r>
    </w:p>
    <w:p>
      <w:pPr>
        <w:spacing w:after="40"/>
      </w:pPr>
      <w:r>
        <w:t xml:space="preserve">   2.2 Transportklassen</w:t>
      </w:r>
    </w:p>
    <w:p>
      <w:pPr>
        <w:spacing w:after="40"/>
      </w:pPr>
      <w:r>
        <w:t xml:space="preserve">   2.3 Lengteklassen</w:t>
      </w:r>
    </w:p>
    <w:p>
      <w:pPr>
        <w:spacing w:after="40"/>
      </w:pPr>
      <w:r>
        <w:t xml:space="preserve">   2.4 Transporttarieven</w:t>
      </w:r>
    </w:p>
    <w:p>
      <w:pPr>
        <w:spacing w:after="40"/>
      </w:pPr>
      <w:r>
        <w:t xml:space="preserve">   2.5 Postcode-prefixen en adresfiltering</w:t>
      </w:r>
    </w:p>
    <w:p>
      <w:pPr>
        <w:spacing w:after="40"/>
      </w:pPr>
      <w:r>
        <w:t xml:space="preserve">   2.6 Instellingen (drempelwaarden)</w:t>
      </w:r>
    </w:p>
    <w:p>
      <w:pPr>
        <w:spacing w:after="40"/>
      </w:pPr>
      <w:r>
        <w:t>3. Producten configureren</w:t>
      </w:r>
    </w:p>
    <w:p>
      <w:pPr>
        <w:spacing w:after="40"/>
      </w:pPr>
      <w:r>
        <w:t xml:space="preserve">   3.1 Transportvelden</w:t>
      </w:r>
    </w:p>
    <w:p>
      <w:pPr>
        <w:spacing w:after="40"/>
      </w:pPr>
      <w:r>
        <w:t xml:space="preserve">   3.2 Hoeveelheid × lengte (staaf-/lengteproducten)</w:t>
      </w:r>
    </w:p>
    <w:p>
      <w:pPr>
        <w:spacing w:after="40"/>
      </w:pPr>
      <w:r>
        <w:t>4. Orderregels: Hoeveelheid en Lengte</w:t>
      </w:r>
    </w:p>
    <w:p>
      <w:pPr>
        <w:spacing w:after="40"/>
      </w:pPr>
      <w:r>
        <w:t>5. Transportkosten berekenen</w:t>
      </w:r>
    </w:p>
    <w:p>
      <w:pPr>
        <w:spacing w:after="40"/>
      </w:pPr>
      <w:r>
        <w:t xml:space="preserve">   5.1 Berekening starten</w:t>
      </w:r>
    </w:p>
    <w:p>
      <w:pPr>
        <w:spacing w:after="40"/>
      </w:pPr>
      <w:r>
        <w:t xml:space="preserve">   5.2 Vaste verzendwijze klant (berekening overslaan)</w:t>
      </w:r>
    </w:p>
    <w:p>
      <w:pPr>
        <w:spacing w:after="40"/>
      </w:pPr>
      <w:r>
        <w:t xml:space="preserve">   5.3 Resultaat, transporteur en transportkostenregel</w:t>
      </w:r>
    </w:p>
    <w:p>
      <w:pPr>
        <w:spacing w:after="40"/>
      </w:pPr>
      <w:r>
        <w:t xml:space="preserve">   5.4 Palletberekening</w:t>
      </w:r>
    </w:p>
    <w:p>
      <w:pPr>
        <w:spacing w:after="40"/>
      </w:pPr>
      <w:r>
        <w:t xml:space="preserve">   5.5 Herberekening</w:t>
      </w:r>
    </w:p>
    <w:p>
      <w:pPr>
        <w:spacing w:after="40"/>
      </w:pPr>
      <w:r>
        <w:t>6. Lijstweergave en filteren</w:t>
      </w:r>
    </w:p>
    <w:p>
      <w:pPr>
        <w:spacing w:after="40"/>
      </w:pPr>
    </w:p>
    <w:p>
      <w:pPr>
        <w:spacing w:after="40"/>
      </w:pPr>
      <w:r>
        <w:t>Bijlage A — Berekeningsflows TK1 / TK2 / TK3</w:t>
      </w:r>
    </w:p>
    <w:p>
      <w:pPr>
        <w:spacing w:after="40"/>
      </w:pPr>
      <w:r>
        <w:t>Bijlage B — Transporteurbepaling en gewicht per stuk</w:t>
      </w:r>
    </w:p>
    <w:p>
      <w:pPr>
        <w:spacing w:after="40"/>
      </w:pPr>
      <w:r>
        <w:t>Bijlage C — Open punten</w:t>
      </w:r>
    </w:p>
    <w:p>
      <w:pPr>
        <w:spacing w:after="40"/>
      </w:pPr>
      <w:r>
        <w:t>Bijlage D — Wijzigingshistorie</w:t>
      </w:r>
    </w:p>
    <w:p>
      <w:r>
        <w:br w:type="page"/>
      </w:r>
    </w:p>
    <w:p>
      <w:pPr>
        <w:pStyle w:val="Heading1"/>
      </w:pPr>
      <w:r>
        <w:t>1. Inleiding</w:t>
      </w:r>
    </w:p>
    <w:p>
      <w:r>
        <w:t>De module Transportkosten (d1_shipping_cost) berekent automatisch de verzendkosten op offertes en verkooporders in Odoo. De berekening is gebaseerd op drie transportklassen: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Klasse</w:t>
            </w:r>
          </w:p>
        </w:tc>
        <w:tc>
          <w:tcPr>
            <w:tcW w:type="dxa" w:w="2160"/>
          </w:tcPr>
          <w:p>
            <w:r>
              <w:rPr>
                <w:b/>
              </w:rPr>
              <w:t>Type</w:t>
            </w:r>
          </w:p>
        </w:tc>
        <w:tc>
          <w:tcPr>
            <w:tcW w:type="dxa" w:w="2160"/>
          </w:tcPr>
          <w:p>
            <w:r>
              <w:rPr>
                <w:b/>
              </w:rPr>
              <w:t>Eenheid</w:t>
            </w:r>
          </w:p>
        </w:tc>
        <w:tc>
          <w:tcPr>
            <w:tcW w:type="dxa" w:w="2160"/>
          </w:tcPr>
          <w:p>
            <w:r>
              <w:rPr>
                <w:b/>
              </w:rPr>
              <w:t>Voorbeeld</w:t>
            </w:r>
          </w:p>
        </w:tc>
      </w:tr>
      <w:tr>
        <w:tc>
          <w:tcPr>
            <w:tcW w:type="dxa" w:w="2160"/>
          </w:tcPr>
          <w:p>
            <w:r>
              <w:t>TK1</w:t>
            </w:r>
          </w:p>
        </w:tc>
        <w:tc>
          <w:tcPr>
            <w:tcW w:type="dxa" w:w="2160"/>
          </w:tcPr>
          <w:p>
            <w:r>
              <w:t>Bundels (lang)</w:t>
            </w:r>
          </w:p>
        </w:tc>
        <w:tc>
          <w:tcPr>
            <w:tcW w:type="dxa" w:w="2160"/>
          </w:tcPr>
          <w:p>
            <w:r>
              <w:t>Bundels</w:t>
            </w:r>
          </w:p>
        </w:tc>
        <w:tc>
          <w:tcPr>
            <w:tcW w:type="dxa" w:w="2160"/>
          </w:tcPr>
          <w:p>
            <w:r>
              <w:t>Buizen, profielen</w:t>
            </w:r>
          </w:p>
        </w:tc>
      </w:tr>
      <w:tr>
        <w:tc>
          <w:tcPr>
            <w:tcW w:type="dxa" w:w="2160"/>
          </w:tcPr>
          <w:p>
            <w:r>
              <w:t>TK2</w:t>
            </w:r>
          </w:p>
        </w:tc>
        <w:tc>
          <w:tcPr>
            <w:tcW w:type="dxa" w:w="2160"/>
          </w:tcPr>
          <w:p>
            <w:r>
              <w:t>Dozen (gewicht)</w:t>
            </w:r>
          </w:p>
        </w:tc>
        <w:tc>
          <w:tcPr>
            <w:tcW w:type="dxa" w:w="2160"/>
          </w:tcPr>
          <w:p>
            <w:r>
              <w:t>Dozen</w:t>
            </w:r>
          </w:p>
        </w:tc>
        <w:tc>
          <w:tcPr>
            <w:tcW w:type="dxa" w:w="2160"/>
          </w:tcPr>
          <w:p>
            <w:r>
              <w:t>Koppelingen, fittings</w:t>
            </w:r>
          </w:p>
        </w:tc>
      </w:tr>
      <w:tr>
        <w:tc>
          <w:tcPr>
            <w:tcW w:type="dxa" w:w="2160"/>
          </w:tcPr>
          <w:p>
            <w:r>
              <w:t>TK3</w:t>
            </w:r>
          </w:p>
        </w:tc>
        <w:tc>
          <w:tcPr>
            <w:tcW w:type="dxa" w:w="2160"/>
          </w:tcPr>
          <w:p>
            <w:r>
              <w:t>Dozen (display)</w:t>
            </w:r>
          </w:p>
        </w:tc>
        <w:tc>
          <w:tcPr>
            <w:tcW w:type="dxa" w:w="2160"/>
          </w:tcPr>
          <w:p>
            <w:r>
              <w:t>Dozen</w:t>
            </w:r>
          </w:p>
        </w:tc>
        <w:tc>
          <w:tcPr>
            <w:tcW w:type="dxa" w:w="2160"/>
          </w:tcPr>
          <w:p>
            <w:r>
              <w:t>Displays, borden</w:t>
            </w:r>
          </w:p>
        </w:tc>
      </w:tr>
    </w:tbl>
    <w:p/>
    <w:p>
      <w:r>
        <w:t>Per klasse wordt een apart deelproces doorlopen. De som van TK1 + TK2 + TK3 wordt als één transportkostenregel aan de order toegevoegd. Op basis van de gevonden tarieven wordt bovendien automatisch de transporteur (verzendwijze) op de order bepaald. Wanneer de kosten niet automatisch bepaald kunnen worden (bv. te veel bundels, te zwaar of een uitzonderingsmaat), wordt de order gemarkeerd voor handmatige palletberekening.</w:t>
      </w:r>
    </w:p>
    <w:p>
      <w:r>
        <w:t>Heeft de klant zelf een vaste verzendwijze afgesproken, dan wordt de automatische berekening overgeslagen (zie §5.2).</w:t>
      </w:r>
    </w:p>
    <w:p>
      <w:pPr>
        <w:pStyle w:val="Heading1"/>
      </w:pPr>
      <w:r>
        <w:t>2. Installatie en configuratie</w:t>
      </w:r>
    </w:p>
    <w:p>
      <w:pPr>
        <w:pStyle w:val="Heading2"/>
      </w:pPr>
      <w:r>
        <w:t>2.1 Module installeren</w:t>
      </w:r>
    </w:p>
    <w:p>
      <w:r>
        <w:t>De module wordt geïnstalleerd via de Odoo Apps-lijst (zoek op "Transportkosten") of via de command line:</w:t>
      </w:r>
    </w:p>
    <w:p>
      <w:pPr>
        <w:pStyle w:val="NoSpacing"/>
      </w:pPr>
      <w:r>
        <w:t>odoo-bin -i d1_shipping_cost --stop-after-init --no-http</w:t>
      </w:r>
    </w:p>
    <w:p>
      <w:r>
        <w:t>De module is afhankelijk van de standaardmodules Verkoop (sale_management), Levering (delivery) en Producten (product). De koppeling met Levering is nodig voor de transporteurs (delivery.carrier) en de vaste verzendwijze per klant.</w:t>
      </w:r>
    </w:p>
    <w:p/>
    <w:p>
      <w:pPr>
        <w:pStyle w:val="Heading2"/>
      </w:pPr>
      <w:r>
        <w:t>2.2 Transportklassen</w:t>
      </w:r>
    </w:p>
    <w:p>
      <w:r>
        <w:t>Ga naar: Verkoop → Configuratie → Transport → Transportklassen</w:t>
      </w:r>
    </w:p>
    <w:p>
      <w:r>
        <w:t>Hier staan de transportklassen gedefinieerd. Standaard worden TK1, TK2 en TK3 aangemaakt. Elke klasse heeft een code (hoofdletters, bv. TK1) die intern gebruikt wordt om de juiste berekeningsflow te selecteren.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Omschrijving</w:t>
            </w:r>
          </w:p>
        </w:tc>
      </w:tr>
      <w:tr>
        <w:tc>
          <w:tcPr>
            <w:tcW w:type="dxa" w:w="4320"/>
          </w:tcPr>
          <w:p>
            <w:r>
              <w:t>Naam</w:t>
            </w:r>
          </w:p>
        </w:tc>
        <w:tc>
          <w:tcPr>
            <w:tcW w:type="dxa" w:w="4320"/>
          </w:tcPr>
          <w:p>
            <w:r>
              <w:t>Weergavenaam, bv. 'TK1 — Bundels'</w:t>
            </w:r>
          </w:p>
        </w:tc>
      </w:tr>
      <w:tr>
        <w:tc>
          <w:tcPr>
            <w:tcW w:type="dxa" w:w="4320"/>
          </w:tcPr>
          <w:p>
            <w:r>
              <w:t>Code</w:t>
            </w:r>
          </w:p>
        </w:tc>
        <w:tc>
          <w:tcPr>
            <w:tcW w:type="dxa" w:w="4320"/>
          </w:tcPr>
          <w:p>
            <w:r>
              <w:t>Technische code (TK1, TK2, TK3). Hoofdletters.</w:t>
            </w:r>
          </w:p>
        </w:tc>
      </w:tr>
      <w:tr>
        <w:tc>
          <w:tcPr>
            <w:tcW w:type="dxa" w:w="4320"/>
          </w:tcPr>
          <w:p>
            <w:r>
              <w:t>Omschrijving</w:t>
            </w:r>
          </w:p>
        </w:tc>
        <w:tc>
          <w:tcPr>
            <w:tcW w:type="dxa" w:w="4320"/>
          </w:tcPr>
          <w:p>
            <w:r>
              <w:t>Vrije toelichting</w:t>
            </w:r>
          </w:p>
        </w:tc>
      </w:tr>
      <w:tr>
        <w:tc>
          <w:tcPr>
            <w:tcW w:type="dxa" w:w="4320"/>
          </w:tcPr>
          <w:p>
            <w:r>
              <w:t>Volgorde</w:t>
            </w:r>
          </w:p>
        </w:tc>
        <w:tc>
          <w:tcPr>
            <w:tcW w:type="dxa" w:w="4320"/>
          </w:tcPr>
          <w:p>
            <w:r>
              <w:t>Sorteervolgorde in keuzelijsten</w:t>
            </w:r>
          </w:p>
        </w:tc>
      </w:tr>
    </w:tbl>
    <w:p/>
    <w:p>
      <w:pPr>
        <w:pStyle w:val="Heading2"/>
      </w:pPr>
      <w:r>
        <w:t>2.3 Lengteklassen</w:t>
      </w:r>
    </w:p>
    <w:p>
      <w:r>
        <w:t>Ga naar: Verkoop → Configuratie → Transport → Lengteklassen</w:t>
      </w:r>
    </w:p>
    <w:p>
      <w:r>
        <w:t>Lengteklassen definiëren bereiken in centimeters voor de TK1-tariefopzoeking. De maximale productlengte in een order bepaalt welke lengteklasse van toepassing 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Omschrijving</w:t>
            </w:r>
          </w:p>
        </w:tc>
      </w:tr>
      <w:tr>
        <w:tc>
          <w:tcPr>
            <w:tcW w:type="dxa" w:w="4320"/>
          </w:tcPr>
          <w:p>
            <w:r>
              <w:t>Naam</w:t>
            </w:r>
          </w:p>
        </w:tc>
        <w:tc>
          <w:tcPr>
            <w:tcW w:type="dxa" w:w="4320"/>
          </w:tcPr>
          <w:p>
            <w:r>
              <w:t>Weergavenaam, bv. '&lt; 1,65 m'</w:t>
            </w:r>
          </w:p>
        </w:tc>
      </w:tr>
      <w:tr>
        <w:tc>
          <w:tcPr>
            <w:tcW w:type="dxa" w:w="4320"/>
          </w:tcPr>
          <w:p>
            <w:r>
              <w:t>Lengte vanaf (cm)</w:t>
            </w:r>
          </w:p>
        </w:tc>
        <w:tc>
          <w:tcPr>
            <w:tcW w:type="dxa" w:w="4320"/>
          </w:tcPr>
          <w:p>
            <w:r>
              <w:t>Ondergrens van het bereik (inclusief)</w:t>
            </w:r>
          </w:p>
        </w:tc>
      </w:tr>
      <w:tr>
        <w:tc>
          <w:tcPr>
            <w:tcW w:type="dxa" w:w="4320"/>
          </w:tcPr>
          <w:p>
            <w:r>
              <w:t>Lengte t/m (cm)</w:t>
            </w:r>
          </w:p>
        </w:tc>
        <w:tc>
          <w:tcPr>
            <w:tcW w:type="dxa" w:w="4320"/>
          </w:tcPr>
          <w:p>
            <w:r>
              <w:t>Bovengrens (inclusief). 0 = open einde (geen bovengrens).</w:t>
            </w:r>
          </w:p>
        </w:tc>
      </w:tr>
    </w:tbl>
    <w:p/>
    <w:p>
      <w:r>
        <w:t>Standaard lengteklassen: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Naam</w:t>
            </w:r>
          </w:p>
        </w:tc>
        <w:tc>
          <w:tcPr>
            <w:tcW w:type="dxa" w:w="2880"/>
          </w:tcPr>
          <w:p>
            <w:r>
              <w:rPr>
                <w:b/>
              </w:rPr>
              <w:t>Van (cm)</w:t>
            </w:r>
          </w:p>
        </w:tc>
        <w:tc>
          <w:tcPr>
            <w:tcW w:type="dxa" w:w="2880"/>
          </w:tcPr>
          <w:p>
            <w:r>
              <w:rPr>
                <w:b/>
              </w:rPr>
              <w:t>T/m (cm)</w:t>
            </w:r>
          </w:p>
        </w:tc>
      </w:tr>
      <w:tr>
        <w:tc>
          <w:tcPr>
            <w:tcW w:type="dxa" w:w="2880"/>
          </w:tcPr>
          <w:p>
            <w:r>
              <w:t>&lt; 1,65 m</w:t>
            </w:r>
          </w:p>
        </w:tc>
        <w:tc>
          <w:tcPr>
            <w:tcW w:type="dxa" w:w="2880"/>
          </w:tcPr>
          <w:p>
            <w:r>
              <w:t>0</w:t>
            </w:r>
          </w:p>
        </w:tc>
        <w:tc>
          <w:tcPr>
            <w:tcW w:type="dxa" w:w="2880"/>
          </w:tcPr>
          <w:p>
            <w:r>
              <w:t>164</w:t>
            </w:r>
          </w:p>
        </w:tc>
      </w:tr>
      <w:tr>
        <w:tc>
          <w:tcPr>
            <w:tcW w:type="dxa" w:w="2880"/>
          </w:tcPr>
          <w:p>
            <w:r>
              <w:t>1,65 – 2,14 m</w:t>
            </w:r>
          </w:p>
        </w:tc>
        <w:tc>
          <w:tcPr>
            <w:tcW w:type="dxa" w:w="2880"/>
          </w:tcPr>
          <w:p>
            <w:r>
              <w:t>165</w:t>
            </w:r>
          </w:p>
        </w:tc>
        <w:tc>
          <w:tcPr>
            <w:tcW w:type="dxa" w:w="2880"/>
          </w:tcPr>
          <w:p>
            <w:r>
              <w:t>214</w:t>
            </w:r>
          </w:p>
        </w:tc>
      </w:tr>
      <w:tr>
        <w:tc>
          <w:tcPr>
            <w:tcW w:type="dxa" w:w="2880"/>
          </w:tcPr>
          <w:p>
            <w:r>
              <w:t>&gt;= 2,15 m</w:t>
            </w:r>
          </w:p>
        </w:tc>
        <w:tc>
          <w:tcPr>
            <w:tcW w:type="dxa" w:w="2880"/>
          </w:tcPr>
          <w:p>
            <w:r>
              <w:t>215</w:t>
            </w:r>
          </w:p>
        </w:tc>
        <w:tc>
          <w:tcPr>
            <w:tcW w:type="dxa" w:w="2880"/>
          </w:tcPr>
          <w:p>
            <w:r>
              <w:t>0 (open)</w:t>
            </w:r>
          </w:p>
        </w:tc>
      </w:tr>
    </w:tbl>
    <w:p/>
    <w:p>
      <w:r>
        <w:t>Tip: Wijzigt de vervoerder de laadruimte-afmetingen? Pas gewoon de cm-waarden aan of voeg een nieuwe lengteklasse toe. Er is geen codewijziging nodig.</w:t>
      </w:r>
    </w:p>
    <w:p>
      <w:pPr>
        <w:pStyle w:val="Heading2"/>
      </w:pPr>
      <w:r>
        <w:t>2.4 Transporttarieven</w:t>
      </w:r>
    </w:p>
    <w:p>
      <w:r>
        <w:t>Ga naar: Verkoop → Configuratie → Transport → Transporttarieven</w:t>
      </w:r>
    </w:p>
    <w:p>
      <w:r>
        <w:t>Hier worden de tariefstaffels beheerd. Elk tarief koppelt een transportklasse, optioneel een lengteklasse, een eenheidsstaffel (van/t.m.), een adresfilter en een transporteur aan een prijs.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Omschrijving</w:t>
            </w:r>
          </w:p>
        </w:tc>
      </w:tr>
      <w:tr>
        <w:tc>
          <w:tcPr>
            <w:tcW w:type="dxa" w:w="4320"/>
          </w:tcPr>
          <w:p>
            <w:r>
              <w:t>Naam</w:t>
            </w:r>
          </w:p>
        </w:tc>
        <w:tc>
          <w:tcPr>
            <w:tcW w:type="dxa" w:w="4320"/>
          </w:tcPr>
          <w:p>
            <w:r>
              <w:t>Herkenbare naam voor het tarief</w:t>
            </w:r>
          </w:p>
        </w:tc>
      </w:tr>
      <w:tr>
        <w:tc>
          <w:tcPr>
            <w:tcW w:type="dxa" w:w="4320"/>
          </w:tcPr>
          <w:p>
            <w:r>
              <w:t>Transportklasse</w:t>
            </w:r>
          </w:p>
        </w:tc>
        <w:tc>
          <w:tcPr>
            <w:tcW w:type="dxa" w:w="4320"/>
          </w:tcPr>
          <w:p>
            <w:r>
              <w:t>TK1, TK2 of TK3</w:t>
            </w:r>
          </w:p>
        </w:tc>
      </w:tr>
      <w:tr>
        <w:tc>
          <w:tcPr>
            <w:tcW w:type="dxa" w:w="4320"/>
          </w:tcPr>
          <w:p>
            <w:r>
              <w:t>Lengteklasse</w:t>
            </w:r>
          </w:p>
        </w:tc>
        <w:tc>
          <w:tcPr>
            <w:tcW w:type="dxa" w:w="4320"/>
          </w:tcPr>
          <w:p>
            <w:r>
              <w:t>Alleen voor TK1. Laat leeg voor TK2/TK3.</w:t>
            </w:r>
          </w:p>
        </w:tc>
      </w:tr>
      <w:tr>
        <w:tc>
          <w:tcPr>
            <w:tcW w:type="dxa" w:w="4320"/>
          </w:tcPr>
          <w:p>
            <w:r>
              <w:t>Eenheidstype</w:t>
            </w:r>
          </w:p>
        </w:tc>
        <w:tc>
          <w:tcPr>
            <w:tcW w:type="dxa" w:w="4320"/>
          </w:tcPr>
          <w:p>
            <w:r>
              <w:t>Bundels (TK1) of Dozen (TK2/TK3)</w:t>
            </w:r>
          </w:p>
        </w:tc>
      </w:tr>
      <w:tr>
        <w:tc>
          <w:tcPr>
            <w:tcW w:type="dxa" w:w="4320"/>
          </w:tcPr>
          <w:p>
            <w:r>
              <w:t>Aantal vanaf / t.m.</w:t>
            </w:r>
          </w:p>
        </w:tc>
        <w:tc>
          <w:tcPr>
            <w:tcW w:type="dxa" w:w="4320"/>
          </w:tcPr>
          <w:p>
            <w:r>
              <w:t>Staffelbereik. 0 als bovengrens = open einde.</w:t>
            </w:r>
          </w:p>
        </w:tc>
      </w:tr>
      <w:tr>
        <w:tc>
          <w:tcPr>
            <w:tcW w:type="dxa" w:w="4320"/>
          </w:tcPr>
          <w:p>
            <w:r>
              <w:t>Tarief</w:t>
            </w:r>
          </w:p>
        </w:tc>
        <w:tc>
          <w:tcPr>
            <w:tcW w:type="dxa" w:w="4320"/>
          </w:tcPr>
          <w:p>
            <w:r>
              <w:t>Prijs voor deze staffel</w:t>
            </w:r>
          </w:p>
        </w:tc>
      </w:tr>
      <w:tr>
        <w:tc>
          <w:tcPr>
            <w:tcW w:type="dxa" w:w="4320"/>
          </w:tcPr>
          <w:p>
            <w:r>
              <w:t>Transporteur</w:t>
            </w:r>
          </w:p>
        </w:tc>
        <w:tc>
          <w:tcPr>
            <w:tcW w:type="dxa" w:w="4320"/>
          </w:tcPr>
          <w:p>
            <w:r>
              <w:t>De verzendwijze (delivery.carrier) die bij dit tarief hoort. Bepaalt de transporteur op de order (zie Bijlage B).</w:t>
            </w:r>
          </w:p>
        </w:tc>
      </w:tr>
      <w:tr>
        <w:tc>
          <w:tcPr>
            <w:tcW w:type="dxa" w:w="4320"/>
          </w:tcPr>
          <w:p>
            <w:r>
              <w:t>Landen</w:t>
            </w:r>
          </w:p>
        </w:tc>
        <w:tc>
          <w:tcPr>
            <w:tcW w:type="dxa" w:w="4320"/>
          </w:tcPr>
          <w:p>
            <w:r>
              <w:t>Adresfilter: alleen voor deze landen (leeg = alle)</w:t>
            </w:r>
          </w:p>
        </w:tc>
      </w:tr>
      <w:tr>
        <w:tc>
          <w:tcPr>
            <w:tcW w:type="dxa" w:w="4320"/>
          </w:tcPr>
          <w:p>
            <w:r>
              <w:t>Provincies</w:t>
            </w:r>
          </w:p>
        </w:tc>
        <w:tc>
          <w:tcPr>
            <w:tcW w:type="dxa" w:w="4320"/>
          </w:tcPr>
          <w:p>
            <w:r>
              <w:t>Adresfilter: alleen voor deze provincies</w:t>
            </w:r>
          </w:p>
        </w:tc>
      </w:tr>
      <w:tr>
        <w:tc>
          <w:tcPr>
            <w:tcW w:type="dxa" w:w="4320"/>
          </w:tcPr>
          <w:p>
            <w:r>
              <w:t>Postcode-prefixen</w:t>
            </w:r>
          </w:p>
        </w:tc>
        <w:tc>
          <w:tcPr>
            <w:tcW w:type="dxa" w:w="4320"/>
          </w:tcPr>
          <w:p>
            <w:r>
              <w:t>Adresfilter: postcode moet beginnen met prefix</w:t>
            </w:r>
          </w:p>
        </w:tc>
      </w:tr>
    </w:tbl>
    <w:p/>
    <w:p>
      <w:pPr>
        <w:pStyle w:val="Heading2"/>
      </w:pPr>
      <w:r>
        <w:t>2.5 Postcode-prefixen en adresfiltering</w:t>
      </w:r>
    </w:p>
    <w:p>
      <w:r>
        <w:t>De adresfiltering werkt identiek aan de standaard Odoo delivery.carrier module. Per tariefregel kun je optioneel instellen:</w:t>
      </w:r>
    </w:p>
    <w:p>
      <w:pPr>
        <w:pStyle w:val="ListBullet"/>
      </w:pPr>
      <w:r>
        <w:t>• Landen — tarief geldt alleen voor deze landen</w:t>
      </w:r>
    </w:p>
    <w:p>
      <w:pPr>
        <w:pStyle w:val="ListBullet"/>
      </w:pPr>
      <w:r>
        <w:t>• Provincies — gefilterd op geselecteerde landen</w:t>
      </w:r>
    </w:p>
    <w:p>
      <w:pPr>
        <w:pStyle w:val="ListBullet"/>
      </w:pPr>
      <w:r>
        <w:t>• Postcode-prefixen — tarief geldt alleen als de postcode van het afleveradres begint met een van de opgegeven prefixen</w:t>
      </w:r>
    </w:p>
    <w:p>
      <w:r>
        <w:t>Als alle drie leeg zijn, geldt het tarief als generiek (voor alle adressen). Reguliere expressies worden ondersteund in postcode-prefixen. Bij meerdere passende tarieven wint het meest specifieke adresfilter (postcode &gt; provincie &gt; land &gt; generiek).</w:t>
      </w:r>
    </w:p>
    <w:p>
      <w:r>
        <w:t>Voorbeelden: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Prefix</w:t>
            </w:r>
          </w:p>
        </w:tc>
        <w:tc>
          <w:tcPr>
            <w:tcW w:type="dxa" w:w="2880"/>
          </w:tcPr>
          <w:p>
            <w:r>
              <w:rPr>
                <w:b/>
              </w:rPr>
              <w:t>Matcht</w:t>
            </w:r>
          </w:p>
        </w:tc>
        <w:tc>
          <w:tcPr>
            <w:tcW w:type="dxa" w:w="2880"/>
          </w:tcPr>
          <w:p>
            <w:r>
              <w:rPr>
                <w:b/>
              </w:rPr>
              <w:t>Matcht niet</w:t>
            </w:r>
          </w:p>
        </w:tc>
      </w:tr>
      <w:tr>
        <w:tc>
          <w:tcPr>
            <w:tcW w:type="dxa" w:w="2880"/>
          </w:tcPr>
          <w:p>
            <w:r>
              <w:t>8861</w:t>
            </w:r>
          </w:p>
        </w:tc>
        <w:tc>
          <w:tcPr>
            <w:tcW w:type="dxa" w:w="2880"/>
          </w:tcPr>
          <w:p>
            <w:r>
              <w:t>8861AA, 8861 ZZ</w:t>
            </w:r>
          </w:p>
        </w:tc>
        <w:tc>
          <w:tcPr>
            <w:tcW w:type="dxa" w:w="2880"/>
          </w:tcPr>
          <w:p>
            <w:r>
              <w:t>8862AA</w:t>
            </w:r>
          </w:p>
        </w:tc>
      </w:tr>
      <w:tr>
        <w:tc>
          <w:tcPr>
            <w:tcW w:type="dxa" w:w="2880"/>
          </w:tcPr>
          <w:p>
            <w:r>
              <w:t>886</w:t>
            </w:r>
          </w:p>
        </w:tc>
        <w:tc>
          <w:tcPr>
            <w:tcW w:type="dxa" w:w="2880"/>
          </w:tcPr>
          <w:p>
            <w:r>
              <w:t>8861AA, 8862BB, 8869ZZ</w:t>
            </w:r>
          </w:p>
        </w:tc>
        <w:tc>
          <w:tcPr>
            <w:tcW w:type="dxa" w:w="2880"/>
          </w:tcPr>
          <w:p>
            <w:r>
              <w:t>8870AA</w:t>
            </w:r>
          </w:p>
        </w:tc>
      </w:tr>
      <w:tr>
        <w:tc>
          <w:tcPr>
            <w:tcW w:type="dxa" w:w="2880"/>
          </w:tcPr>
          <w:p>
            <w:r>
              <w:t>8861$</w:t>
            </w:r>
          </w:p>
        </w:tc>
        <w:tc>
          <w:tcPr>
            <w:tcW w:type="dxa" w:w="2880"/>
          </w:tcPr>
          <w:p>
            <w:r>
              <w:t>alleen exact '8861'</w:t>
            </w:r>
          </w:p>
        </w:tc>
        <w:tc>
          <w:tcPr>
            <w:tcW w:type="dxa" w:w="2880"/>
          </w:tcPr>
          <w:p>
            <w:r>
              <w:t>8861AA</w:t>
            </w:r>
          </w:p>
        </w:tc>
      </w:tr>
    </w:tbl>
    <w:p/>
    <w:p>
      <w:pPr>
        <w:pStyle w:val="Heading2"/>
      </w:pPr>
      <w:r>
        <w:t>2.6 Instellingen (drempelwaarden)</w:t>
      </w:r>
    </w:p>
    <w:p>
      <w:r>
        <w:t>Ga naar: Verkoop → Instellingen → sectie Transportkosten</w:t>
      </w:r>
    </w:p>
    <w:p>
      <w:r>
        <w:t>Hier stel je de drempelwaarden en afmetingen 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Parameter</w:t>
            </w:r>
          </w:p>
        </w:tc>
        <w:tc>
          <w:tcPr>
            <w:tcW w:type="dxa" w:w="2880"/>
          </w:tcPr>
          <w:p>
            <w:r>
              <w:rPr>
                <w:b/>
              </w:rPr>
              <w:t>Standaard</w:t>
            </w:r>
          </w:p>
        </w:tc>
        <w:tc>
          <w:tcPr>
            <w:tcW w:type="dxa" w:w="2880"/>
          </w:tcPr>
          <w:p>
            <w:r>
              <w:rPr>
                <w:b/>
              </w:rPr>
              <w:t>Toelichting</w:t>
            </w:r>
          </w:p>
        </w:tc>
      </w:tr>
      <w:tr>
        <w:tc>
          <w:tcPr>
            <w:tcW w:type="dxa" w:w="2880"/>
          </w:tcPr>
          <w:p>
            <w:r>
              <w:t>TK1 max bundels</w:t>
            </w:r>
          </w:p>
        </w:tc>
        <w:tc>
          <w:tcPr>
            <w:tcW w:type="dxa" w:w="2880"/>
          </w:tcPr>
          <w:p>
            <w:r>
              <w:t>99999</w:t>
            </w:r>
          </w:p>
        </w:tc>
        <w:tc>
          <w:tcPr>
            <w:tcW w:type="dxa" w:w="2880"/>
          </w:tcPr>
          <w:p>
            <w:r>
              <w:t>Vanaf dit aantal bundels → palletberekening</w:t>
            </w:r>
          </w:p>
        </w:tc>
      </w:tr>
      <w:tr>
        <w:tc>
          <w:tcPr>
            <w:tcW w:type="dxa" w:w="2880"/>
          </w:tcPr>
          <w:p>
            <w:r>
              <w:t>Bundelbreedte (cm)</w:t>
            </w:r>
          </w:p>
        </w:tc>
        <w:tc>
          <w:tcPr>
            <w:tcW w:type="dxa" w:w="2880"/>
          </w:tcPr>
          <w:p>
            <w:r>
              <w:t>15</w:t>
            </w:r>
          </w:p>
        </w:tc>
        <w:tc>
          <w:tcPr>
            <w:tcW w:type="dxa" w:w="2880"/>
          </w:tcPr>
          <w:p>
            <w:r>
              <w:t>Breedte van een standaardbundel</w:t>
            </w:r>
          </w:p>
        </w:tc>
      </w:tr>
      <w:tr>
        <w:tc>
          <w:tcPr>
            <w:tcW w:type="dxa" w:w="2880"/>
          </w:tcPr>
          <w:p>
            <w:r>
              <w:t>Bundelhoogte (cm)</w:t>
            </w:r>
          </w:p>
        </w:tc>
        <w:tc>
          <w:tcPr>
            <w:tcW w:type="dxa" w:w="2880"/>
          </w:tcPr>
          <w:p>
            <w:r>
              <w:t>15</w:t>
            </w:r>
          </w:p>
        </w:tc>
        <w:tc>
          <w:tcPr>
            <w:tcW w:type="dxa" w:w="2880"/>
          </w:tcPr>
          <w:p>
            <w:r>
              <w:t>Hoogte van een standaardbundel</w:t>
            </w:r>
          </w:p>
        </w:tc>
      </w:tr>
      <w:tr>
        <w:tc>
          <w:tcPr>
            <w:tcW w:type="dxa" w:w="2880"/>
          </w:tcPr>
          <w:p>
            <w:r>
              <w:t>Max gewicht bundel (kg)</w:t>
            </w:r>
          </w:p>
        </w:tc>
        <w:tc>
          <w:tcPr>
            <w:tcW w:type="dxa" w:w="2880"/>
          </w:tcPr>
          <w:p>
            <w:r>
              <w:t>20</w:t>
            </w:r>
          </w:p>
        </w:tc>
        <w:tc>
          <w:tcPr>
            <w:tcW w:type="dxa" w:w="2880"/>
          </w:tcPr>
          <w:p>
            <w:r>
              <w:t>Max gewicht per bundel (ook gebruikt voor gewichtsbanding)</w:t>
            </w:r>
          </w:p>
        </w:tc>
      </w:tr>
      <w:tr>
        <w:tc>
          <w:tcPr>
            <w:tcW w:type="dxa" w:w="2880"/>
          </w:tcPr>
          <w:p>
            <w:r>
              <w:t>TK2 max gewicht (kg)</w:t>
            </w:r>
          </w:p>
        </w:tc>
        <w:tc>
          <w:tcPr>
            <w:tcW w:type="dxa" w:w="2880"/>
          </w:tcPr>
          <w:p>
            <w:r>
              <w:t>99999</w:t>
            </w:r>
          </w:p>
        </w:tc>
        <w:tc>
          <w:tcPr>
            <w:tcW w:type="dxa" w:w="2880"/>
          </w:tcPr>
          <w:p>
            <w:r>
              <w:t>Vanaf dit totaalgewicht → palletberekening</w:t>
            </w:r>
          </w:p>
        </w:tc>
      </w:tr>
      <w:tr>
        <w:tc>
          <w:tcPr>
            <w:tcW w:type="dxa" w:w="2880"/>
          </w:tcPr>
          <w:p>
            <w:r>
              <w:t>TK3 max gewicht (kg)</w:t>
            </w:r>
          </w:p>
        </w:tc>
        <w:tc>
          <w:tcPr>
            <w:tcW w:type="dxa" w:w="2880"/>
          </w:tcPr>
          <w:p>
            <w:r>
              <w:t>99999</w:t>
            </w:r>
          </w:p>
        </w:tc>
        <w:tc>
          <w:tcPr>
            <w:tcW w:type="dxa" w:w="2880"/>
          </w:tcPr>
          <w:p>
            <w:r>
              <w:t>Vanaf dit totaalgewicht → palletberekening</w:t>
            </w:r>
          </w:p>
        </w:tc>
      </w:tr>
      <w:tr>
        <w:tc>
          <w:tcPr>
            <w:tcW w:type="dxa" w:w="2880"/>
          </w:tcPr>
          <w:p>
            <w:r>
              <w:t>Max gewicht doos (kg)</w:t>
            </w:r>
          </w:p>
        </w:tc>
        <w:tc>
          <w:tcPr>
            <w:tcW w:type="dxa" w:w="2880"/>
          </w:tcPr>
          <w:p>
            <w:r>
              <w:t>20</w:t>
            </w:r>
          </w:p>
        </w:tc>
        <w:tc>
          <w:tcPr>
            <w:tcW w:type="dxa" w:w="2880"/>
          </w:tcPr>
          <w:p>
            <w:r>
              <w:t>Max gewicht per doos (TK2/TK3, ook voor gewichtsbanding)</w:t>
            </w:r>
          </w:p>
        </w:tc>
      </w:tr>
    </w:tbl>
    <w:p/>
    <w:p>
      <w:r>
        <w:br w:type="page"/>
      </w:r>
    </w:p>
    <w:p>
      <w:pPr>
        <w:pStyle w:val="Heading1"/>
      </w:pPr>
      <w:r>
        <w:t>3. Producten configureren</w:t>
      </w:r>
    </w:p>
    <w:p>
      <w:pPr>
        <w:pStyle w:val="Heading2"/>
      </w:pPr>
      <w:r>
        <w:t>3.1 Transportvelden</w:t>
      </w:r>
    </w:p>
    <w:p>
      <w:r>
        <w:t>Ga naar een product → tabblad Transport</w:t>
      </w:r>
    </w:p>
    <w:p>
      <w:r>
        <w:t>Stel de volgende velden 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Veld</w:t>
            </w:r>
          </w:p>
        </w:tc>
        <w:tc>
          <w:tcPr>
            <w:tcW w:type="dxa" w:w="4320"/>
          </w:tcPr>
          <w:p>
            <w:r>
              <w:rPr>
                <w:b/>
              </w:rPr>
              <w:t>Omschrijving</w:t>
            </w:r>
          </w:p>
        </w:tc>
      </w:tr>
      <w:tr>
        <w:tc>
          <w:tcPr>
            <w:tcW w:type="dxa" w:w="4320"/>
          </w:tcPr>
          <w:p>
            <w:r>
              <w:t>Transportklasse</w:t>
            </w:r>
          </w:p>
        </w:tc>
        <w:tc>
          <w:tcPr>
            <w:tcW w:type="dxa" w:w="4320"/>
          </w:tcPr>
          <w:p>
            <w:r>
              <w:t>Kies TK1, TK2 of TK3. Producten zonder klasse worden overgeslagen.</w:t>
            </w:r>
          </w:p>
        </w:tc>
      </w:tr>
      <w:tr>
        <w:tc>
          <w:tcPr>
            <w:tcW w:type="dxa" w:w="4320"/>
          </w:tcPr>
          <w:p>
            <w:r>
              <w:t>Lengte (cm)</w:t>
            </w:r>
          </w:p>
        </w:tc>
        <w:tc>
          <w:tcPr>
            <w:tcW w:type="dxa" w:w="4320"/>
          </w:tcPr>
          <w:p>
            <w:r>
              <w:t>Productlengte in centimeters</w:t>
            </w:r>
          </w:p>
        </w:tc>
      </w:tr>
      <w:tr>
        <w:tc>
          <w:tcPr>
            <w:tcW w:type="dxa" w:w="4320"/>
          </w:tcPr>
          <w:p>
            <w:r>
              <w:t>Breedte (cm)</w:t>
            </w:r>
          </w:p>
        </w:tc>
        <w:tc>
          <w:tcPr>
            <w:tcW w:type="dxa" w:w="4320"/>
          </w:tcPr>
          <w:p>
            <w:r>
              <w:t>Productbreedte in centimeters</w:t>
            </w:r>
          </w:p>
        </w:tc>
      </w:tr>
      <w:tr>
        <w:tc>
          <w:tcPr>
            <w:tcW w:type="dxa" w:w="4320"/>
          </w:tcPr>
          <w:p>
            <w:r>
              <w:t>Hoogte (cm)</w:t>
            </w:r>
          </w:p>
        </w:tc>
        <w:tc>
          <w:tcPr>
            <w:tcW w:type="dxa" w:w="4320"/>
          </w:tcPr>
          <w:p>
            <w:r>
              <w:t>Producthoogte in centimeters</w:t>
            </w:r>
          </w:p>
        </w:tc>
      </w:tr>
      <w:tr>
        <w:tc>
          <w:tcPr>
            <w:tcW w:type="dxa" w:w="4320"/>
          </w:tcPr>
          <w:p>
            <w:r>
              <w:t>Gebruik Hoeveelheid</w:t>
            </w:r>
          </w:p>
        </w:tc>
        <w:tc>
          <w:tcPr>
            <w:tcW w:type="dxa" w:w="4320"/>
          </w:tcPr>
          <w:p>
            <w:r>
              <w:t>Aan = de orderregel-hoeveelheid wordt berekend als Hoeveelheid × Lengte (zie §3.2 en §4).</w:t>
            </w:r>
          </w:p>
        </w:tc>
      </w:tr>
      <w:tr>
        <w:tc>
          <w:tcPr>
            <w:tcW w:type="dxa" w:w="4320"/>
          </w:tcPr>
          <w:p>
            <w:r>
              <w:t>Gebruik Lengte</w:t>
            </w:r>
          </w:p>
        </w:tc>
        <w:tc>
          <w:tcPr>
            <w:tcW w:type="dxa" w:w="4320"/>
          </w:tcPr>
          <w:p>
            <w:r>
              <w:t>Aan = de gebruiker mag op de orderregel een eigen lengte invoeren. Uit = de productlengte wordt gebruikt.</w:t>
            </w:r>
          </w:p>
        </w:tc>
      </w:tr>
    </w:tbl>
    <w:p/>
    <w:p>
      <w:r>
        <w:t>Het gewicht wordt gelezen uit het standaard Odoo-veld Gewicht op het product. Dit hoeft niet apart ingesteld te worden op het Transport-tabblad.</w:t>
      </w:r>
    </w:p>
    <w:p>
      <w:pPr>
        <w:pStyle w:val="Heading2"/>
      </w:pPr>
      <w:r>
        <w:t>3.2 Hoeveelheid × lengte (staaf-/lengteproducten)</w:t>
      </w:r>
    </w:p>
    <w:p>
      <w:r>
        <w:t>Voor producten die per lengte-eenheid worden verkocht (bijvoorbeeld per meter) kan het handig zijn om op de orderregel het aantal stuks én de lengte per stuk apart in te voeren. Zet daarvoor op het product Gebruik Hoeveelheid aan.</w:t>
      </w:r>
    </w:p>
    <w:p>
      <w:r>
        <w:t>Gedrag:</w:t>
      </w:r>
    </w:p>
    <w:p>
      <w:pPr>
        <w:pStyle w:val="ListBullet"/>
      </w:pPr>
      <w:r>
        <w:t>• Gebruik Hoeveelheid aan, Gebruik Lengte uit → de lengte wordt automatisch overgenomen van de productlengte (in meters). De besteleenheid (Aantal) wordt berekend als Hoeveelheid × Lengte.</w:t>
      </w:r>
    </w:p>
    <w:p>
      <w:pPr>
        <w:pStyle w:val="ListBullet"/>
      </w:pPr>
      <w:r>
        <w:t>• Gebruik Hoeveelheid aan, Gebruik Lengte aan → de gebruiker voert zelf een lengte per stuk in op de orderregel. Aantal = Hoeveelheid × Lengte.</w:t>
      </w:r>
    </w:p>
    <w:p>
      <w:pPr>
        <w:pStyle w:val="ListBullet"/>
      </w:pPr>
      <w:r>
        <w:t>• Gebruik Hoeveelheid uit → normaal gedrag: de gebruiker voert het Aantal handmatig in.</w:t>
      </w:r>
    </w:p>
    <w:p>
      <w:r>
        <w:t>Bij de gewichtsberekening houdt de module rekening met de maateenheid van het product: is het product een lengte-eenheid (m, cm, mm …), dan wordt het productgewicht (per eenheid) vermenigvuldigd met de lengte om het werkelijke stukgewicht te bepalen (zie Bijlage B).</w:t>
      </w:r>
    </w:p>
    <w:p>
      <w:pPr>
        <w:pStyle w:val="Heading1"/>
      </w:pPr>
      <w:r>
        <w:t>4. Orderregels: Hoeveelheid en Lengte</w:t>
      </w:r>
    </w:p>
    <w:p>
      <w:r>
        <w:t>Op de orderregels van een offerte/verkooporder zijn twee extra kolommen beschikbaar (standaard zichtbaar, in te klappen via het kolommenmenu):</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Kolom</w:t>
            </w:r>
          </w:p>
        </w:tc>
        <w:tc>
          <w:tcPr>
            <w:tcW w:type="dxa" w:w="4320"/>
          </w:tcPr>
          <w:p>
            <w:r>
              <w:rPr>
                <w:b/>
              </w:rPr>
              <w:t>Omschrijving</w:t>
            </w:r>
          </w:p>
        </w:tc>
      </w:tr>
      <w:tr>
        <w:tc>
          <w:tcPr>
            <w:tcW w:type="dxa" w:w="4320"/>
          </w:tcPr>
          <w:p>
            <w:r>
              <w:t>Hoeveelheid</w:t>
            </w:r>
          </w:p>
        </w:tc>
        <w:tc>
          <w:tcPr>
            <w:tcW w:type="dxa" w:w="4320"/>
          </w:tcPr>
          <w:p>
            <w:r>
              <w:t>Aantal stuks. Alleen invoerbaar bij producten met 'Gebruik Hoeveelheid' aan.</w:t>
            </w:r>
          </w:p>
        </w:tc>
      </w:tr>
      <w:tr>
        <w:tc>
          <w:tcPr>
            <w:tcW w:type="dxa" w:w="4320"/>
          </w:tcPr>
          <w:p>
            <w:r>
              <w:t>Lengte</w:t>
            </w:r>
          </w:p>
        </w:tc>
        <w:tc>
          <w:tcPr>
            <w:tcW w:type="dxa" w:w="4320"/>
          </w:tcPr>
          <w:p>
            <w:r>
              <w:t>Lengte per stuk (in meters). Alleen invoerbaar bij producten met 'Gebruik Lengte' aan; anders automatisch gevuld vanuit het product.</w:t>
            </w:r>
          </w:p>
        </w:tc>
      </w:tr>
    </w:tbl>
    <w:p/>
    <w:p>
      <w:r>
        <w:t>Wanneer 'Gebruik Hoeveelheid' actief is, wordt het standaard Odoo-veld Aantal automatisch berekend als Hoeveelheid × Lengte. Deze berekening werkt zowel in de UI (bij het wijzigen van velden) als bij het aanmaken/wijzigen van regels via import of API.</w:t>
      </w:r>
    </w:p>
    <w:p>
      <w:pPr>
        <w:pStyle w:val="Heading1"/>
      </w:pPr>
      <w:r>
        <w:t>5. Transportkosten berekenen</w:t>
      </w:r>
    </w:p>
    <w:p>
      <w:pPr>
        <w:pStyle w:val="Heading2"/>
      </w:pPr>
      <w:r>
        <w:t>5.1 Berekening starten</w:t>
      </w:r>
    </w:p>
    <w:p>
      <w:r>
        <w:t>Open een offerte of verkooporder en klik op de knop "Bereken transportkosten" (🚛-icoon) in de header. De module doorloopt per aanwezige transportklasse de bijbehorende berekeningsflow en voegt één getotaliseerde transportkostenregel toe aan de order.</w:t>
      </w:r>
    </w:p>
    <w:p>
      <w:r>
        <w:t>Belangrijk: alleen orderregels met een product waarop een transportklasse is ingesteld worden meegenomen. Regels zonder klasse worden genegeerd.</w:t>
      </w:r>
    </w:p>
    <w:p>
      <w:pPr>
        <w:pStyle w:val="Heading2"/>
      </w:pPr>
      <w:r>
        <w:t>5.2 Vaste verzendwijze klant (berekening overslaan)</w:t>
      </w:r>
    </w:p>
    <w:p>
      <w:r>
        <w:t>Heeft de klant een vaste verzendwijze afgesproken, dan hoeft de module niets te berekenen. Dit wordt bepaald via het standaardveld Verzendwijze (property_delivery_carrier_id) op de klant (tabblad Verkoop &amp; Aankoop van de contactpersoon).</w:t>
      </w:r>
    </w:p>
    <w:p>
      <w:r>
        <w:t>Als dit veld gevuld is en je klikt op "Bereken transportkosten", dan wordt de TK1/TK2/TK3-berekening volledig overgeslagen. Er wordt géén transportkostenregel toegevoegd en er verschijnt een bericht in de Chatter, bijvoorbeeld:</w:t>
      </w:r>
    </w:p>
    <w:p>
      <w:pPr>
        <w:pStyle w:val="NoSpacing"/>
      </w:pPr>
      <w:r>
        <w:rPr>
          <w:b/>
        </w:rPr>
        <w:t>Transportkostenberekening</w:t>
      </w:r>
    </w:p>
    <w:p>
      <w:pPr>
        <w:pStyle w:val="NoSpacing"/>
      </w:pPr>
      <w:r>
        <w:t>Verzendwijze klant: &lt;naam verzendwijze&gt;, transportkostenberekening overgeslagen</w:t>
      </w:r>
    </w:p>
    <w:p/>
    <w:p>
      <w:r>
        <w:t>Alleen wanneer de klant géén vaste verzendwijze heeft, wordt de automatische berekening uitgevoerd.</w:t>
      </w:r>
    </w:p>
    <w:p>
      <w:pPr>
        <w:pStyle w:val="Heading2"/>
      </w:pPr>
      <w:r>
        <w:t>5.3 Resultaat, transporteur en transportkostenregel</w:t>
      </w:r>
    </w:p>
    <w:p>
      <w:r>
        <w:t>Na een uitgevoerde berekening verschijnt onder de orderregels:</w:t>
      </w:r>
    </w:p>
    <w:p>
      <w:pPr>
        <w:pStyle w:val="ListBullet"/>
      </w:pPr>
      <w:r>
        <w:t>• Een samenvattingsveld (Transport berekening) met per klasse het resultaat (aantal bundels/dozen, tarief, of reden voor handmatige berekening).</w:t>
      </w:r>
    </w:p>
    <w:p>
      <w:pPr>
        <w:pStyle w:val="ListBullet"/>
      </w:pPr>
      <w:r>
        <w:t>• De bepaalde transporteur. De module kiest de transporteur op basis van de gevonden tarieven, met prioriteit TK1 &gt; TK3 &gt; TK2 (zie Bijlage B). De transporteur wordt op de order gezet (veld Verzendwijze / carrier_id).</w:t>
      </w:r>
    </w:p>
    <w:p>
      <w:pPr>
        <w:pStyle w:val="ListBullet"/>
      </w:pPr>
      <w:r>
        <w:t>• Eén transportkostenregel onderaan de order. Als product wordt het product van de gekozen transporteur gebruikt; de regel krijgt de markering [TRANSPORT] en het totaalbedrag als prijs.</w:t>
      </w:r>
    </w:p>
    <w:p>
      <w:pPr>
        <w:pStyle w:val="ListBullet"/>
      </w:pPr>
      <w:r>
        <w:t>• Een chatterbericht met dezelfde samenvatting (voor audit trail).</w:t>
      </w:r>
    </w:p>
    <w:p>
      <w:r>
        <w:t>Let op: is er geen transporteur (of geen product op de transporteur) bepaald terwijl er wel kosten zijn, dan geeft de module een foutmelding en wordt er geen regel aangemaakt. Controleer in dat geval de tarieven en de transporteur-configuratie.</w:t>
      </w:r>
    </w:p>
    <w:p>
      <w:pPr>
        <w:pStyle w:val="Heading2"/>
      </w:pPr>
      <w:r>
        <w:t>5.4 Palletberekening</w:t>
      </w:r>
    </w:p>
    <w:p>
      <w:r>
        <w:t>Het veld Palletberekening (checkbox) wordt aangevinkt wanneer de kosten niet automatisch bepaald konden worden — bijvoorbeeld bij te veel bundels, te zwaar, een ontbrekend tarief of een TK3-uitzonderingsmaat.</w:t>
      </w:r>
    </w:p>
    <w:p>
      <w:r>
        <w:t>Wanneer Palletberekening is aangevinkt, wordt er géén (of slechts een gedeeltelijke) automatische transportkostenregel toegevoegd voor het handmatige deel. De order moet dan handmatig beoordeeld worden. De samenvatting vermeldt precies welk onderdeel handmatige behandeling vereist.</w:t>
      </w:r>
    </w:p>
    <w:p>
      <w:pPr>
        <w:pStyle w:val="Heading2"/>
      </w:pPr>
      <w:r>
        <w:t>5.5 Herberekening</w:t>
      </w:r>
    </w:p>
    <w:p>
      <w:r>
        <w:t>Bij het opnieuw klikken op "Bereken transportkosten" wordt de bestaande transportkostenregel (herkend aan de [TRANSPORT]-markering) automatisch verwijderd en vervangen door een nieuwe berekening. Er worden dus nooit dubbele transportkostenregels aangemaakt.</w:t>
      </w:r>
    </w:p>
    <w:p>
      <w:pPr>
        <w:pStyle w:val="Heading1"/>
      </w:pPr>
      <w:r>
        <w:t>6. Lijstweergave en filteren</w:t>
      </w:r>
    </w:p>
    <w:p>
      <w:r>
        <w:t>In de lijst van verkooporders is de kolom Palletberekening zichtbaar (na de klantkolom). Daarnaast is er een zoekfilter "Palletberekening" beschikbaar om snel alle orders te vinden die handmatige beoordeling vereisen.</w:t>
      </w:r>
    </w:p>
    <w:p>
      <w:r>
        <w:br w:type="page"/>
      </w:r>
    </w:p>
    <w:p>
      <w:pPr>
        <w:pStyle w:val="Heading1"/>
      </w:pPr>
      <w:r>
        <w:t>Bijlage A — Berekeningsflows TK1 / TK2 / TK3</w:t>
      </w:r>
    </w:p>
    <w:p>
      <w:pPr>
        <w:pStyle w:val="Heading2"/>
      </w:pPr>
      <w:r>
        <w:t>A.1 TK1 — Bundelberekening (lange producten)</w:t>
      </w:r>
    </w:p>
    <w:p>
      <w:r>
        <w:t>Invoer: alle orderregels met transportklasse TK1. Per product zijn breedte, hoogte, lengte (cm) en gewicht (kg) bekend. Het aantal stuks komt uit het veld Hoeveelheid (bij 'Gebruik Hoeveelheid') of anders uit Aantal.</w:t>
      </w:r>
    </w:p>
    <w:p>
      <w:pPr>
        <w:pStyle w:val="Heading3"/>
      </w:pPr>
      <w:r>
        <w:t>Stap 1) Gewichtsbanding per stuk</w:t>
      </w:r>
    </w:p>
    <w:p>
      <w:r>
        <w:t>Vóór de bundelberekening worden de stuks op basis van het stukgewicht in drie banden verdeeld (max = Max gewicht bundel, standaard 20 kg):</w:t>
      </w:r>
    </w:p>
    <w:p>
      <w:pPr>
        <w:pStyle w:val="ListBullet"/>
      </w:pPr>
      <w:r>
        <w:t>• Stukgewicht &gt;= max → de volledige TK1-klasse gaat naar PALLETBEREKENING.</w:t>
      </w:r>
    </w:p>
    <w:p>
      <w:pPr>
        <w:pStyle w:val="ListBullet"/>
      </w:pPr>
      <w:r>
        <w:t>• max/2 &lt;= stukgewicht &lt; max → 'één-per-bundel'-pool: elk stuk vormt een eigen bundel.</w:t>
      </w:r>
    </w:p>
    <w:p>
      <w:pPr>
        <w:pStyle w:val="ListBullet"/>
      </w:pPr>
      <w:r>
        <w:t>• Stukgewicht &lt; max/2 → normale (geometrische) pool.</w:t>
      </w:r>
    </w:p>
    <w:p>
      <w:r>
        <w:t>Het stukgewicht houdt rekening met de maateenheid: bij lengteproducten is dat productgewicht × lengte (zie Bijlage B).</w:t>
      </w:r>
    </w:p>
    <w:p>
      <w:pPr>
        <w:pStyle w:val="Heading3"/>
      </w:pPr>
      <w:r>
        <w:t>Stap 2) Buizen per bundel (normale pool)</w:t>
      </w:r>
    </w:p>
    <w:p>
      <w:r>
        <w:t>Per product in de normale pool wordt berekend hoeveel stuks in de dwarsdoorsnede van een standaardbundel passen:</w:t>
      </w:r>
    </w:p>
    <w:p>
      <w:r>
        <w:rPr>
          <w:b/>
        </w:rPr>
        <w:t>buizen_in_breedte</w:t>
      </w:r>
      <w:r>
        <w:t xml:space="preserve"> = floor(bundelbreedte / artikelbreedte)</w:t>
      </w:r>
    </w:p>
    <w:p>
      <w:r>
        <w:rPr>
          <w:b/>
        </w:rPr>
        <w:t>buizen_in_hoogte</w:t>
      </w:r>
      <w:r>
        <w:t xml:space="preserve"> = floor(bundelhoogte / artikelhoogte)</w:t>
      </w:r>
    </w:p>
    <w:p>
      <w:r>
        <w:rPr>
          <w:b/>
        </w:rPr>
        <w:t>buizen_per_bundel</w:t>
      </w:r>
      <w:r>
        <w:t xml:space="preserve"> = buizen_in_breedte × buizen_in_hoogte</w:t>
      </w:r>
    </w:p>
    <w:p>
      <w:r>
        <w:t>floor = naar beneden afronden. Als de artikelafmeting 0 of groter dan de bundelmaat is, wordt minimaal 1 aangehouden.</w:t>
      </w:r>
    </w:p>
    <w:p>
      <w:r>
        <w:rPr>
          <w:b/>
        </w:rPr>
        <w:t>bundels_normaal</w:t>
      </w:r>
      <w:r>
        <w:t xml:space="preserve"> = ceil(aantal_stuks / buizen_per_bundel), per product opgeteld</w:t>
      </w:r>
    </w:p>
    <w:p>
      <w:pPr>
        <w:pStyle w:val="Heading3"/>
      </w:pPr>
      <w:r>
        <w:t>Stap 3) Gewichtscorrectie (normale pool)</w:t>
      </w:r>
    </w:p>
    <w:p>
      <w:r>
        <w:t>Controleer of het gemiddelde gewicht per bundel binnen de limiet valt:</w:t>
      </w:r>
    </w:p>
    <w:p>
      <w:pPr>
        <w:pStyle w:val="ListBullet"/>
      </w:pPr>
      <w:r>
        <w:t>• Als (gewicht_normale_pool / bundels_normaal) &lt; max_gewicht_bundel → bundels_normaal blijft ongewijzigd.</w:t>
      </w:r>
    </w:p>
    <w:p>
      <w:pPr>
        <w:pStyle w:val="ListBullet"/>
      </w:pPr>
      <w:r>
        <w:t>• Anders → bundels_normaal = ceil(gewicht_normale_pool / max_gewicht_bundel).</w:t>
      </w:r>
    </w:p>
    <w:p>
      <w:pPr>
        <w:pStyle w:val="Heading3"/>
      </w:pPr>
      <w:r>
        <w:t>Stap 4) Totaal bundels</w:t>
      </w:r>
    </w:p>
    <w:p>
      <w:r>
        <w:rPr>
          <w:b/>
        </w:rPr>
        <w:t>totaal_bundels</w:t>
      </w:r>
      <w:r>
        <w:t xml:space="preserve"> = bundels_één-per-bundel + bundels_normaal</w:t>
      </w:r>
    </w:p>
    <w:p>
      <w:pPr>
        <w:pStyle w:val="Heading3"/>
      </w:pPr>
      <w:r>
        <w:t>Stap 5) Drempel- en tariefbeslissing</w:t>
      </w:r>
    </w:p>
    <w:p>
      <w:pPr>
        <w:pStyle w:val="ListBullet"/>
      </w:pPr>
      <w:r>
        <w:t>• Als totaal_bundels &gt;= TK1 max bundels (instelbaar) → PALLETBEREKENING (handmatig). Geen automatische prijs.</w:t>
      </w:r>
    </w:p>
    <w:p>
      <w:pPr>
        <w:pStyle w:val="ListBullet"/>
      </w:pPr>
      <w:r>
        <w:t>• Anders → bepaal de lengteklasse op basis van de maximale productlengte in de order (opzoeking in de tabel Lengteklassen) en zoek het tarief op in de Transporttarieven (klasse TK1 + lengteklasse + staffel + adresfilter). Uit het tarief volgt tevens de transporteur.</w:t>
      </w:r>
    </w:p>
    <w:p>
      <w:pPr>
        <w:pStyle w:val="Heading3"/>
      </w:pPr>
      <w:r>
        <w:t>Rekenvoorbeeld TK1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Gegeven</w:t>
            </w:r>
          </w:p>
        </w:tc>
        <w:tc>
          <w:tcPr>
            <w:tcW w:type="dxa" w:w="4320"/>
          </w:tcPr>
          <w:p>
            <w:r>
              <w:rPr>
                <w:b/>
              </w:rPr>
              <w:t>Waarde</w:t>
            </w:r>
          </w:p>
        </w:tc>
      </w:tr>
      <w:tr>
        <w:tc>
          <w:tcPr>
            <w:tcW w:type="dxa" w:w="4320"/>
          </w:tcPr>
          <w:p>
            <w:r>
              <w:t>Product</w:t>
            </w:r>
          </w:p>
        </w:tc>
        <w:tc>
          <w:tcPr>
            <w:tcW w:type="dxa" w:w="4320"/>
          </w:tcPr>
          <w:p>
            <w:r>
              <w:t>Aluminium buis 60×3 mm, lengte 150 cm, gewicht 2 kg/stuk</w:t>
            </w:r>
          </w:p>
        </w:tc>
      </w:tr>
      <w:tr>
        <w:tc>
          <w:tcPr>
            <w:tcW w:type="dxa" w:w="4320"/>
          </w:tcPr>
          <w:p>
            <w:r>
              <w:t>Bundelafmeting</w:t>
            </w:r>
          </w:p>
        </w:tc>
        <w:tc>
          <w:tcPr>
            <w:tcW w:type="dxa" w:w="4320"/>
          </w:tcPr>
          <w:p>
            <w:r>
              <w:t>15×15 cm (standaard)</w:t>
            </w:r>
          </w:p>
        </w:tc>
      </w:tr>
      <w:tr>
        <w:tc>
          <w:tcPr>
            <w:tcW w:type="dxa" w:w="4320"/>
          </w:tcPr>
          <w:p>
            <w:r>
              <w:t>Max gewicht bundel</w:t>
            </w:r>
          </w:p>
        </w:tc>
        <w:tc>
          <w:tcPr>
            <w:tcW w:type="dxa" w:w="4320"/>
          </w:tcPr>
          <w:p>
            <w:r>
              <w:t>20 kg</w:t>
            </w:r>
          </w:p>
        </w:tc>
      </w:tr>
      <w:tr>
        <w:tc>
          <w:tcPr>
            <w:tcW w:type="dxa" w:w="4320"/>
          </w:tcPr>
          <w:p>
            <w:r>
              <w:t>Besteld aantal</w:t>
            </w:r>
          </w:p>
        </w:tc>
        <w:tc>
          <w:tcPr>
            <w:tcW w:type="dxa" w:w="4320"/>
          </w:tcPr>
          <w:p>
            <w:r>
              <w:t>50 stuks</w:t>
            </w:r>
          </w:p>
        </w:tc>
      </w:tr>
    </w:tbl>
    <w:p/>
    <w:p>
      <w:r>
        <w:t>Berekening:</w:t>
      </w:r>
    </w:p>
    <w:p>
      <w:pPr>
        <w:pStyle w:val="ListNumber"/>
      </w:pPr>
      <w:r>
        <w:t>1. stukgewicht 2 kg &lt; 10 (= 20/2) → normale pool</w:t>
      </w:r>
    </w:p>
    <w:p>
      <w:pPr>
        <w:pStyle w:val="ListNumber"/>
      </w:pPr>
      <w:r>
        <w:t>2. buizen_in_breedte = floor(15 / 3.0) = 5</w:t>
      </w:r>
    </w:p>
    <w:p>
      <w:pPr>
        <w:pStyle w:val="ListNumber"/>
      </w:pPr>
      <w:r>
        <w:t>3. buizen_in_hoogte = floor(15 / 3.0) = 5</w:t>
      </w:r>
    </w:p>
    <w:p>
      <w:pPr>
        <w:pStyle w:val="ListNumber"/>
      </w:pPr>
      <w:r>
        <w:t>4. buizen_per_bundel = 5 × 5 = 25</w:t>
      </w:r>
    </w:p>
    <w:p>
      <w:pPr>
        <w:pStyle w:val="ListNumber"/>
      </w:pPr>
      <w:r>
        <w:t>5. bundels_normaal = ceil(50 / 25) = 2</w:t>
      </w:r>
    </w:p>
    <w:p>
      <w:pPr>
        <w:pStyle w:val="ListNumber"/>
      </w:pPr>
      <w:r>
        <w:t>6. gewicht_normale_pool = 50 × 2 = 100 kg</w:t>
      </w:r>
    </w:p>
    <w:p>
      <w:pPr>
        <w:pStyle w:val="ListNumber"/>
      </w:pPr>
      <w:r>
        <w:t>7. gemiddeld gewicht/bundel = 100 / 2 = 50 kg &gt; 20 kg → correctie!</w:t>
      </w:r>
    </w:p>
    <w:p>
      <w:pPr>
        <w:pStyle w:val="ListNumber"/>
      </w:pPr>
      <w:r>
        <w:t>8. bundels_normaal = ceil(100 / 20) = 5 → totaal_bundels = 5</w:t>
      </w:r>
    </w:p>
    <w:p>
      <w:pPr>
        <w:pStyle w:val="ListNumber"/>
      </w:pPr>
      <w:r>
        <w:t>9. max lengte = 150 cm → lengteklasse '&lt; 1,65 m'</w:t>
      </w:r>
    </w:p>
    <w:p>
      <w:pPr>
        <w:pStyle w:val="ListNumber"/>
      </w:pPr>
      <w:r>
        <w:t>10. Tariefopzoeking: TK1, &lt; 1,65 m, 5 bundels → € 25,00 (+ transporteur)</w:t>
      </w:r>
    </w:p>
    <w:p/>
    <w:p>
      <w:pPr>
        <w:pStyle w:val="Heading2"/>
      </w:pPr>
      <w:r>
        <w:t>A.2 TK2 — Doosberekening (op gewicht)</w:t>
      </w:r>
    </w:p>
    <w:p>
      <w:r>
        <w:t>Invoer: alle orderregels met transportklasse TK2.</w:t>
      </w:r>
    </w:p>
    <w:p>
      <w:pPr>
        <w:pStyle w:val="Heading3"/>
      </w:pPr>
      <w:r>
        <w:t>Stap 1) Totaalgewicht-drempel</w:t>
      </w:r>
    </w:p>
    <w:p>
      <w:pPr>
        <w:pStyle w:val="ListBullet"/>
      </w:pPr>
      <w:r>
        <w:t>• Als totaal_gewicht &gt;= TK2 max gewicht (instelbaar) → PALLETBEREKENING.</w:t>
      </w:r>
    </w:p>
    <w:p>
      <w:pPr>
        <w:pStyle w:val="Heading3"/>
      </w:pPr>
      <w:r>
        <w:t>Stap 2) Gewichtsbanding per stuk</w:t>
      </w:r>
    </w:p>
    <w:p>
      <w:r>
        <w:t>Per stuk wordt op basis van het stukgewicht ingedeeld (max = Max gewicht doos, standaard 20 kg):</w:t>
      </w:r>
    </w:p>
    <w:p>
      <w:pPr>
        <w:pStyle w:val="ListBullet"/>
      </w:pPr>
      <w:r>
        <w:t>• Stukgewicht &gt;= max → volledige TK2-klasse → PALLETBEREKENING.</w:t>
      </w:r>
    </w:p>
    <w:p>
      <w:pPr>
        <w:pStyle w:val="ListBullet"/>
      </w:pPr>
      <w:r>
        <w:t>• max/2 &lt;= stukgewicht &lt; max → 'één-per-doos'-pool: elk stuk in een eigen doos.</w:t>
      </w:r>
    </w:p>
    <w:p>
      <w:pPr>
        <w:pStyle w:val="ListBullet"/>
      </w:pPr>
      <w:r>
        <w:t>• Stukgewicht &lt; max/2 → lichte pool: gewichten worden opgeteld.</w:t>
      </w:r>
    </w:p>
    <w:p>
      <w:pPr>
        <w:pStyle w:val="Heading3"/>
      </w:pPr>
      <w:r>
        <w:t>Stap 3) Doosberekening en totaal</w:t>
      </w:r>
    </w:p>
    <w:p>
      <w:r>
        <w:rPr>
          <w:b/>
        </w:rPr>
        <w:t>dozen_normaal</w:t>
      </w:r>
      <w:r>
        <w:t xml:space="preserve"> = ceil(gewicht_lichte_pool / max_gewicht_doos)</w:t>
      </w:r>
    </w:p>
    <w:p>
      <w:r>
        <w:rPr>
          <w:b/>
        </w:rPr>
        <w:t>totaal_dozen</w:t>
      </w:r>
      <w:r>
        <w:t xml:space="preserve"> = dozen_één-per-doos + dozen_normaal</w:t>
      </w:r>
    </w:p>
    <w:p>
      <w:pPr>
        <w:pStyle w:val="Heading3"/>
      </w:pPr>
      <w:r>
        <w:t>Stap 4) Tariefopzoeking</w:t>
      </w:r>
    </w:p>
    <w:p>
      <w:r>
        <w:t>Zoek in Transporttarieven: klasse TK2, staffel op totaal_dozen, adresfilter. Uit het tarief volgt tevens de transporteur.</w:t>
      </w:r>
    </w:p>
    <w:p>
      <w:pPr>
        <w:pStyle w:val="Heading3"/>
      </w:pPr>
      <w:r>
        <w:t>Rekenvoorbeeld TK2</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Gegeven</w:t>
            </w:r>
          </w:p>
        </w:tc>
        <w:tc>
          <w:tcPr>
            <w:tcW w:type="dxa" w:w="4320"/>
          </w:tcPr>
          <w:p>
            <w:r>
              <w:rPr>
                <w:b/>
              </w:rPr>
              <w:t>Waarde</w:t>
            </w:r>
          </w:p>
        </w:tc>
      </w:tr>
      <w:tr>
        <w:tc>
          <w:tcPr>
            <w:tcW w:type="dxa" w:w="4320"/>
          </w:tcPr>
          <w:p>
            <w:r>
              <w:t>Product</w:t>
            </w:r>
          </w:p>
        </w:tc>
        <w:tc>
          <w:tcPr>
            <w:tcW w:type="dxa" w:w="4320"/>
          </w:tcPr>
          <w:p>
            <w:r>
              <w:t>Koppeling, gewicht 0,5 kg/stuk</w:t>
            </w:r>
          </w:p>
        </w:tc>
      </w:tr>
      <w:tr>
        <w:tc>
          <w:tcPr>
            <w:tcW w:type="dxa" w:w="4320"/>
          </w:tcPr>
          <w:p>
            <w:r>
              <w:t>Max gewicht doos</w:t>
            </w:r>
          </w:p>
        </w:tc>
        <w:tc>
          <w:tcPr>
            <w:tcW w:type="dxa" w:w="4320"/>
          </w:tcPr>
          <w:p>
            <w:r>
              <w:t>20 kg</w:t>
            </w:r>
          </w:p>
        </w:tc>
      </w:tr>
      <w:tr>
        <w:tc>
          <w:tcPr>
            <w:tcW w:type="dxa" w:w="4320"/>
          </w:tcPr>
          <w:p>
            <w:r>
              <w:t>Besteld aantal</w:t>
            </w:r>
          </w:p>
        </w:tc>
        <w:tc>
          <w:tcPr>
            <w:tcW w:type="dxa" w:w="4320"/>
          </w:tcPr>
          <w:p>
            <w:r>
              <w:t>30 stuks</w:t>
            </w:r>
          </w:p>
        </w:tc>
      </w:tr>
    </w:tbl>
    <w:p/>
    <w:p>
      <w:r>
        <w:t>Berekening:</w:t>
      </w:r>
    </w:p>
    <w:p>
      <w:pPr>
        <w:pStyle w:val="ListNumber"/>
      </w:pPr>
      <w:r>
        <w:t>1. totaal_gewicht = 30 × 0,5 = 15 kg (&lt; drempel → door)</w:t>
      </w:r>
    </w:p>
    <w:p>
      <w:pPr>
        <w:pStyle w:val="ListNumber"/>
      </w:pPr>
      <w:r>
        <w:t>2. stukgewicht 0,5 kg &lt; 10 → lichte pool</w:t>
      </w:r>
    </w:p>
    <w:p>
      <w:pPr>
        <w:pStyle w:val="ListNumber"/>
      </w:pPr>
      <w:r>
        <w:t>3. dozen_normaal = ceil(15 / 20) = 1 → totaal_dozen = 1</w:t>
      </w:r>
    </w:p>
    <w:p>
      <w:pPr>
        <w:pStyle w:val="ListNumber"/>
      </w:pPr>
      <w:r>
        <w:t>4. Tariefopzoeking: TK2, 1 doos → € 15,00 (+ transporteur)</w:t>
      </w:r>
    </w:p>
    <w:p/>
    <w:p>
      <w:pPr>
        <w:pStyle w:val="Heading2"/>
      </w:pPr>
      <w:r>
        <w:t>A.3 TK3 — Displayberekening (volumineus/zwaar)</w:t>
      </w:r>
    </w:p>
    <w:p>
      <w:r>
        <w:t>Invoer: alle orderregels met transportklasse TK3. De beslissingsvolgorde is strikt:</w:t>
      </w:r>
    </w:p>
    <w:p>
      <w:pPr>
        <w:pStyle w:val="Heading3"/>
      </w:pPr>
      <w:r>
        <w:t>Stap 1) Totaalgewicht-drempel</w:t>
      </w:r>
    </w:p>
    <w:p>
      <w:pPr>
        <w:pStyle w:val="ListBullet"/>
      </w:pPr>
      <w:r>
        <w:t>• Als totaal_gewicht &gt;= TK3 max gewicht → PALLETBEREKENING.</w:t>
      </w:r>
    </w:p>
    <w:p>
      <w:pPr>
        <w:pStyle w:val="Heading3"/>
      </w:pPr>
      <w:r>
        <w:t>Stap 2) Per-artikel checks</w:t>
      </w:r>
    </w:p>
    <w:p>
      <w:r>
        <w:t>Voor elk product in de TK3-regels wordt gecontroleerd:</w:t>
      </w:r>
    </w:p>
    <w:p>
      <w:pPr>
        <w:pStyle w:val="ListBullet"/>
      </w:pPr>
      <w:r>
        <w:t>a) Gewicht per artikel &gt;= 20 kg → PALLETBEREKENING</w:t>
      </w:r>
    </w:p>
    <w:p>
      <w:pPr>
        <w:pStyle w:val="ListBullet"/>
      </w:pPr>
      <w:r>
        <w:t>b) Grootste afmeting (L, B of H) &gt;= 165 cm → UITZONDERING Wesseling/Mainfreight (handmatige behandeling, berekening nog te bepalen)</w:t>
      </w:r>
    </w:p>
    <w:p>
      <w:pPr>
        <w:pStyle w:val="ListBullet"/>
      </w:pPr>
      <w:r>
        <w:t>c) Omtrekmaat (L + 2×B + 2×H) &gt;= 300 cm → UITZONDERING Wesseling/Mainfreight</w:t>
      </w:r>
    </w:p>
    <w:p>
      <w:pPr>
        <w:pStyle w:val="Heading3"/>
      </w:pPr>
      <w:r>
        <w:t>Stap 3) Doosberekening</w:t>
      </w:r>
    </w:p>
    <w:p>
      <w:r>
        <w:t>Als alle checks doorstaan zijn:</w:t>
      </w:r>
    </w:p>
    <w:p>
      <w:r>
        <w:rPr>
          <w:b/>
        </w:rPr>
        <w:t>aantal_dozen</w:t>
      </w:r>
      <w:r>
        <w:t xml:space="preserve"> = ceil(totaal_gewicht / max_gewicht_doos)</w:t>
      </w:r>
    </w:p>
    <w:p>
      <w:r>
        <w:t>Tariefopzoeking: klasse TK3, staffel op aantal_dozen, adresfilter. Uit het tarief volgt tevens de transporteur.</w:t>
      </w:r>
    </w:p>
    <w:p>
      <w:pPr>
        <w:pStyle w:val="Heading3"/>
      </w:pPr>
      <w:r>
        <w:t>Rekenvoorbeeld TK3</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Gegeven</w:t>
            </w:r>
          </w:p>
        </w:tc>
        <w:tc>
          <w:tcPr>
            <w:tcW w:type="dxa" w:w="4320"/>
          </w:tcPr>
          <w:p>
            <w:r>
              <w:rPr>
                <w:b/>
              </w:rPr>
              <w:t>Waarde</w:t>
            </w:r>
          </w:p>
        </w:tc>
      </w:tr>
      <w:tr>
        <w:tc>
          <w:tcPr>
            <w:tcW w:type="dxa" w:w="4320"/>
          </w:tcPr>
          <w:p>
            <w:r>
              <w:t>Product</w:t>
            </w:r>
          </w:p>
        </w:tc>
        <w:tc>
          <w:tcPr>
            <w:tcW w:type="dxa" w:w="4320"/>
          </w:tcPr>
          <w:p>
            <w:r>
              <w:t>Display 60×40×30 cm, gewicht 2 kg</w:t>
            </w:r>
          </w:p>
        </w:tc>
      </w:tr>
      <w:tr>
        <w:tc>
          <w:tcPr>
            <w:tcW w:type="dxa" w:w="4320"/>
          </w:tcPr>
          <w:p>
            <w:r>
              <w:t>Besteld aantal</w:t>
            </w:r>
          </w:p>
        </w:tc>
        <w:tc>
          <w:tcPr>
            <w:tcW w:type="dxa" w:w="4320"/>
          </w:tcPr>
          <w:p>
            <w:r>
              <w:t>5 stuks</w:t>
            </w:r>
          </w:p>
        </w:tc>
      </w:tr>
      <w:tr>
        <w:tc>
          <w:tcPr>
            <w:tcW w:type="dxa" w:w="4320"/>
          </w:tcPr>
          <w:p>
            <w:r>
              <w:t>Max gewicht doos</w:t>
            </w:r>
          </w:p>
        </w:tc>
        <w:tc>
          <w:tcPr>
            <w:tcW w:type="dxa" w:w="4320"/>
          </w:tcPr>
          <w:p>
            <w:r>
              <w:t>20 kg</w:t>
            </w:r>
          </w:p>
        </w:tc>
      </w:tr>
    </w:tbl>
    <w:p/>
    <w:p>
      <w:r>
        <w:t>Berekening:</w:t>
      </w:r>
    </w:p>
    <w:p>
      <w:pPr>
        <w:pStyle w:val="ListNumber"/>
      </w:pPr>
      <w:r>
        <w:t>1. totaal_gewicht = 5 × 2 = 10 kg (&lt; drempel → door)</w:t>
      </w:r>
    </w:p>
    <w:p>
      <w:pPr>
        <w:pStyle w:val="ListNumber"/>
      </w:pPr>
      <w:r>
        <w:t>2. Per artikel: gewicht 2 kg &lt; 20 → OK</w:t>
      </w:r>
    </w:p>
    <w:p>
      <w:pPr>
        <w:pStyle w:val="ListNumber"/>
      </w:pPr>
      <w:r>
        <w:t>3. Grootste afmeting = 60 cm &lt; 165 → OK</w:t>
      </w:r>
    </w:p>
    <w:p>
      <w:pPr>
        <w:pStyle w:val="ListNumber"/>
      </w:pPr>
      <w:r>
        <w:t>4. Omtrekmaat = 60 + 2×40 + 2×30 = 200 cm &lt; 300 → OK</w:t>
      </w:r>
    </w:p>
    <w:p>
      <w:pPr>
        <w:pStyle w:val="ListNumber"/>
      </w:pPr>
      <w:r>
        <w:t>5. aantal_dozen = ceil(10 / 20) = 1 doos</w:t>
      </w:r>
    </w:p>
    <w:p>
      <w:pPr>
        <w:pStyle w:val="ListNumber"/>
      </w:pPr>
      <w:r>
        <w:t>6. Tariefopzoeking: TK3, 1 doos → € 20,00 (+ transporteur)</w:t>
      </w:r>
    </w:p>
    <w:p>
      <w:r>
        <w:br w:type="page"/>
      </w:r>
    </w:p>
    <w:p>
      <w:pPr>
        <w:pStyle w:val="Heading1"/>
      </w:pPr>
      <w:r>
        <w:t>Bijlage B — Transporteurbepaling en gewicht per stuk</w:t>
      </w:r>
    </w:p>
    <w:p>
      <w:pPr>
        <w:pStyle w:val="Heading2"/>
      </w:pPr>
      <w:r>
        <w:t>B.1 Transporteurbepaling</w:t>
      </w:r>
    </w:p>
    <w:p>
      <w:r>
        <w:t>Elk transporttarief kan een transporteur (delivery.carrier) hebben. Tijdens de berekening levert elke klasse die een tarief vindt ook een transporteur op. De module kiest vervolgens één transporteur voor de hele order op basis van de volgende prioriteit:</w:t>
      </w:r>
    </w:p>
    <w:p>
      <w:r>
        <w:rPr>
          <w:b/>
        </w:rPr>
        <w:t>TK1 &gt; TK3 &gt; TK2</w:t>
      </w:r>
    </w:p>
    <w:p>
      <w:r>
        <w:t>De eerste klasse (in deze volgorde) met een transporteur bepaalt de order-transporteur. De gekozen transporteur wordt op de order gezet (veld Verzendwijze / carrier_id) en het product van die transporteur wordt gebruikt voor de transportkostenregel.</w:t>
      </w:r>
    </w:p>
    <w:p>
      <w:r>
        <w:t>Wordt er geen transporteur gevonden terwijl er wel klassen aanwezig zijn, dan vermeldt de samenvatting 'handmatig selecteren'.</w:t>
      </w:r>
    </w:p>
    <w:p>
      <w:pPr>
        <w:pStyle w:val="Heading2"/>
      </w:pPr>
      <w:r>
        <w:t>B.2 Gewicht per stuk bij lengteproducten</w:t>
      </w:r>
    </w:p>
    <w:p>
      <w:r>
        <w:t>Het standaard Odoo-veld Gewicht is het gewicht per maateenheid van het product. Bij producten die per lengte worden verkocht (maateenheid m, cm, mm …) is dat dus het gewicht per meter, niet per stuk.</w:t>
      </w:r>
    </w:p>
    <w:p>
      <w:r>
        <w:t>De module detecteert dit via de maateenheid van het product. Als het product een lengte-eenheid gebruikt én de orderregel een lengte heeft, wordt het stukgewicht berekend als:</w:t>
      </w:r>
    </w:p>
    <w:p>
      <w:r>
        <w:rPr>
          <w:b/>
        </w:rPr>
        <w:t>stukgewicht</w:t>
      </w:r>
      <w:r>
        <w:t xml:space="preserve"> = gewicht_per_eenheid × lengte_in_producteenheid</w:t>
      </w:r>
    </w:p>
    <w:p>
      <w:r>
        <w:t>Voorbeeld: een buis weegt 3 kg/m en is 2 m lang → stukgewicht = 6 kg. Dit stukgewicht wordt gebruikt in de gewichtsbanding (TK1/TK2) en de per-artikel checks (TK3). Voor producten die niet per lengte worden verkocht, blijft het gewicht simpelweg het productgewicht.</w:t>
      </w:r>
    </w:p>
    <w:p>
      <w:r>
        <w:br w:type="page"/>
      </w:r>
    </w:p>
    <w:p>
      <w:pPr>
        <w:pStyle w:val="Heading1"/>
      </w:pPr>
      <w:r>
        <w:t>Bijlage C — Open punten</w:t>
      </w:r>
    </w:p>
    <w:p>
      <w:r>
        <w:t>De volgende punten zijn nog niet definitief vastgesteld en moeten met de business worden afgestemd: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Open punt</w:t>
            </w:r>
          </w:p>
        </w:tc>
        <w:tc>
          <w:tcPr>
            <w:tcW w:type="dxa" w:w="2880"/>
          </w:tcPr>
          <w:p>
            <w:r>
              <w:rPr>
                <w:b/>
              </w:rPr>
              <w:t>Huidige situatie</w:t>
            </w:r>
          </w:p>
        </w:tc>
      </w:tr>
      <w:tr>
        <w:tc>
          <w:tcPr>
            <w:tcW w:type="dxa" w:w="2880"/>
          </w:tcPr>
          <w:p>
            <w:r>
              <w:t>1</w:t>
            </w:r>
          </w:p>
        </w:tc>
        <w:tc>
          <w:tcPr>
            <w:tcW w:type="dxa" w:w="2880"/>
          </w:tcPr>
          <w:p>
            <w:r>
              <w:t>Drempelwaarde TK1 max bundels</w:t>
            </w:r>
          </w:p>
        </w:tc>
        <w:tc>
          <w:tcPr>
            <w:tcW w:type="dxa" w:w="2880"/>
          </w:tcPr>
          <w:p>
            <w:r>
              <w:t>Standaard 99999 (= altijd doorrekenen). Vast te stellen met business.</w:t>
            </w:r>
          </w:p>
        </w:tc>
      </w:tr>
      <w:tr>
        <w:tc>
          <w:tcPr>
            <w:tcW w:type="dxa" w:w="2880"/>
          </w:tcPr>
          <w:p>
            <w:r>
              <w:t>2</w:t>
            </w:r>
          </w:p>
        </w:tc>
        <w:tc>
          <w:tcPr>
            <w:tcW w:type="dxa" w:w="2880"/>
          </w:tcPr>
          <w:p>
            <w:r>
              <w:t>Drempelwaarde TK2/TK3 max gewicht (kg)</w:t>
            </w:r>
          </w:p>
        </w:tc>
        <w:tc>
          <w:tcPr>
            <w:tcW w:type="dxa" w:w="2880"/>
          </w:tcPr>
          <w:p>
            <w:r>
              <w:t>Standaard 99999. Vast te stellen met business.</w:t>
            </w:r>
          </w:p>
        </w:tc>
      </w:tr>
      <w:tr>
        <w:tc>
          <w:tcPr>
            <w:tcW w:type="dxa" w:w="2880"/>
          </w:tcPr>
          <w:p>
            <w:r>
              <w:t>3</w:t>
            </w:r>
          </w:p>
        </w:tc>
        <w:tc>
          <w:tcPr>
            <w:tcW w:type="dxa" w:w="2880"/>
          </w:tcPr>
          <w:p>
            <w:r>
              <w:t>Bundel-/doosafmetingen (15×15 cm, 20 kg)</w:t>
            </w:r>
          </w:p>
        </w:tc>
        <w:tc>
          <w:tcPr>
            <w:tcW w:type="dxa" w:w="2880"/>
          </w:tcPr>
          <w:p>
            <w:r>
              <w:t>Zijn aannames. Laten bevestigen door business.</w:t>
            </w:r>
          </w:p>
        </w:tc>
      </w:tr>
      <w:tr>
        <w:tc>
          <w:tcPr>
            <w:tcW w:type="dxa" w:w="2880"/>
          </w:tcPr>
          <w:p>
            <w:r>
              <w:t>4</w:t>
            </w:r>
          </w:p>
        </w:tc>
        <w:tc>
          <w:tcPr>
            <w:tcW w:type="dxa" w:w="2880"/>
          </w:tcPr>
          <w:p>
            <w:r>
              <w:t>TK3 uitzondering Wesseling/Mainfreight</w:t>
            </w:r>
          </w:p>
        </w:tc>
        <w:tc>
          <w:tcPr>
            <w:tcW w:type="dxa" w:w="2880"/>
          </w:tcPr>
          <w:p>
            <w:r>
              <w:t>Order wordt gevlagd voor handmatige behandeling. Daadwerkelijke prijsberekening nog te bepalen.</w:t>
            </w:r>
          </w:p>
        </w:tc>
      </w:tr>
      <w:tr>
        <w:tc>
          <w:tcPr>
            <w:tcW w:type="dxa" w:w="2880"/>
          </w:tcPr>
          <w:p>
            <w:r>
              <w:t>5</w:t>
            </w:r>
          </w:p>
        </w:tc>
        <w:tc>
          <w:tcPr>
            <w:tcW w:type="dxa" w:w="2880"/>
          </w:tcPr>
          <w:p>
            <w:r>
              <w:t>Tarief-interpretatie</w:t>
            </w:r>
          </w:p>
        </w:tc>
        <w:tc>
          <w:tcPr>
            <w:tcW w:type="dxa" w:w="2880"/>
          </w:tcPr>
          <w:p>
            <w:r>
              <w:t>Tarieven worden als totaalbedrag per staffel geïnterpreteerd (niet per eenheid). Bevestigen met business.</w:t>
            </w:r>
          </w:p>
        </w:tc>
      </w:tr>
    </w:tbl>
    <w:p/>
    <w:p>
      <w:pPr>
        <w:pStyle w:val="Heading1"/>
      </w:pPr>
      <w:r>
        <w:t>Bijlage D — Wijzigingshistorie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Versie</w:t>
            </w:r>
          </w:p>
        </w:tc>
        <w:tc>
          <w:tcPr>
            <w:tcW w:type="dxa" w:w="4320"/>
          </w:tcPr>
          <w:p>
            <w:r>
              <w:rPr>
                <w:b/>
              </w:rPr>
              <w:t>Wijziging</w:t>
            </w:r>
          </w:p>
        </w:tc>
      </w:tr>
      <w:tr>
        <w:tc>
          <w:tcPr>
            <w:tcW w:type="dxa" w:w="4320"/>
          </w:tcPr>
          <w:p>
            <w:r>
              <w:t>1.9</w:t>
            </w:r>
          </w:p>
        </w:tc>
        <w:tc>
          <w:tcPr>
            <w:tcW w:type="dxa" w:w="4320"/>
          </w:tcPr>
          <w:p>
            <w:r>
              <w:t>Berekening wordt overgeslagen als de klant een vaste verzendwijze heeft (property_delivery_carrier_id); melding in de Chatter.</w:t>
            </w:r>
          </w:p>
        </w:tc>
      </w:tr>
      <w:tr>
        <w:tc>
          <w:tcPr>
            <w:tcW w:type="dxa" w:w="4320"/>
          </w:tcPr>
          <w:p>
            <w:r>
              <w:t>1.8</w:t>
            </w:r>
          </w:p>
        </w:tc>
        <w:tc>
          <w:tcPr>
            <w:tcW w:type="dxa" w:w="4320"/>
          </w:tcPr>
          <w:p>
            <w:r>
              <w:t>Maateenheid-bewust stukgewicht — detectie van lengte-eenheden (m, cm, mm …) via de product-maateenheid voor TK1/TK2/TK3.</w:t>
            </w:r>
          </w:p>
        </w:tc>
      </w:tr>
      <w:tr>
        <w:tc>
          <w:tcPr>
            <w:tcW w:type="dxa" w:w="4320"/>
          </w:tcPr>
          <w:p>
            <w:r>
              <w:t>1.7</w:t>
            </w:r>
          </w:p>
        </w:tc>
        <w:tc>
          <w:tcPr>
            <w:tcW w:type="dxa" w:w="4320"/>
          </w:tcPr>
          <w:p>
            <w:r>
              <w:t>Correctie stukgewicht TK1 voor per-meter verkochte producten (gewicht/m × lengte = werkelijk stukgewicht).</w:t>
            </w:r>
          </w:p>
        </w:tc>
      </w:tr>
      <w:tr>
        <w:tc>
          <w:tcPr>
            <w:tcW w:type="dxa" w:w="4320"/>
          </w:tcPr>
          <w:p>
            <w:r>
              <w:t>1.6</w:t>
            </w:r>
          </w:p>
        </w:tc>
        <w:tc>
          <w:tcPr>
            <w:tcW w:type="dxa" w:w="4320"/>
          </w:tcPr>
          <w:p>
            <w:r>
              <w:t>Product van de transporteur wordt gebruikt voor de transportkosten-regel; correctie m→cm in TK1.</w:t>
            </w:r>
          </w:p>
        </w:tc>
      </w:tr>
      <w:tr>
        <w:tc>
          <w:tcPr>
            <w:tcW w:type="dxa" w:w="4320"/>
          </w:tcPr>
          <w:p>
            <w:r>
              <w:t>1.5</w:t>
            </w:r>
          </w:p>
        </w:tc>
        <w:tc>
          <w:tcPr>
            <w:tcW w:type="dxa" w:w="4320"/>
          </w:tcPr>
          <w:p>
            <w:r>
              <w:t>i18n — labels Hoeveelheid/Aantal (nl_NL).</w:t>
            </w:r>
          </w:p>
        </w:tc>
      </w:tr>
      <w:tr>
        <w:tc>
          <w:tcPr>
            <w:tcW w:type="dxa" w:w="4320"/>
          </w:tcPr>
          <w:p>
            <w:r>
              <w:t>1.4</w:t>
            </w:r>
          </w:p>
        </w:tc>
        <w:tc>
          <w:tcPr>
            <w:tcW w:type="dxa" w:w="4320"/>
          </w:tcPr>
          <w:p>
            <w:r>
              <w:t>i18n — Engelse bronteksten, Nederlandse (nl_NL) vertalingen.</w:t>
            </w:r>
          </w:p>
        </w:tc>
      </w:tr>
      <w:tr>
        <w:tc>
          <w:tcPr>
            <w:tcW w:type="dxa" w:w="4320"/>
          </w:tcPr>
          <w:p>
            <w:r>
              <w:t>1.3</w:t>
            </w:r>
          </w:p>
        </w:tc>
        <w:tc>
          <w:tcPr>
            <w:tcW w:type="dxa" w:w="4320"/>
          </w:tcPr>
          <w:p>
            <w:r>
              <w:t>Transporteurbepaling (prioriteit TK1 &gt; TK3 &gt; TK2); Lengte/Hoeveelheid op orderregels.</w:t>
            </w:r>
          </w:p>
        </w:tc>
      </w:tr>
      <w:tr>
        <w:tc>
          <w:tcPr>
            <w:tcW w:type="dxa" w:w="4320"/>
          </w:tcPr>
          <w:p>
            <w:r>
              <w:t>1.2</w:t>
            </w:r>
          </w:p>
        </w:tc>
        <w:tc>
          <w:tcPr>
            <w:tcW w:type="dxa" w:w="4320"/>
          </w:tcPr>
          <w:p>
            <w:r>
              <w:t>Velden Hoeveelheid/Lengte op orderregels + native berekening (vervangt Studio-automatiseringen).</w:t>
            </w:r>
          </w:p>
        </w:tc>
      </w:tr>
      <w:tr>
        <w:tc>
          <w:tcPr>
            <w:tcW w:type="dxa" w:w="4320"/>
          </w:tcPr>
          <w:p>
            <w:r>
              <w:t>1.1</w:t>
            </w:r>
          </w:p>
        </w:tc>
        <w:tc>
          <w:tcPr>
            <w:tcW w:type="dxa" w:w="4320"/>
          </w:tcPr>
          <w:p>
            <w:r>
              <w:t>Gewichtsbanding per stuk voor TK1/TK2 (zwaar/midden/licht).</w:t>
            </w:r>
          </w:p>
        </w:tc>
      </w:tr>
      <w:tr>
        <w:tc>
          <w:tcPr>
            <w:tcW w:type="dxa" w:w="4320"/>
          </w:tcPr>
          <w:p>
            <w:r>
              <w:t>1.0</w:t>
            </w:r>
          </w:p>
        </w:tc>
        <w:tc>
          <w:tcPr>
            <w:tcW w:type="dxa" w:w="4320"/>
          </w:tcPr>
          <w:p>
            <w:r>
              <w:t>Eerste versie — transportkostenberekening voor TK1/TK2/TK3.</w:t>
            </w:r>
          </w:p>
        </w:tc>
      </w:tr>
    </w:tbl>
    <w:p/>
    <w:p/>
    <w:p/>
    <w:p>
      <w:pPr>
        <w:jc w:val="center"/>
      </w:pPr>
      <w:r>
        <w:rPr>
          <w:color w:val="999999"/>
          <w:sz w:val="18"/>
        </w:rPr>
        <w:t>dooIT B.V. — https://dooit.nl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