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color w:val="1A5C8E"/>
          <w:sz w:val="56"/>
        </w:rPr>
        <w:t>Handling Cost</w:t>
      </w:r>
    </w:p>
    <w:p>
      <w:pPr>
        <w:jc w:val="center"/>
      </w:pPr>
      <w:r>
        <w:rPr>
          <w:color w:val="666666"/>
          <w:sz w:val="32"/>
        </w:rPr>
        <w:t>Gebruikershandleiding</w:t>
      </w:r>
    </w:p>
    <w:p/>
    <w:p>
      <w:pPr>
        <w:jc w:val="center"/>
      </w:pPr>
      <w:r>
        <w:rPr>
          <w:b/>
        </w:rPr>
        <w:t xml:space="preserve">Module: </w:t>
      </w:r>
      <w:r>
        <w:t>d1_handling_cost</w:t>
        <w:br/>
      </w:r>
      <w:r>
        <w:rPr>
          <w:b/>
        </w:rPr>
        <w:t xml:space="preserve">Versie: </w:t>
      </w:r>
      <w:r>
        <w:t>19.0.1.0.0</w:t>
        <w:br/>
      </w:r>
      <w:r>
        <w:rPr>
          <w:b/>
        </w:rPr>
        <w:t xml:space="preserve">Auteur: </w:t>
      </w:r>
      <w:r>
        <w:t>dooIT B.V.</w:t>
        <w:br/>
      </w:r>
      <w:r>
        <w:rPr>
          <w:b/>
        </w:rPr>
        <w:t xml:space="preserve">Datum: </w:t>
      </w:r>
      <w:r>
        <w:t>juni 2026</w:t>
      </w:r>
    </w:p>
    <w:p>
      <w:r>
        <w:br w:type="page"/>
      </w:r>
    </w:p>
    <w:p>
      <w:pPr>
        <w:pStyle w:val="Heading1"/>
      </w:pPr>
      <w:r>
        <w:t>Inhoudsopgave</w:t>
      </w:r>
    </w:p>
    <w:p>
      <w:pPr>
        <w:spacing w:after="40" w:before="0"/>
      </w:pPr>
      <w:r>
        <w:t>1. Inleiding</w:t>
      </w:r>
    </w:p>
    <w:p>
      <w:pPr>
        <w:spacing w:after="40" w:before="0"/>
      </w:pPr>
      <w:r>
        <w:t>2. Handling-configuratie beheren</w:t>
      </w:r>
    </w:p>
    <w:p>
      <w:pPr>
        <w:spacing w:after="40" w:before="0"/>
      </w:pPr>
      <w:r>
        <w:t xml:space="preserve">   2.1 Nieuwe handling aanmaken</w:t>
      </w:r>
    </w:p>
    <w:p>
      <w:pPr>
        <w:spacing w:after="40" w:before="0"/>
      </w:pPr>
      <w:r>
        <w:t xml:space="preserve">   2.2 Staffelregels instellen</w:t>
      </w:r>
    </w:p>
    <w:p>
      <w:pPr>
        <w:spacing w:after="40" w:before="0"/>
      </w:pPr>
      <w:r>
        <w:t xml:space="preserve">   2.3 Handling bewerken, dupliceren en archiveren</w:t>
      </w:r>
    </w:p>
    <w:p>
      <w:pPr>
        <w:spacing w:after="40" w:before="0"/>
      </w:pPr>
      <w:r>
        <w:t>3. Handling koppelen aan een klant</w:t>
      </w:r>
    </w:p>
    <w:p>
      <w:pPr>
        <w:spacing w:after="40" w:before="0"/>
      </w:pPr>
      <w:r>
        <w:t>4. Automatische handling op offertes</w:t>
      </w:r>
    </w:p>
    <w:p>
      <w:pPr>
        <w:spacing w:after="40" w:before="0"/>
      </w:pPr>
      <w:r>
        <w:t xml:space="preserve">   4.1 Hoe werkt het?</w:t>
      </w:r>
    </w:p>
    <w:p>
      <w:pPr>
        <w:spacing w:after="40" w:before="0"/>
      </w:pPr>
      <w:r>
        <w:t xml:space="preserve">   4.2 Voorbeeld</w:t>
      </w:r>
    </w:p>
    <w:p>
      <w:pPr>
        <w:spacing w:after="40" w:before="0"/>
      </w:pPr>
      <w:r>
        <w:t xml:space="preserve">   4.3 Wanneer wordt de handlingregel bijgewerkt?</w:t>
      </w:r>
    </w:p>
    <w:p>
      <w:pPr>
        <w:spacing w:after="40" w:before="0"/>
      </w:pPr>
      <w:r>
        <w:t xml:space="preserve">   4.4 Wanneer wordt de handlingregel verwijderd?</w:t>
      </w:r>
    </w:p>
    <w:p>
      <w:pPr>
        <w:spacing w:after="40" w:before="0"/>
      </w:pPr>
      <w:r>
        <w:t>5. Veelgestelde vragen</w:t>
      </w:r>
    </w:p>
    <w:p>
      <w:r>
        <w:br w:type="page"/>
      </w:r>
    </w:p>
    <w:p>
      <w:pPr>
        <w:pStyle w:val="Heading1"/>
      </w:pPr>
      <w:r>
        <w:t>1. Inleiding</w:t>
      </w:r>
    </w:p>
    <w:p>
      <w:r>
        <w:t>De module Handling Cost maakt het mogelijk om per klant een handling-configuratie in te stellen. Aan elke configuratie koppel je een product en staffelregels ("van bedrag" / "tot bedrag" → kosten). Wanneer een medewerker een offerte aanmaakt of wijzigt, voegt Odoo automatisch een handling-kostenregel toe op basis van de configuratie van de klant en het orderbedrag.</w:t>
      </w:r>
    </w:p>
    <w:p>
      <w:r>
        <w:t>Voordelen:</w:t>
      </w:r>
    </w:p>
    <w:p>
      <w:pPr>
        <w:pStyle w:val="ListBullet"/>
      </w:pPr>
      <w:r>
        <w:t>Geen handmatige berekening meer van handling-kosten.</w:t>
      </w:r>
    </w:p>
    <w:p>
      <w:pPr>
        <w:pStyle w:val="ListBullet"/>
      </w:pPr>
      <w:r>
        <w:t>Staffels worden centraal beheerd — wijzig de staffel en alle nieuwe offertes gebruiken direct de nieuwe tarieven.</w:t>
      </w:r>
    </w:p>
    <w:p>
      <w:pPr>
        <w:pStyle w:val="ListBullet"/>
      </w:pPr>
      <w:r>
        <w:t>Het handling-product wordt automatisch uitgesloten van het basisbedrag, waardoor de staffel niet verschuift.</w:t>
      </w:r>
    </w:p>
    <w:p>
      <w:r>
        <w:br w:type="page"/>
      </w:r>
    </w:p>
    <w:p>
      <w:pPr>
        <w:pStyle w:val="Heading1"/>
      </w:pPr>
      <w:r>
        <w:t>2. Handling-configuratie beheren</w:t>
      </w:r>
    </w:p>
    <w:p>
      <w:r>
        <w:t>Handling-configuraties zijn te vinden via het menu:</w:t>
      </w:r>
    </w:p>
    <w:p>
      <w:r>
        <w:rPr>
          <w:b/>
        </w:rPr>
        <w:t>Verkoop → Catalogus → Handling</w:t>
      </w:r>
    </w:p>
    <w:p>
      <w:r>
        <w:t>Hier zie je een overzicht (lijstweergave) van alle actieve handling-configuraties. Via het drag-handle icoon kun je de volgorde aanpassen.</w:t>
      </w:r>
    </w:p>
    <w:p>
      <w:pPr>
        <w:pStyle w:val="Heading2"/>
      </w:pPr>
      <w:r>
        <w:t>2.1 Nieuwe handling aanmaken</w:t>
      </w:r>
    </w:p>
    <w:p>
      <w:r>
        <w:t>Klik op de knop Nieuw. Vul de volgende velden in: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Toelichting</w:t>
            </w:r>
          </w:p>
        </w:tc>
      </w:tr>
      <w:tr>
        <w:tc>
          <w:tcPr>
            <w:tcW w:type="dxa" w:w="4320"/>
          </w:tcPr>
          <w:p>
            <w:r>
              <w:t>Omschrijving</w:t>
            </w:r>
          </w:p>
        </w:tc>
        <w:tc>
          <w:tcPr>
            <w:tcW w:type="dxa" w:w="4320"/>
          </w:tcPr>
          <w:p>
            <w:r>
              <w:t>De naam van deze handling-configuratie, bijvoorbeeld "Handling Binnenland" of "Handling Export". Verplicht.</w:t>
            </w:r>
          </w:p>
        </w:tc>
      </w:tr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Het product dat als orderregel op de offerte wordt toegevoegd (bijv. "Handling Fee"). Verplicht. Dit moet een bestaand product zijn in Odoo.</w:t>
            </w:r>
          </w:p>
        </w:tc>
      </w:tr>
      <w:tr>
        <w:tc>
          <w:tcPr>
            <w:tcW w:type="dxa" w:w="4320"/>
          </w:tcPr>
          <w:p>
            <w:r>
              <w:t>Valuta</w:t>
            </w:r>
          </w:p>
        </w:tc>
        <w:tc>
          <w:tcPr>
            <w:tcW w:type="dxa" w:w="4320"/>
          </w:tcPr>
          <w:p>
            <w:r>
              <w:t>De valuta voor de bedragen in de staffelregels. Standaard de bedrijfsvaluta.</w:t>
            </w:r>
          </w:p>
        </w:tc>
      </w:tr>
    </w:tbl>
    <w:p/>
    <w:p>
      <w:r>
        <w:t>Klik op Opslaan of ga direct door naar de staffelregels.</w:t>
      </w:r>
    </w:p>
    <w:p>
      <w:pPr>
        <w:pStyle w:val="Heading2"/>
      </w:pPr>
      <w:r>
        <w:t>2.2 Staffelregels instellen</w:t>
      </w:r>
    </w:p>
    <w:p>
      <w:r>
        <w:t>Onder het tabblad Regels voeg je de staffels toe. Elke regel definieert een bedragbereik en de bijbehorende handling-kosten: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Toelichting</w:t>
            </w:r>
          </w:p>
        </w:tc>
      </w:tr>
      <w:tr>
        <w:tc>
          <w:tcPr>
            <w:tcW w:type="dxa" w:w="4320"/>
          </w:tcPr>
          <w:p>
            <w:r>
              <w:t>Omschrijving</w:t>
            </w:r>
          </w:p>
        </w:tc>
        <w:tc>
          <w:tcPr>
            <w:tcW w:type="dxa" w:w="4320"/>
          </w:tcPr>
          <w:p>
            <w:r>
              <w:t>Vrije tekst, bijvoorbeeld "0 – 500" of "Klein order".</w:t>
            </w:r>
          </w:p>
        </w:tc>
      </w:tr>
      <w:tr>
        <w:tc>
          <w:tcPr>
            <w:tcW w:type="dxa" w:w="4320"/>
          </w:tcPr>
          <w:p>
            <w:r>
              <w:t>Van</w:t>
            </w:r>
          </w:p>
        </w:tc>
        <w:tc>
          <w:tcPr>
            <w:tcW w:type="dxa" w:w="4320"/>
          </w:tcPr>
          <w:p>
            <w:r>
              <w:t>Het minimumbedrag (inclusief) van deze staffel.</w:t>
            </w:r>
          </w:p>
        </w:tc>
      </w:tr>
      <w:tr>
        <w:tc>
          <w:tcPr>
            <w:tcW w:type="dxa" w:w="4320"/>
          </w:tcPr>
          <w:p>
            <w:r>
              <w:t>Tot</w:t>
            </w:r>
          </w:p>
        </w:tc>
        <w:tc>
          <w:tcPr>
            <w:tcW w:type="dxa" w:w="4320"/>
          </w:tcPr>
          <w:p>
            <w:r>
              <w:t>Het maximumbedrag (exclusief) van deze staffel.</w:t>
            </w:r>
          </w:p>
        </w:tc>
      </w:tr>
      <w:tr>
        <w:tc>
          <w:tcPr>
            <w:tcW w:type="dxa" w:w="4320"/>
          </w:tcPr>
          <w:p>
            <w:r>
              <w:t>Bedrag</w:t>
            </w:r>
          </w:p>
        </w:tc>
        <w:tc>
          <w:tcPr>
            <w:tcW w:type="dxa" w:w="4320"/>
          </w:tcPr>
          <w:p>
            <w:r>
              <w:t>De handling-kosten die in rekening worden gebracht als het orderbedrag binnen deze staffel valt.</w:t>
            </w:r>
          </w:p>
        </w:tc>
      </w:tr>
      <w:tr>
        <w:tc>
          <w:tcPr>
            <w:tcW w:type="dxa" w:w="4320"/>
          </w:tcPr>
          <w:p>
            <w:r>
              <w:t>Volgorde</w:t>
            </w:r>
          </w:p>
        </w:tc>
        <w:tc>
          <w:tcPr>
            <w:tcW w:type="dxa" w:w="4320"/>
          </w:tcPr>
          <w:p>
            <w:r>
              <w:t>Bepaalt de sortering via het drag-handle icoon.</w:t>
            </w:r>
          </w:p>
        </w:tc>
      </w:tr>
    </w:tbl>
    <w:p/>
    <w:p>
      <w:r>
        <w:rPr>
          <w:b/>
        </w:rPr>
        <w:t>Voorbeeld staffel: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Bedrag</w:t>
            </w:r>
          </w:p>
        </w:tc>
      </w:tr>
      <w:tr>
        <w:tc>
          <w:tcPr>
            <w:tcW w:type="dxa" w:w="2880"/>
          </w:tcPr>
          <w:p>
            <w:r>
              <w:t>€ 0,00</w:t>
            </w:r>
          </w:p>
        </w:tc>
        <w:tc>
          <w:tcPr>
            <w:tcW w:type="dxa" w:w="2880"/>
          </w:tcPr>
          <w:p>
            <w:r>
              <w:t>€ 500,00</w:t>
            </w:r>
          </w:p>
        </w:tc>
        <w:tc>
          <w:tcPr>
            <w:tcW w:type="dxa" w:w="2880"/>
          </w:tcPr>
          <w:p>
            <w:r>
              <w:t>€ 25,00</w:t>
            </w:r>
          </w:p>
        </w:tc>
      </w:tr>
      <w:tr>
        <w:tc>
          <w:tcPr>
            <w:tcW w:type="dxa" w:w="2880"/>
          </w:tcPr>
          <w:p>
            <w:r>
              <w:t>€ 500,00</w:t>
            </w:r>
          </w:p>
        </w:tc>
        <w:tc>
          <w:tcPr>
            <w:tcW w:type="dxa" w:w="2880"/>
          </w:tcPr>
          <w:p>
            <w:r>
              <w:t>€ 2.000,00</w:t>
            </w:r>
          </w:p>
        </w:tc>
        <w:tc>
          <w:tcPr>
            <w:tcW w:type="dxa" w:w="2880"/>
          </w:tcPr>
          <w:p>
            <w:r>
              <w:t>€ 15,00</w:t>
            </w:r>
          </w:p>
        </w:tc>
      </w:tr>
      <w:tr>
        <w:tc>
          <w:tcPr>
            <w:tcW w:type="dxa" w:w="2880"/>
          </w:tcPr>
          <w:p>
            <w:r>
              <w:t>€ 2.000,00</w:t>
            </w:r>
          </w:p>
        </w:tc>
        <w:tc>
          <w:tcPr>
            <w:tcW w:type="dxa" w:w="2880"/>
          </w:tcPr>
          <w:p>
            <w:r>
              <w:t>€ 10.000,00</w:t>
            </w:r>
          </w:p>
        </w:tc>
        <w:tc>
          <w:tcPr>
            <w:tcW w:type="dxa" w:w="2880"/>
          </w:tcPr>
          <w:p>
            <w:r>
              <w:t>€ 0,00</w:t>
            </w:r>
          </w:p>
        </w:tc>
      </w:tr>
    </w:tbl>
    <w:p/>
    <w:p>
      <w:r>
        <w:t>In dit voorbeeld betaalt een klant € 25 handling bij orders onder € 500, € 15 bij orders tussen € 500 en € 2.000, en geen handling bij orders boven € 2.000.</w:t>
      </w:r>
    </w:p>
    <w:p>
      <w:pPr>
        <w:pStyle w:val="Heading2"/>
      </w:pPr>
      <w:r>
        <w:t>2.3 Handling bewerken, dupliceren en archiveren</w:t>
      </w:r>
    </w:p>
    <w:p>
      <w:r>
        <w:t>Bewerken: open de handling-configuratie en pas de velden of staffelregels aan. Wijzigingen gelden voor alle nieuwe offertes; bestaande offertes worden bijgewerkt zodra ze worden opgeslagen.</w:t>
      </w:r>
    </w:p>
    <w:p>
      <w:r>
        <w:t>Dupliceren: gebruik de knop Dupliceren (of Actie → Dupliceren) om een kopie te maken inclusief alle staffelregels. Pas daarna de naam en eventueel de staffels aan.</w:t>
      </w:r>
    </w:p>
    <w:p>
      <w:r>
        <w:t>Archiveren: gebruik Actie → Archiveren om een configuratie te deactiveren zonder deze te verwijderen. Gearchiveerde configuraties zijn niet meer selecteerbaar op klanten.</w:t>
      </w:r>
    </w:p>
    <w:p>
      <w:r>
        <w:br w:type="page"/>
      </w:r>
    </w:p>
    <w:p>
      <w:pPr>
        <w:pStyle w:val="Heading1"/>
      </w:pPr>
      <w:r>
        <w:t>3. Handling koppelen aan een klant</w:t>
      </w:r>
    </w:p>
    <w:p>
      <w:r>
        <w:t>Open het klantenformulier via Verkoop → Orders → Klanten (of via Contacten). Op het tabblad Verkoop &amp; Inkoop vind je het veld:</w:t>
      </w:r>
    </w:p>
    <w:p>
      <w:r>
        <w:rPr>
          <w:b/>
        </w:rPr>
        <w:t>Handling</w:t>
      </w:r>
      <w:r>
        <w:t xml:space="preserve"> — selecteer hier de gewenste handling-configuratie. Alleen actieve (niet-gearchiveerde) configuraties zijn zichtbaar.</w:t>
      </w:r>
    </w:p>
    <w:p>
      <w:r>
        <w:t>Zodra een klant een handling-configuratie heeft, wordt bij elke offerte voor deze klant automatisch een handling-kostenregel toegevoegd of bijgewerkt.</w:t>
      </w:r>
    </w:p>
    <w:p/>
    <w:p>
      <w:r>
        <w:rPr>
          <w:b/>
        </w:rPr>
        <w:t xml:space="preserve">Tip: </w:t>
      </w:r>
      <w:r>
        <w:t>als een klant geen handling-kosten hoeft te betalen, laat het veld dan leeg. Er wordt dan geen handlingregel toegevoegd aan offertes.</w:t>
      </w:r>
    </w:p>
    <w:p>
      <w:r>
        <w:br w:type="page"/>
      </w:r>
    </w:p>
    <w:p>
      <w:pPr>
        <w:pStyle w:val="Heading1"/>
      </w:pPr>
      <w:r>
        <w:t>4. Automatische handling op offertes</w:t>
      </w:r>
    </w:p>
    <w:p>
      <w:pPr>
        <w:pStyle w:val="Heading2"/>
      </w:pPr>
      <w:r>
        <w:t>4.1 Hoe werkt het?</w:t>
      </w:r>
    </w:p>
    <w:p>
      <w:r>
        <w:t>Wanneer je een offerte aanmaakt of wijzigt (in status Offerte/concept), controleert Odoo automatisch:</w:t>
      </w:r>
    </w:p>
    <w:p>
      <w:r>
        <w:t>1. Heeft de klant een handling-configuratie? Zo nee → geen actie.</w:t>
      </w:r>
    </w:p>
    <w:p>
      <w:r>
        <w:t>2. Bereken het basisbedrag van de offerte (alle orderregels, exclusief de handling-kostenregel zelf).</w:t>
      </w:r>
    </w:p>
    <w:p>
      <w:r>
        <w:t>3. Zoek de staffelregel waarvan het basisbedrag valt binnen "Van" (inclusief) en "Tot" (exclusief).</w:t>
      </w:r>
    </w:p>
    <w:p>
      <w:r>
        <w:t>4. Voeg een orderregel toe met het handling-product en het staffelbedrag als eenheidsprijs, of werk de bestaande handlingregel bij als het bedrag is gewijzigd.</w:t>
      </w:r>
    </w:p>
    <w:p>
      <w:pPr>
        <w:pStyle w:val="Heading2"/>
      </w:pPr>
      <w:r>
        <w:t>4.2 Voorbeeld</w:t>
      </w:r>
    </w:p>
    <w:p>
      <w:r>
        <w:t>Klant "Acme B.V." heeft de handling "Handling Binnenland" (zie de voorbeeldstaffel uit sectie 2.2). Een medewerker maakt een offerte aan met:</w:t>
      </w:r>
    </w:p>
    <w:p>
      <w:pPr>
        <w:pStyle w:val="ListBullet"/>
      </w:pPr>
      <w:r>
        <w:t>3× Widget à € 150,00 = € 450,00 subtotaal</w:t>
      </w:r>
    </w:p>
    <w:p>
      <w:r>
        <w:t>Het basisbedrag (€ 450) valt in de staffel "€ 0 – € 500" → Odoo voegt automatisch een orderregel toe:</w:t>
      </w:r>
    </w:p>
    <w:p>
      <w:pPr>
        <w:pStyle w:val="ListBullet"/>
      </w:pPr>
      <w:r>
        <w:t>1× Handling Fee à € 25,00</w:t>
      </w:r>
    </w:p>
    <w:p>
      <w:pPr>
        <w:pStyle w:val="Heading2"/>
      </w:pPr>
      <w:r>
        <w:t>4.3 Wanneer wordt de handlingregel bijgewerkt?</w:t>
      </w:r>
    </w:p>
    <w:p>
      <w:r>
        <w:t>De handlingregel wordt automatisch herberekend wanneer je op een concept-offerte:</w:t>
      </w:r>
    </w:p>
    <w:p>
      <w:pPr>
        <w:pStyle w:val="ListBullet"/>
      </w:pPr>
      <w:r>
        <w:t>Een orderregel toevoegt, wijzigt of verwijdert.</w:t>
      </w:r>
    </w:p>
    <w:p>
      <w:pPr>
        <w:pStyle w:val="ListBullet"/>
      </w:pPr>
      <w:r>
        <w:t>De klant wijzigt (ander handling-tarief).</w:t>
      </w:r>
    </w:p>
    <w:p>
      <w:r>
        <w:t>Als het orderbedrag door de wijziging in een andere staffel valt, past Odoo de eenheidsprijs van de handlingregel automatisch aan.</w:t>
      </w:r>
    </w:p>
    <w:p>
      <w:pPr>
        <w:pStyle w:val="Heading2"/>
      </w:pPr>
      <w:r>
        <w:t>4.4 Wanneer wordt de handlingregel verwijderd?</w:t>
      </w:r>
    </w:p>
    <w:p>
      <w:r>
        <w:t>De handlingregel wordt automatisch verwijderd als:</w:t>
      </w:r>
    </w:p>
    <w:p>
      <w:pPr>
        <w:pStyle w:val="ListBullet"/>
      </w:pPr>
      <w:r>
        <w:t>Het basisbedrag niet in een staffelregel valt (bijvoorbeeld boven het hoogste "Tot"-bedrag).</w:t>
      </w:r>
    </w:p>
    <w:p>
      <w:pPr>
        <w:pStyle w:val="ListBullet"/>
      </w:pPr>
      <w:r>
        <w:t>De klant geen handling-configuratie (meer) heeft.</w:t>
      </w:r>
    </w:p>
    <w:p/>
    <w:p>
      <w:r>
        <w:rPr>
          <w:b/>
        </w:rPr>
        <w:t xml:space="preserve">Let op: </w:t>
      </w:r>
      <w:r>
        <w:t>de automatische handling werkt alleen op offertes in de status "Offerte" (concept). Zodra een offerte is bevestigd, wordt de handlingregel niet meer automatisch aangepast.</w:t>
      </w:r>
    </w:p>
    <w:p>
      <w:r>
        <w:br w:type="page"/>
      </w:r>
    </w:p>
    <w:p>
      <w:pPr>
        <w:pStyle w:val="Heading1"/>
      </w:pPr>
      <w:r>
        <w:t>5. Veelgestelde vragen</w:t>
      </w:r>
    </w:p>
    <w:p>
      <w:r>
        <w:rPr>
          <w:b/>
        </w:rPr>
        <w:t>V: Kan ik meerdere handling-configuraties per klant instellen?</w:t>
      </w:r>
    </w:p>
    <w:p>
      <w:pPr>
        <w:spacing w:after="240"/>
      </w:pPr>
      <w:r>
        <w:t>A: Nee, elke klant heeft maximaal één handling-configuratie. Als je verschillende tarieven nodig hebt (bijv. binnenland vs. export), maak dan aparte configuraties aan en koppel de juiste aan de klant.</w:t>
      </w:r>
    </w:p>
    <w:p>
      <w:r>
        <w:rPr>
          <w:b/>
        </w:rPr>
        <w:t>V: Wat gebeurt er als ik de staffel wijzig terwijl er openstaande offertes zijn?</w:t>
      </w:r>
    </w:p>
    <w:p>
      <w:pPr>
        <w:spacing w:after="240"/>
      </w:pPr>
      <w:r>
        <w:t>A: Bestaande concept-offertes worden bijgewerkt zodra ze worden opgeslagen of gewijzigd. Bevestigde orders worden niet aangepast.</w:t>
      </w:r>
    </w:p>
    <w:p>
      <w:r>
        <w:rPr>
          <w:b/>
        </w:rPr>
        <w:t>V: Kan ik de handlingregel handmatig verwijderen van een offerte?</w:t>
      </w:r>
    </w:p>
    <w:p>
      <w:pPr>
        <w:spacing w:after="240"/>
      </w:pPr>
      <w:r>
        <w:t>A: Ja, maar bij de volgende wijziging aan de offerte wordt de regel automatisch opnieuw toegevoegd als de staffel van toepassing is.</w:t>
      </w:r>
    </w:p>
    <w:p>
      <w:r>
        <w:rPr>
          <w:b/>
        </w:rPr>
        <w:t>V: Waar vind ik het menu?</w:t>
      </w:r>
    </w:p>
    <w:p>
      <w:pPr>
        <w:spacing w:after="240"/>
      </w:pPr>
      <w:r>
        <w:t>A: Verkoop → Catalogus → Handling.</w:t>
      </w:r>
    </w:p>
    <w:p>
      <w:r>
        <w:rPr>
          <w:b/>
        </w:rPr>
        <w:t>V: Het handling-product heeft geen variant — wat nu?</w:t>
      </w:r>
    </w:p>
    <w:p>
      <w:pPr>
        <w:spacing w:after="240"/>
      </w:pPr>
      <w:r>
        <w:t>A: Het handling-product moet minimaal één productvariant hebben. Dit is standaard het geval bij producten zonder varianten-configuratie. Controleer of het product niet is gearchiveerd.</w:t>
      </w:r>
    </w:p>
    <w:p>
      <w:r>
        <w:rPr>
          <w:b/>
        </w:rPr>
        <w:t>V: Telt de handlingregel zelf mee voor de staffelberekening?</w:t>
      </w:r>
    </w:p>
    <w:p>
      <w:pPr>
        <w:spacing w:after="240"/>
      </w:pPr>
      <w:r>
        <w:t>A: Nee. Het handling-product wordt automatisch uitgesloten van het basisbedrag om oscillatie (eindeloos heen-en-weer schakelen tussen staffels) te voorkomen.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C8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5C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5C8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