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Rule="auto" w:line="240"/>
        <w:jc w:val="center"/>
      </w:pPr>
      <w:r>
        <w:rPr>
          <w:rFonts w:ascii="Arial" w:hAnsi="Arial" w:eastAsia="Microsoft YaHei"/>
          <w:b/>
          <w:color w:val="17365D"/>
          <w:sz w:val="40"/>
        </w:rPr>
        <w:t>乔彦来</w:t>
      </w:r>
    </w:p>
    <w:p>
      <w:pPr>
        <w:keepNext w:val="0"/>
        <w:spacing w:before="0" w:after="80" w:lineRule="auto" w:line="240"/>
        <w:jc w:val="center"/>
      </w:pPr>
      <w:r>
        <w:rPr>
          <w:rFonts w:ascii="Arial" w:hAnsi="Arial" w:eastAsia="Microsoft YaHei"/>
          <w:b/>
          <w:color w:val="4B5563"/>
          <w:sz w:val="19"/>
        </w:rPr>
        <w:t>求职方向：Java 后端开发 / AI 应用工程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175"/>
            <w:shd w:fill="EDF3F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电话：15940855700</w:t>
            </w:r>
          </w:p>
        </w:tc>
        <w:tc>
          <w:tcPr>
            <w:tcW w:type="dxa" w:w="3175"/>
            <w:shd w:fill="EDF3F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邮箱：2023311811@stu.hit.edu.cn</w:t>
            </w:r>
          </w:p>
        </w:tc>
        <w:tc>
          <w:tcPr>
            <w:tcW w:type="dxa" w:w="3175"/>
            <w:shd w:fill="EDF3F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 w:val="0"/>
                <w:color w:val="1F2933"/>
                <w:sz w:val="17"/>
              </w:rPr>
              <w:t>毕业时间：2027.07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6"/>
        <w:gridCol w:w="8079"/>
      </w:tblGrid>
      <w:tr>
        <w:tc>
          <w:tcPr>
            <w:tcW w:type="dxa" w:w="1446"/>
            <w:shd w:fill="17365D"/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2"/>
              </w:rPr>
              <w:t>教育经历</w:t>
            </w:r>
          </w:p>
        </w:tc>
        <w:tc>
          <w:tcPr>
            <w:tcW w:type="dxa" w:w="8079"/>
            <w:shd w:fill="D9E5F1"/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/>
        </w:tc>
      </w:tr>
    </w:tbl>
    <w:p>
      <w:pPr>
        <w:keepNext w:val="0"/>
        <w:spacing w:before="0" w:after="30" w:lineRule="auto" w:line="120"/>
      </w:pPr>
    </w:p>
    <w:p>
      <w:pPr>
        <w:keepNext/>
        <w:tabs>
          <w:tab w:pos="10205" w:val="right"/>
        </w:tabs>
        <w:spacing w:before="0" w:after="24" w:lineRule="auto" w:line="240"/>
        <w:jc w:val="left"/>
      </w:pPr>
      <w:r>
        <w:rPr>
          <w:rFonts w:ascii="Arial" w:hAnsi="Arial" w:eastAsia="Microsoft YaHei"/>
          <w:b/>
          <w:color w:val="1F2933"/>
          <w:sz w:val="20"/>
        </w:rPr>
        <w:t>哈尔滨工业大学（深圳）</w:t>
      </w:r>
      <w:r>
        <w:rPr>
          <w:rFonts w:ascii="Arial" w:hAnsi="Arial" w:eastAsia="Microsoft YaHei"/>
          <w:b w:val="0"/>
          <w:color w:val="4B5563"/>
          <w:sz w:val="19"/>
        </w:rPr>
        <w:t xml:space="preserve">  |  计算机科学与技术 | 本科</w:t>
      </w:r>
      <w:r>
        <w:tab/>
      </w:r>
      <w:r>
        <w:rPr>
          <w:rFonts w:ascii="Arial" w:hAnsi="Arial" w:eastAsia="Microsoft YaHei"/>
          <w:b w:val="0"/>
          <w:color w:val="4B5563"/>
          <w:sz w:val="18"/>
        </w:rPr>
        <w:t>2023.09 - 2027.07</w:t>
      </w:r>
    </w:p>
    <w:p>
      <w:pPr>
        <w:keepNext w:val="0"/>
        <w:spacing w:before="0" w:after="32" w:lineRule="auto" w:line="252"/>
      </w:pPr>
      <w:r>
        <w:rPr>
          <w:rFonts w:ascii="Arial" w:hAnsi="Arial" w:eastAsia="Microsoft YaHei"/>
          <w:b/>
          <w:color w:val="1F2933"/>
          <w:sz w:val="18"/>
        </w:rPr>
        <w:t>核心课程：</w:t>
      </w:r>
      <w:r>
        <w:rPr>
          <w:rFonts w:ascii="Arial" w:hAnsi="Arial" w:eastAsia="Microsoft YaHei"/>
          <w:b w:val="0"/>
          <w:color w:val="1F2933"/>
          <w:sz w:val="18"/>
        </w:rPr>
        <w:t>数据结构与算法、操作系统、计算机网络、数据库系统、软件构造、计算机组成原理；英语：CET-6（520）。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6"/>
        <w:gridCol w:w="8079"/>
      </w:tblGrid>
      <w:tr>
        <w:tc>
          <w:tcPr>
            <w:tcW w:type="dxa" w:w="1446"/>
            <w:shd w:fill="17365D"/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2"/>
              </w:rPr>
              <w:t>专业技能</w:t>
            </w:r>
          </w:p>
        </w:tc>
        <w:tc>
          <w:tcPr>
            <w:tcW w:type="dxa" w:w="8079"/>
            <w:shd w:fill="D9E5F1"/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/>
        </w:tc>
      </w:tr>
    </w:tbl>
    <w:p>
      <w:pPr>
        <w:keepNext w:val="0"/>
        <w:spacing w:before="0" w:after="30" w:lineRule="auto" w:line="120"/>
      </w:pPr>
    </w:p>
    <w:p>
      <w:pPr>
        <w:pStyle w:val="ListBullet"/>
        <w:spacing w:before="0" w:after="22" w:lineRule="auto" w:line="271"/>
        <w:ind w:left="244" w:hanging="136"/>
      </w:pPr>
      <w:r>
        <w:rPr>
          <w:rFonts w:ascii="Arial" w:hAnsi="Arial" w:eastAsia="Microsoft YaHei"/>
          <w:b/>
          <w:color w:val="1F2933"/>
          <w:sz w:val="18"/>
        </w:rPr>
        <w:t>Java 后端：</w:t>
      </w:r>
      <w:r>
        <w:rPr>
          <w:rFonts w:ascii="Arial" w:hAnsi="Arial" w:eastAsia="Microsoft YaHei"/>
          <w:b w:val="0"/>
          <w:color w:val="1F2933"/>
          <w:sz w:val="18"/>
        </w:rPr>
        <w:t>熟练掌握 Java 集合、IO、异常处理与并发基础；熟悉 JVM、线程池、AQS、CAS 等常用机制。</w:t>
      </w:r>
    </w:p>
    <w:p>
      <w:pPr>
        <w:pStyle w:val="ListBullet"/>
        <w:spacing w:before="0" w:after="22" w:lineRule="auto" w:line="271"/>
        <w:ind w:left="244" w:hanging="136"/>
      </w:pPr>
      <w:r>
        <w:rPr>
          <w:rFonts w:ascii="Arial" w:hAnsi="Arial" w:eastAsia="Microsoft YaHei"/>
          <w:b/>
          <w:color w:val="1F2933"/>
          <w:sz w:val="18"/>
        </w:rPr>
        <w:t>框架与工程：</w:t>
      </w:r>
      <w:r>
        <w:rPr>
          <w:rFonts w:ascii="Arial" w:hAnsi="Arial" w:eastAsia="Microsoft YaHei"/>
          <w:b w:val="0"/>
          <w:color w:val="1F2933"/>
          <w:sz w:val="18"/>
        </w:rPr>
        <w:t>熟悉 Spring Boot、Spring MVC、MyBatis、Spring AI；使用 Maven、Git、Docker 完成服务构建、测试与部署。</w:t>
      </w:r>
    </w:p>
    <w:p>
      <w:pPr>
        <w:pStyle w:val="ListBullet"/>
        <w:spacing w:before="0" w:after="22" w:lineRule="auto" w:line="271"/>
        <w:ind w:left="244" w:hanging="136"/>
      </w:pPr>
      <w:r>
        <w:rPr>
          <w:rFonts w:ascii="Arial" w:hAnsi="Arial" w:eastAsia="Microsoft YaHei"/>
          <w:b/>
          <w:color w:val="1F2933"/>
          <w:sz w:val="18"/>
        </w:rPr>
        <w:t>数据与中间件：</w:t>
      </w:r>
      <w:r>
        <w:rPr>
          <w:rFonts w:ascii="Arial" w:hAnsi="Arial" w:eastAsia="Microsoft YaHei"/>
          <w:b w:val="0"/>
          <w:color w:val="1F2933"/>
          <w:sz w:val="18"/>
        </w:rPr>
        <w:t>掌握 MySQL 索引、事务与 SQL 优化；熟悉 Redis 缓存、限流、分布式锁；了解 Milvus 向量检索。</w:t>
      </w:r>
    </w:p>
    <w:p>
      <w:pPr>
        <w:pStyle w:val="ListBullet"/>
        <w:spacing w:before="0" w:after="22" w:lineRule="auto" w:line="271"/>
        <w:ind w:left="244" w:hanging="136"/>
      </w:pPr>
      <w:r>
        <w:rPr>
          <w:rFonts w:ascii="Arial" w:hAnsi="Arial" w:eastAsia="Microsoft YaHei"/>
          <w:b/>
          <w:color w:val="1F2933"/>
          <w:sz w:val="18"/>
        </w:rPr>
        <w:t>AI 应用：</w:t>
      </w:r>
      <w:r>
        <w:rPr>
          <w:rFonts w:ascii="Arial" w:hAnsi="Arial" w:eastAsia="Microsoft YaHei"/>
          <w:b w:val="0"/>
          <w:color w:val="1F2933"/>
          <w:sz w:val="18"/>
        </w:rPr>
        <w:t>具备 RAG、Prompt、Tool Calling、MCP 与 Agent 编排实践；理解 BM25、向量检索、重排序与检索评测链路。</w:t>
      </w:r>
    </w:p>
    <w:p>
      <w:pPr>
        <w:pStyle w:val="ListBullet"/>
        <w:spacing w:before="0" w:after="22" w:lineRule="auto" w:line="271"/>
        <w:ind w:left="244" w:hanging="136"/>
      </w:pPr>
      <w:r>
        <w:rPr>
          <w:rFonts w:ascii="Arial" w:hAnsi="Arial" w:eastAsia="Microsoft YaHei"/>
          <w:b/>
          <w:color w:val="1F2933"/>
          <w:sz w:val="18"/>
        </w:rPr>
        <w:t>前后端协作：</w:t>
      </w:r>
      <w:r>
        <w:rPr>
          <w:rFonts w:ascii="Arial" w:hAnsi="Arial" w:eastAsia="Microsoft YaHei"/>
          <w:b w:val="0"/>
          <w:color w:val="1F2933"/>
          <w:sz w:val="18"/>
        </w:rPr>
        <w:t>具备 React + TypeScript、Vue 基础，能够独立完成 REST API 设计、前后端联调与常见页面功能开发。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6"/>
        <w:gridCol w:w="8079"/>
      </w:tblGrid>
      <w:tr>
        <w:tc>
          <w:tcPr>
            <w:tcW w:type="dxa" w:w="1446"/>
            <w:shd w:fill="17365D"/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2"/>
              </w:rPr>
              <w:t>项目经历</w:t>
            </w:r>
          </w:p>
        </w:tc>
        <w:tc>
          <w:tcPr>
            <w:tcW w:type="dxa" w:w="8079"/>
            <w:shd w:fill="D9E5F1"/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/>
        </w:tc>
      </w:tr>
    </w:tbl>
    <w:p>
      <w:pPr>
        <w:keepNext w:val="0"/>
        <w:spacing w:before="0" w:after="30" w:lineRule="auto" w:line="120"/>
      </w:pPr>
    </w:p>
    <w:p>
      <w:pPr>
        <w:keepNext/>
        <w:tabs>
          <w:tab w:pos="10205" w:val="right"/>
        </w:tabs>
        <w:spacing w:before="0" w:after="24" w:lineRule="auto" w:line="240"/>
        <w:jc w:val="left"/>
      </w:pPr>
      <w:r>
        <w:rPr>
          <w:rFonts w:ascii="Arial" w:hAnsi="Arial" w:eastAsia="Microsoft YaHei"/>
          <w:b/>
          <w:color w:val="1F2933"/>
          <w:sz w:val="20"/>
        </w:rPr>
        <w:t>数学教学智能体与知识检索平台</w:t>
      </w:r>
      <w:r>
        <w:rPr>
          <w:rFonts w:ascii="Arial" w:hAnsi="Arial" w:eastAsia="Microsoft YaHei"/>
          <w:b w:val="0"/>
          <w:color w:val="4B5563"/>
          <w:sz w:val="19"/>
        </w:rPr>
        <w:t xml:space="preserve">  |  个人项目 | 后端主导</w:t>
      </w:r>
      <w:r>
        <w:tab/>
      </w:r>
      <w:r>
        <w:rPr>
          <w:rFonts w:ascii="Arial" w:hAnsi="Arial" w:eastAsia="Microsoft YaHei"/>
          <w:b w:val="0"/>
          <w:color w:val="4B5563"/>
          <w:sz w:val="18"/>
        </w:rPr>
        <w:t>2026.06 - 至今</w:t>
      </w:r>
    </w:p>
    <w:p>
      <w:pPr>
        <w:keepNext w:val="0"/>
        <w:spacing w:before="0" w:after="26" w:lineRule="auto" w:line="259"/>
      </w:pPr>
      <w:r>
        <w:rPr>
          <w:rFonts w:ascii="Arial" w:hAnsi="Arial" w:eastAsia="Microsoft YaHei"/>
          <w:b/>
          <w:color w:val="1F2933"/>
          <w:sz w:val="18"/>
        </w:rPr>
        <w:t>项目描述：</w:t>
      </w:r>
      <w:r>
        <w:rPr>
          <w:rFonts w:ascii="Arial" w:hAnsi="Arial" w:eastAsia="Microsoft YaHei"/>
          <w:b w:val="0"/>
          <w:color w:val="1F2933"/>
          <w:sz w:val="18"/>
        </w:rPr>
        <w:t>面向高中数学教学的 AI 应用平台，覆盖教师资料接入、教材/题库检索、教学任务编排、讲义导出与可追溯证据展示。</w:t>
      </w:r>
    </w:p>
    <w:p>
      <w:pPr>
        <w:pStyle w:val="ListBullet"/>
        <w:spacing w:before="0" w:after="22" w:lineRule="auto" w:line="271"/>
        <w:ind w:left="244" w:hanging="136"/>
      </w:pPr>
      <w:r>
        <w:rPr>
          <w:rFonts w:ascii="Arial" w:hAnsi="Arial" w:eastAsia="Microsoft YaHei"/>
          <w:b/>
          <w:color w:val="1F2933"/>
          <w:sz w:val="18"/>
        </w:rPr>
        <w:t>核心亮点一 - 资料分块与 RAG 优化：</w:t>
      </w:r>
      <w:r>
        <w:rPr>
          <w:rFonts w:ascii="Arial" w:hAnsi="Arial" w:eastAsia="Microsoft YaHei"/>
          <w:b w:val="0"/>
          <w:color w:val="1F2933"/>
          <w:sz w:val="18"/>
        </w:rPr>
        <w:t>设计教师资料解析与增量索引链路，按文档路径、标题层级、页码、区块顺序、知识图谱标签和相邻块组织证据；PDF/DOCX 图片以受控资源引用入库，避免将本地路径或密钥暴露给调用方。</w:t>
      </w:r>
    </w:p>
    <w:p>
      <w:pPr>
        <w:pStyle w:val="ListBullet"/>
        <w:spacing w:before="0" w:after="22" w:lineRule="auto" w:line="271"/>
        <w:ind w:left="244" w:hanging="136"/>
      </w:pPr>
      <w:r>
        <w:rPr>
          <w:rFonts w:ascii="Arial" w:hAnsi="Arial" w:eastAsia="Microsoft YaHei"/>
          <w:b/>
          <w:color w:val="1F2933"/>
          <w:sz w:val="18"/>
        </w:rPr>
        <w:t>检索优化与效果：</w:t>
      </w:r>
      <w:r>
        <w:rPr>
          <w:rFonts w:ascii="Arial" w:hAnsi="Arial" w:eastAsia="Microsoft YaHei"/>
          <w:b w:val="0"/>
          <w:color w:val="1F2933"/>
          <w:sz w:val="18"/>
        </w:rPr>
        <w:t>采用“文档候选过滤 + 文档内区块重排”两阶段检索，BM25/BGE 并行粗召回，再统一 rerank；按稳定小标题组展开。在 8 本教材、3,317 条语料的 110 条严格查询中，逻辑块 Recall@1/@3/@5 为 83%/95%/97%，MRR@10 为 0.891；10 条跨学科负样本均正确返回空结果。</w:t>
      </w:r>
    </w:p>
    <w:p>
      <w:pPr>
        <w:pStyle w:val="ListBullet"/>
        <w:spacing w:before="0" w:after="22" w:lineRule="auto" w:line="271"/>
        <w:ind w:left="244" w:hanging="136"/>
      </w:pPr>
      <w:r>
        <w:rPr>
          <w:rFonts w:ascii="Arial" w:hAnsi="Arial" w:eastAsia="Microsoft YaHei"/>
          <w:b/>
          <w:color w:val="1F2933"/>
          <w:sz w:val="18"/>
        </w:rPr>
        <w:t>核心亮点二 - 教学任务编排：</w:t>
      </w:r>
      <w:r>
        <w:rPr>
          <w:rFonts w:ascii="Arial" w:hAnsi="Arial" w:eastAsia="Microsoft YaHei"/>
          <w:b w:val="0"/>
          <w:color w:val="1F2933"/>
          <w:sz w:val="18"/>
        </w:rPr>
        <w:t>实现 CREATED-RUNNING-COMPLETED/FAILED 异步任务状态机，持久化 Agent Trace 与阶段耗时；支持题目理解、知识点定位、检索、讲解/质检、人工反馈及教师/学生/16:10 三类讲义产物。</w:t>
      </w:r>
    </w:p>
    <w:p>
      <w:pPr>
        <w:pStyle w:val="ListBullet"/>
        <w:spacing w:before="0" w:after="22" w:lineRule="auto" w:line="271"/>
        <w:ind w:left="244" w:hanging="136"/>
      </w:pPr>
      <w:r>
        <w:rPr>
          <w:rFonts w:ascii="Arial" w:hAnsi="Arial" w:eastAsia="Microsoft YaHei"/>
          <w:b/>
          <w:color w:val="1F2933"/>
          <w:sz w:val="18"/>
        </w:rPr>
        <w:t>效果：</w:t>
      </w:r>
      <w:r>
        <w:rPr>
          <w:rFonts w:ascii="Arial" w:hAnsi="Arial" w:eastAsia="Microsoft YaHei"/>
          <w:b w:val="0"/>
          <w:color w:val="1F2933"/>
          <w:sz w:val="18"/>
        </w:rPr>
        <w:t>真实数学任务十场景验收中 10/10 任务完成，共生成 67 页三版本讲义；学生版禁止词扫描为 0，输出内容与教师答案隔离。</w:t>
      </w:r>
    </w:p>
    <w:p>
      <w:pPr>
        <w:pStyle w:val="ListBullet"/>
        <w:spacing w:before="0" w:after="22" w:lineRule="auto" w:line="271"/>
        <w:ind w:left="244" w:hanging="136"/>
      </w:pPr>
      <w:r>
        <w:rPr>
          <w:rFonts w:ascii="Arial" w:hAnsi="Arial" w:eastAsia="Microsoft YaHei"/>
          <w:b/>
          <w:color w:val="1F2933"/>
          <w:sz w:val="18"/>
        </w:rPr>
        <w:t>工程化：</w:t>
      </w:r>
      <w:r>
        <w:rPr>
          <w:rFonts w:ascii="Arial" w:hAnsi="Arial" w:eastAsia="Microsoft YaHei"/>
          <w:b w:val="0"/>
          <w:color w:val="1F2933"/>
          <w:sz w:val="18"/>
        </w:rPr>
        <w:t>采用 Spring Boot + Spring AI + MyBatis 构建业务服务，MySQL 持久化任务与资源元数据，Redis 管理任务状态/限流；Python Worker 负责 OCR、公式识别与本地模型推理，通过受控接口与 Java 服务协作。</w:t>
      </w:r>
    </w:p>
    <w:p>
      <w:pPr>
        <w:keepNext/>
        <w:tabs>
          <w:tab w:pos="10205" w:val="right"/>
        </w:tabs>
        <w:spacing w:before="0" w:after="24" w:lineRule="auto" w:line="240"/>
        <w:jc w:val="left"/>
      </w:pPr>
      <w:r>
        <w:rPr>
          <w:rFonts w:ascii="Arial" w:hAnsi="Arial" w:eastAsia="Microsoft YaHei"/>
          <w:b/>
          <w:color w:val="1F2933"/>
          <w:sz w:val="20"/>
        </w:rPr>
        <w:t>OpenHarmony 智能家居与工具调用系统</w:t>
      </w:r>
      <w:r>
        <w:rPr>
          <w:rFonts w:ascii="Arial" w:hAnsi="Arial" w:eastAsia="Microsoft YaHei"/>
          <w:b w:val="0"/>
          <w:color w:val="4B5563"/>
          <w:sz w:val="19"/>
        </w:rPr>
        <w:t xml:space="preserve">  |  课程项目 | 后端开发</w:t>
      </w:r>
      <w:r>
        <w:tab/>
      </w:r>
      <w:r>
        <w:rPr>
          <w:rFonts w:ascii="Arial" w:hAnsi="Arial" w:eastAsia="Microsoft YaHei"/>
          <w:b w:val="0"/>
          <w:color w:val="4B5563"/>
          <w:sz w:val="18"/>
        </w:rPr>
        <w:t>2025.09 - 2025.12</w:t>
      </w:r>
    </w:p>
    <w:p>
      <w:pPr>
        <w:keepNext w:val="0"/>
        <w:spacing w:before="0" w:after="0" w:lineRule="auto" w:line="259"/>
      </w:pPr>
      <w:r>
        <w:rPr>
          <w:rFonts w:ascii="Arial" w:hAnsi="Arial" w:eastAsia="Microsoft YaHei"/>
          <w:b/>
          <w:color w:val="1F2933"/>
          <w:sz w:val="18"/>
        </w:rPr>
        <w:t>项目描述：</w:t>
      </w:r>
      <w:r>
        <w:rPr>
          <w:rFonts w:ascii="Arial" w:hAnsi="Arial" w:eastAsia="Microsoft YaHei"/>
          <w:b w:val="0"/>
          <w:color w:val="1F2933"/>
          <w:sz w:val="18"/>
        </w:rPr>
        <w:t>参与智能家居课程项目，基于 Spring Boot 对接华为云 IoT；封装设备控制、定时调度、文件/资源操作等工具接口，完成 REST 服务与页面联调。</w:t>
      </w:r>
    </w:p>
    <w:sectPr w:rsidR="00FC693F" w:rsidRPr="0006063C" w:rsidSect="00034616">
      <w:footerReference w:type="default" r:id="rId9"/>
      <w:pgSz w:w="11906" w:h="16838"/>
      <w:pgMar w:top="680" w:right="822" w:bottom="624" w:left="822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Rule="auto" w:line="240"/>
      <w:jc w:val="center"/>
    </w:pPr>
    <w:r>
      <w:rPr>
        <w:rFonts w:ascii="Arial" w:hAnsi="Arial" w:eastAsia="Microsoft YaHei"/>
        <w:b w:val="0"/>
        <w:color w:val="7A8793"/>
        <w:sz w:val="15"/>
      </w:rPr>
      <w:t>乔彦来 | Java 后端开发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