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5EA9" w14:textId="77777777" w:rsidR="00DB2C94" w:rsidRPr="00021EE1" w:rsidRDefault="00DB2C94" w:rsidP="00DB2C94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021EE1">
        <w:rPr>
          <w:rFonts w:ascii="仿宋" w:eastAsia="仿宋" w:hAnsi="仿宋" w:hint="eastAsia"/>
          <w:b/>
          <w:bCs/>
          <w:sz w:val="28"/>
          <w:szCs w:val="28"/>
        </w:rPr>
        <w:t>权利要求书</w:t>
      </w:r>
    </w:p>
    <w:p w14:paraId="7A9F6789" w14:textId="77777777" w:rsidR="00DB2C94" w:rsidRDefault="00DB2C94" w:rsidP="00DB2C9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bookmarkStart w:id="0" w:name="_Hlk63154568"/>
      <w:r w:rsidRPr="00021EE1">
        <w:rPr>
          <w:rFonts w:ascii="仿宋" w:eastAsia="仿宋" w:hAnsi="仿宋" w:hint="eastAsia"/>
          <w:sz w:val="28"/>
          <w:szCs w:val="28"/>
        </w:rPr>
        <w:t>一种基于采血机器人的自动换针系统，</w:t>
      </w:r>
      <w:bookmarkStart w:id="1" w:name="_Hlk63162609"/>
      <w:r w:rsidRPr="00021EE1">
        <w:rPr>
          <w:rFonts w:ascii="仿宋" w:eastAsia="仿宋" w:hAnsi="仿宋" w:hint="eastAsia"/>
          <w:sz w:val="28"/>
          <w:szCs w:val="28"/>
        </w:rPr>
        <w:t>包括消毒仓</w:t>
      </w:r>
      <w:r>
        <w:rPr>
          <w:rFonts w:ascii="仿宋" w:eastAsia="仿宋" w:hAnsi="仿宋" w:hint="eastAsia"/>
          <w:sz w:val="28"/>
          <w:szCs w:val="28"/>
        </w:rPr>
        <w:t>（1）</w:t>
      </w:r>
      <w:r w:rsidRPr="00021EE1">
        <w:rPr>
          <w:rFonts w:ascii="仿宋" w:eastAsia="仿宋" w:hAnsi="仿宋" w:hint="eastAsia"/>
          <w:sz w:val="28"/>
          <w:szCs w:val="28"/>
        </w:rPr>
        <w:t>，针管存储轮盘</w:t>
      </w:r>
      <w:r>
        <w:rPr>
          <w:rFonts w:ascii="仿宋" w:eastAsia="仿宋" w:hAnsi="仿宋" w:hint="eastAsia"/>
          <w:sz w:val="28"/>
          <w:szCs w:val="28"/>
        </w:rPr>
        <w:t>（2）</w:t>
      </w:r>
      <w:r w:rsidRPr="00021EE1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针管（3），</w:t>
      </w:r>
      <w:r w:rsidRPr="00021EE1">
        <w:rPr>
          <w:rFonts w:ascii="仿宋" w:eastAsia="仿宋" w:hAnsi="仿宋" w:hint="eastAsia"/>
          <w:sz w:val="28"/>
          <w:szCs w:val="28"/>
        </w:rPr>
        <w:t>电磁铁夹具</w:t>
      </w:r>
      <w:r>
        <w:rPr>
          <w:rFonts w:ascii="仿宋" w:eastAsia="仿宋" w:hAnsi="仿宋" w:hint="eastAsia"/>
          <w:sz w:val="28"/>
          <w:szCs w:val="28"/>
        </w:rPr>
        <w:t>（4）</w:t>
      </w:r>
      <w:r w:rsidRPr="00021EE1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丝杠滑块（5），</w:t>
      </w:r>
      <w:r w:rsidRPr="00021EE1">
        <w:rPr>
          <w:rFonts w:ascii="仿宋" w:eastAsia="仿宋" w:hAnsi="仿宋" w:hint="eastAsia"/>
          <w:sz w:val="28"/>
          <w:szCs w:val="28"/>
        </w:rPr>
        <w:t>丝杠机构</w:t>
      </w:r>
      <w:r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）</w:t>
      </w:r>
      <w:r w:rsidRPr="00021EE1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丝杠电机（7），步进电机（8），</w:t>
      </w:r>
      <w:r w:rsidRPr="00021EE1">
        <w:rPr>
          <w:rFonts w:ascii="仿宋" w:eastAsia="仿宋" w:hAnsi="仿宋" w:hint="eastAsia"/>
          <w:sz w:val="28"/>
          <w:szCs w:val="28"/>
        </w:rPr>
        <w:t>信号调理电路。</w:t>
      </w:r>
      <w:bookmarkEnd w:id="1"/>
      <w:r>
        <w:rPr>
          <w:rFonts w:ascii="仿宋" w:eastAsia="仿宋" w:hAnsi="仿宋" w:hint="eastAsia"/>
          <w:sz w:val="28"/>
          <w:szCs w:val="28"/>
        </w:rPr>
        <w:t>其中，</w:t>
      </w:r>
      <w:r w:rsidRPr="001F43CF">
        <w:rPr>
          <w:rFonts w:ascii="仿宋" w:eastAsia="仿宋" w:hAnsi="仿宋" w:hint="eastAsia"/>
          <w:sz w:val="28"/>
          <w:szCs w:val="28"/>
        </w:rPr>
        <w:t>针管存储轮盘位于消毒仓内，丝杠位于消毒仓与针管存储轮盘之前，电磁铁夹具固定在丝杠滑块上。</w:t>
      </w:r>
    </w:p>
    <w:p w14:paraId="5053F36C" w14:textId="77777777" w:rsidR="00DB2C94" w:rsidRDefault="00DB2C94" w:rsidP="00DB2C9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根据权利要求1所述的方法，其特征在于，步进电机控制针管存储轮盘转动，丝杠电机控制丝杠、转动进而控制滑块移动，电磁铁夹具通过电路调理用于夹取针管。</w:t>
      </w:r>
    </w:p>
    <w:p w14:paraId="3FAE4B6E" w14:textId="77777777" w:rsidR="00DB2C94" w:rsidRPr="00021EE1" w:rsidRDefault="00DB2C94" w:rsidP="00DB2C9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根据权利要求2所述的方法，</w:t>
      </w:r>
      <w:r w:rsidRPr="00021EE1">
        <w:rPr>
          <w:rFonts w:ascii="仿宋" w:eastAsia="仿宋" w:hAnsi="仿宋" w:hint="eastAsia"/>
          <w:sz w:val="28"/>
          <w:szCs w:val="28"/>
        </w:rPr>
        <w:t>其特征在于，</w:t>
      </w:r>
      <w:bookmarkStart w:id="2" w:name="_Hlk63158948"/>
      <w:r>
        <w:rPr>
          <w:rFonts w:ascii="仿宋" w:eastAsia="仿宋" w:hAnsi="仿宋" w:hint="eastAsia"/>
          <w:sz w:val="28"/>
          <w:szCs w:val="28"/>
        </w:rPr>
        <w:t>在接收本体采血机器人所传达的信息之后，</w:t>
      </w:r>
      <w:bookmarkEnd w:id="2"/>
      <w:r w:rsidRPr="00021EE1">
        <w:rPr>
          <w:rFonts w:ascii="仿宋" w:eastAsia="仿宋" w:hAnsi="仿宋" w:hint="eastAsia"/>
          <w:sz w:val="28"/>
          <w:szCs w:val="28"/>
        </w:rPr>
        <w:t>针管存储轮盘通过电机控制将待取针管转至指定待取位置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1C908298" w14:textId="77777777" w:rsidR="00DB2C94" w:rsidRPr="00021EE1" w:rsidRDefault="00DB2C94" w:rsidP="00DB2C94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根据权利要求3所述的方法，其特征在于，在所述待取针管到达指定待取位置后，控制</w:t>
      </w:r>
      <w:r w:rsidRPr="00021EE1">
        <w:rPr>
          <w:rFonts w:ascii="仿宋" w:eastAsia="仿宋" w:hAnsi="仿宋" w:hint="eastAsia"/>
          <w:sz w:val="28"/>
          <w:szCs w:val="28"/>
        </w:rPr>
        <w:t>电磁铁夹具在指定位置夹取</w:t>
      </w:r>
      <w:r>
        <w:rPr>
          <w:rFonts w:ascii="仿宋" w:eastAsia="仿宋" w:hAnsi="仿宋" w:hint="eastAsia"/>
          <w:sz w:val="28"/>
          <w:szCs w:val="28"/>
        </w:rPr>
        <w:t>待取</w:t>
      </w:r>
      <w:r w:rsidRPr="00021EE1">
        <w:rPr>
          <w:rFonts w:ascii="仿宋" w:eastAsia="仿宋" w:hAnsi="仿宋" w:hint="eastAsia"/>
          <w:sz w:val="28"/>
          <w:szCs w:val="28"/>
        </w:rPr>
        <w:t>针管并通过丝杠运动将针管送到指定的夹取位置。</w:t>
      </w:r>
    </w:p>
    <w:bookmarkEnd w:id="0"/>
    <w:p w14:paraId="5793C4C0" w14:textId="77777777" w:rsidR="00354BF8" w:rsidRPr="00DB2C94" w:rsidRDefault="00DB2C94"/>
    <w:sectPr w:rsidR="00354BF8" w:rsidRPr="00DB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F0BE4"/>
    <w:multiLevelType w:val="hybridMultilevel"/>
    <w:tmpl w:val="4DD8AF88"/>
    <w:lvl w:ilvl="0" w:tplc="5FD0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94"/>
    <w:rsid w:val="004E03F4"/>
    <w:rsid w:val="0074415F"/>
    <w:rsid w:val="00D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8231"/>
  <w15:chartTrackingRefBased/>
  <w15:docId w15:val="{5B67D24F-DB03-45CF-9456-C3C48D9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C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大师</dc:creator>
  <cp:keywords/>
  <dc:description/>
  <cp:lastModifiedBy>叶 大师</cp:lastModifiedBy>
  <cp:revision>1</cp:revision>
  <dcterms:created xsi:type="dcterms:W3CDTF">2021-02-02T06:26:00Z</dcterms:created>
  <dcterms:modified xsi:type="dcterms:W3CDTF">2021-02-02T06:27:00Z</dcterms:modified>
</cp:coreProperties>
</file>