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85" w:rsidRPr="005C3A4C" w:rsidRDefault="0033686D" w:rsidP="00516318">
      <w:pPr>
        <w:pStyle w:val="Heading1"/>
        <w:spacing w:before="0"/>
      </w:pPr>
      <w:r>
        <w:t xml:space="preserve">Point-to-Point Protocol </w:t>
      </w:r>
      <w:r>
        <w:t>(</w:t>
      </w:r>
      <w:r w:rsidR="00B016C7">
        <w:t>PPP</w:t>
      </w:r>
      <w:r>
        <w:t>)</w:t>
      </w:r>
    </w:p>
    <w:p w:rsidR="00AC1E13" w:rsidRDefault="00AC1E13" w:rsidP="00AC1E13">
      <w:pPr>
        <w:pStyle w:val="Heading2"/>
      </w:pPr>
      <w:r>
        <w:t>The Point-to-Point Protocol (PPP)</w:t>
      </w:r>
      <w:r w:rsidR="00344141">
        <w:t xml:space="preserve"> uses a life</w:t>
      </w:r>
      <w:r>
        <w:t xml:space="preserve">cycle shown in the state diagram in figure </w:t>
      </w:r>
      <w:r w:rsidR="00C524EE">
        <w:t>2. Draw a diagram that associates the frames exchanged between to endpoints as every step in the state diagram.</w:t>
      </w:r>
      <w:r>
        <w:t xml:space="preserve"> </w:t>
      </w:r>
    </w:p>
    <w:p w:rsidR="00AC1E13" w:rsidRDefault="00AC1E13" w:rsidP="00AC1E13">
      <w:pPr>
        <w:keepNext/>
        <w:jc w:val="center"/>
      </w:pPr>
      <w:r w:rsidRPr="00AC1E13">
        <w:rPr>
          <w:noProof/>
        </w:rPr>
        <w:drawing>
          <wp:inline distT="0" distB="0" distL="0" distR="0" wp14:anchorId="3AF43057" wp14:editId="44EF5C70">
            <wp:extent cx="2609850" cy="1825890"/>
            <wp:effectExtent l="0" t="0" r="0" b="3175"/>
            <wp:docPr id="32773" name="Picture 4" descr="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4" descr="3-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58" cy="183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4E" w:rsidRPr="00516318" w:rsidRDefault="00AC1E13" w:rsidP="00516318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DE607F">
          <w:rPr>
            <w:noProof/>
          </w:rPr>
          <w:t>1</w:t>
        </w:r>
      </w:fldSimple>
      <w:r>
        <w:t xml:space="preserve">: </w:t>
      </w:r>
      <w:r>
        <w:rPr>
          <w:b w:val="0"/>
        </w:rPr>
        <w:t>PPP State diagram</w:t>
      </w:r>
    </w:p>
    <w:p w:rsidR="00C524EE" w:rsidRDefault="00C524EE" w:rsidP="00C524EE">
      <w:pPr>
        <w:keepNext/>
        <w:jc w:val="center"/>
      </w:pPr>
      <w:r w:rsidRPr="00C524EE">
        <w:rPr>
          <w:noProof/>
        </w:rPr>
        <w:drawing>
          <wp:inline distT="0" distB="0" distL="0" distR="0" wp14:anchorId="583F7709" wp14:editId="15C66FC3">
            <wp:extent cx="3124200" cy="435567"/>
            <wp:effectExtent l="0" t="0" r="0" b="3175"/>
            <wp:docPr id="34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73" cy="45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EE" w:rsidRDefault="00C524EE" w:rsidP="00344141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DE607F">
          <w:rPr>
            <w:noProof/>
          </w:rPr>
          <w:t>2</w:t>
        </w:r>
      </w:fldSimple>
      <w:r>
        <w:t>:</w:t>
      </w:r>
      <w:r>
        <w:rPr>
          <w:b w:val="0"/>
        </w:rPr>
        <w:t xml:space="preserve"> PPP Frame Layout</w:t>
      </w:r>
    </w:p>
    <w:p w:rsidR="001A534E" w:rsidRPr="001A534E" w:rsidRDefault="001A534E" w:rsidP="001A534E"/>
    <w:p w:rsidR="00C524EE" w:rsidRDefault="00C524EE" w:rsidP="00C524EE">
      <w:pPr>
        <w:keepNext/>
        <w:jc w:val="center"/>
      </w:pPr>
      <w:r w:rsidRPr="00C524EE">
        <w:rPr>
          <w:noProof/>
        </w:rPr>
        <w:drawing>
          <wp:inline distT="0" distB="0" distL="0" distR="0" wp14:anchorId="4352742D" wp14:editId="4D3FB751">
            <wp:extent cx="2730500" cy="1830087"/>
            <wp:effectExtent l="0" t="0" r="0" b="0"/>
            <wp:docPr id="35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91" cy="186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6D" w:rsidRPr="00516318" w:rsidRDefault="00C524EE" w:rsidP="00516318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DE607F">
          <w:rPr>
            <w:noProof/>
          </w:rPr>
          <w:t>3</w:t>
        </w:r>
      </w:fldSimple>
      <w:r>
        <w:t xml:space="preserve">: </w:t>
      </w:r>
      <w:r>
        <w:rPr>
          <w:b w:val="0"/>
        </w:rPr>
        <w:t>PPP Protocol byte</w:t>
      </w:r>
    </w:p>
    <w:p w:rsidR="0033686D" w:rsidRPr="005C3A4C" w:rsidRDefault="0033686D" w:rsidP="0033686D">
      <w:pPr>
        <w:pStyle w:val="Heading1"/>
      </w:pPr>
      <w:r>
        <w:t>Medium Access Control (MAC)</w:t>
      </w:r>
    </w:p>
    <w:p w:rsidR="0033686D" w:rsidRPr="00D53A6C" w:rsidRDefault="0033686D" w:rsidP="00516318">
      <w:pPr>
        <w:pStyle w:val="Heading2"/>
        <w:spacing w:before="240"/>
      </w:pPr>
      <w:r>
        <w:t>Time</w:t>
      </w:r>
      <w:r w:rsidRPr="00DA126F">
        <w:t xml:space="preserve"> </w:t>
      </w:r>
      <w:r>
        <w:t>Division</w:t>
      </w:r>
      <w:r w:rsidRPr="00DA126F">
        <w:t xml:space="preserve"> Multiple Access (TDMA)</w:t>
      </w:r>
    </w:p>
    <w:p w:rsidR="0033686D" w:rsidRDefault="0033686D" w:rsidP="0033686D">
      <w:pPr>
        <w:ind w:left="360"/>
      </w:pPr>
      <w:r>
        <w:t>A network employing TDMA uses 50ms time slots. The available slots are split up between 6 stations. During a period of 3 seconds, stations 1, 5 and 6 have data to transmit. Calculate the usage of the available bandwidth for TDMA with and without a reservation access method. Assume that it takes 60us for the reservation frame to be transmitted and that it is negligible in</w:t>
      </w:r>
      <w:r w:rsidR="00516318">
        <w:t xml:space="preserve"> </w:t>
      </w:r>
      <w:r>
        <w:t>the calculation of the bandwidth usage. Demonstrate the usage in a diagram.</w:t>
      </w:r>
    </w:p>
    <w:p w:rsidR="00516318" w:rsidRPr="00DA126F" w:rsidRDefault="00516318" w:rsidP="0033686D">
      <w:pPr>
        <w:ind w:left="360"/>
      </w:pPr>
    </w:p>
    <w:p w:rsidR="0033686D" w:rsidRDefault="00516318" w:rsidP="0033686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856D62" wp14:editId="29C2395F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2049145" cy="2095500"/>
            <wp:effectExtent l="0" t="0" r="8255" b="0"/>
            <wp:wrapThrough wrapText="bothSides">
              <wp:wrapPolygon edited="0">
                <wp:start x="0" y="0"/>
                <wp:lineTo x="0" y="21404"/>
                <wp:lineTo x="21486" y="21404"/>
                <wp:lineTo x="2148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3748" t="2411" r="7825" b="8939"/>
                    <a:stretch/>
                  </pic:blipFill>
                  <pic:spPr bwMode="auto">
                    <a:xfrm>
                      <a:off x="0" y="0"/>
                      <a:ext cx="20491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86D">
        <w:t>Carrier Sense Multiple Access (CSMA)</w:t>
      </w:r>
    </w:p>
    <w:p w:rsidR="0033686D" w:rsidRDefault="0033686D" w:rsidP="00190A76">
      <w:pPr>
        <w:ind w:left="360"/>
      </w:pPr>
      <w:r>
        <w:t xml:space="preserve">Both, CSMA with Collision Detection (CSMA/CD) and CSMA with Collision Avoidance (CSMA/CA) use binary exponential </w:t>
      </w:r>
      <w:proofErr w:type="spellStart"/>
      <w:r>
        <w:t>backoff</w:t>
      </w:r>
      <w:proofErr w:type="spellEnd"/>
      <w:r>
        <w:t>. Assume that four stations 1, 2, 3 and 4 want to send data and the transmission of a frame has just been completed. Show in a diagram how the four stations compete for the medium and the times that are involved, using both CSMA/CD and CSMA/CA.</w:t>
      </w:r>
      <w:bookmarkStart w:id="0" w:name="_GoBack"/>
      <w:bookmarkEnd w:id="0"/>
    </w:p>
    <w:p w:rsidR="0033686D" w:rsidRDefault="0033686D" w:rsidP="0033686D">
      <w:pPr>
        <w:pStyle w:val="Heading2"/>
      </w:pPr>
      <w:r>
        <w:t>Poll</w:t>
      </w:r>
    </w:p>
    <w:p w:rsidR="0033686D" w:rsidRDefault="00190A76" w:rsidP="003368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B35D" wp14:editId="02ECC670">
                <wp:simplePos x="0" y="0"/>
                <wp:positionH relativeFrom="column">
                  <wp:posOffset>4445000</wp:posOffset>
                </wp:positionH>
                <wp:positionV relativeFrom="paragraph">
                  <wp:posOffset>86360</wp:posOffset>
                </wp:positionV>
                <wp:extent cx="1581150" cy="393700"/>
                <wp:effectExtent l="0" t="0" r="0" b="6350"/>
                <wp:wrapThrough wrapText="bothSides">
                  <wp:wrapPolygon edited="0">
                    <wp:start x="0" y="0"/>
                    <wp:lineTo x="0" y="20903"/>
                    <wp:lineTo x="21340" y="20903"/>
                    <wp:lineTo x="21340" y="0"/>
                    <wp:lineTo x="0" y="0"/>
                  </wp:wrapPolygon>
                </wp:wrapThrough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86D" w:rsidRPr="009D5E55" w:rsidRDefault="0033686D" w:rsidP="0033686D">
                            <w:pPr>
                              <w:pStyle w:val="Caption"/>
                              <w:rPr>
                                <w:rFonts w:cs="Arial"/>
                                <w:b w:val="0"/>
                                <w:noProof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607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b w:val="0"/>
                              </w:rPr>
                              <w:t xml:space="preserve">Binary Exponential 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Backoff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BB35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0pt;margin-top:6.8pt;width:124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" stroked="f">
                <v:textbox inset="0,0,0,0">
                  <w:txbxContent>
                    <w:p w:rsidR="0033686D" w:rsidRPr="009D5E55" w:rsidRDefault="0033686D" w:rsidP="0033686D">
                      <w:pPr>
                        <w:pStyle w:val="Caption"/>
                        <w:rPr>
                          <w:rFonts w:cs="Arial"/>
                          <w:b w:val="0"/>
                          <w:noProof/>
                          <w:kern w:val="32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607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b w:val="0"/>
                        </w:rPr>
                        <w:t xml:space="preserve">Binary Exponential </w:t>
                      </w:r>
                      <w:proofErr w:type="spellStart"/>
                      <w:r>
                        <w:rPr>
                          <w:b w:val="0"/>
                        </w:rPr>
                        <w:t>Backoff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3686D">
        <w:t>Assume that a wireless network consists of a wireless access point and a set of 6 mobile stations. The wireless access point polls the individual mobile stations for data to transmit. Stations 1, 3, and 4 have data to transmit; stations 2, 5 and 6 have no data to transmit. Show in a diagram the traffic that is exchanged over the wireless medium between the access points and the stations.</w:t>
      </w:r>
    </w:p>
    <w:p w:rsidR="0033686D" w:rsidRPr="00FF51DF" w:rsidRDefault="0033686D" w:rsidP="0033686D">
      <w:pPr>
        <w:pStyle w:val="Heading2"/>
      </w:pPr>
      <w:r>
        <w:t>Code Division Multiple Access (CDMA)</w:t>
      </w:r>
    </w:p>
    <w:p w:rsidR="0033686D" w:rsidRDefault="0033686D" w:rsidP="0033686D">
      <w:pPr>
        <w:ind w:left="360"/>
        <w:jc w:val="left"/>
      </w:pPr>
      <w:r>
        <w:t>Assume a network with three mobile phones, stations 1, 2 and 4, and a base station, station 3. The three mobile phones want to send 011, 101 and 100 respectively; the base station is silent. A 0 is encoded as -1, a 1 is encoded as +1 and silence is represented by 0.</w:t>
      </w:r>
      <w:r w:rsidRPr="003F1631">
        <w:t xml:space="preserve"> </w:t>
      </w:r>
      <w:r>
        <w:t>Give the signal that the base station receives.</w:t>
      </w:r>
    </w:p>
    <w:p w:rsidR="0033686D" w:rsidRDefault="0033686D" w:rsidP="0033686D"/>
    <w:p w:rsidR="0033686D" w:rsidRDefault="0033686D" w:rsidP="0033686D">
      <w:pPr>
        <w:spacing w:after="120"/>
        <w:ind w:left="357"/>
      </w:pPr>
      <w:r>
        <w:t>Chip Sequences:</w:t>
      </w:r>
    </w:p>
    <w:p w:rsidR="0033686D" w:rsidRDefault="0033686D" w:rsidP="0033686D">
      <w:pPr>
        <w:ind w:left="360"/>
      </w:pPr>
      <w:r>
        <w:tab/>
        <w:t xml:space="preserve">Station 1: </w:t>
      </w:r>
      <w:r w:rsidRPr="00D778EE">
        <w:rPr>
          <w:rFonts w:ascii="Courier New" w:hAnsi="Courier New" w:cs="Courier New"/>
          <w:sz w:val="28"/>
          <w:szCs w:val="28"/>
        </w:rPr>
        <w:t>+1 +1 -1 -1</w:t>
      </w:r>
    </w:p>
    <w:p w:rsidR="0033686D" w:rsidRDefault="0033686D" w:rsidP="0033686D">
      <w:pPr>
        <w:ind w:left="360"/>
      </w:pPr>
      <w:r>
        <w:tab/>
        <w:t xml:space="preserve">Station 2: </w:t>
      </w:r>
      <w:r w:rsidRPr="00D778EE">
        <w:rPr>
          <w:rFonts w:ascii="Courier New" w:hAnsi="Courier New" w:cs="Courier New"/>
          <w:sz w:val="28"/>
          <w:szCs w:val="28"/>
        </w:rPr>
        <w:t>+1 -1 +1 -1</w:t>
      </w:r>
      <w:r>
        <w:t xml:space="preserve"> </w:t>
      </w:r>
    </w:p>
    <w:p w:rsidR="0033686D" w:rsidRDefault="0033686D" w:rsidP="0033686D">
      <w:pPr>
        <w:ind w:left="360"/>
      </w:pPr>
      <w:r>
        <w:tab/>
        <w:t xml:space="preserve">Station 3: </w:t>
      </w:r>
      <w:r w:rsidRPr="00D778EE">
        <w:rPr>
          <w:rFonts w:ascii="Courier New" w:hAnsi="Courier New" w:cs="Courier New"/>
          <w:sz w:val="28"/>
          <w:szCs w:val="28"/>
        </w:rPr>
        <w:t>+1 +1 +1 +1</w:t>
      </w:r>
    </w:p>
    <w:p w:rsidR="0033686D" w:rsidRDefault="0033686D" w:rsidP="0033686D">
      <w:pPr>
        <w:ind w:left="360"/>
        <w:rPr>
          <w:rFonts w:ascii="Courier New" w:hAnsi="Courier New" w:cs="Courier New"/>
          <w:sz w:val="28"/>
          <w:szCs w:val="28"/>
        </w:rPr>
      </w:pPr>
      <w:r>
        <w:tab/>
        <w:t xml:space="preserve">Station 4: </w:t>
      </w:r>
      <w:r w:rsidRPr="00D778EE">
        <w:rPr>
          <w:rFonts w:ascii="Courier New" w:hAnsi="Courier New" w:cs="Courier New"/>
          <w:sz w:val="28"/>
          <w:szCs w:val="28"/>
        </w:rPr>
        <w:t>+1 -1 -1 +1</w:t>
      </w:r>
    </w:p>
    <w:p w:rsidR="00516318" w:rsidRPr="00190A76" w:rsidRDefault="00190A76" w:rsidP="00190A76">
      <w:pPr>
        <w:pStyle w:val="Heading2"/>
        <w:numPr>
          <w:ilvl w:val="0"/>
          <w:numId w:val="0"/>
        </w:numPr>
        <w:spacing w:before="240" w:after="0"/>
        <w:ind w:left="340" w:hanging="340"/>
      </w:pPr>
      <w:r w:rsidRPr="00190A76">
        <w:t>Example from an exam:</w:t>
      </w:r>
    </w:p>
    <w:p w:rsidR="0033686D" w:rsidRPr="0033686D" w:rsidRDefault="00516318" w:rsidP="0033686D">
      <w:r w:rsidRPr="00516318">
        <w:rPr>
          <w:noProof/>
        </w:rPr>
        <w:drawing>
          <wp:inline distT="0" distB="0" distL="0" distR="0" wp14:anchorId="73A727C7" wp14:editId="6EADE537">
            <wp:extent cx="5022850" cy="25725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86" cy="259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86D" w:rsidRPr="0033686D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13" w:rsidRDefault="00126713">
      <w:r>
        <w:separator/>
      </w:r>
    </w:p>
  </w:endnote>
  <w:endnote w:type="continuationSeparator" w:id="0">
    <w:p w:rsidR="00126713" w:rsidRDefault="0012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6F" w:rsidRDefault="00494C6F" w:rsidP="00C631B3">
    <w:pPr>
      <w:pStyle w:val="Footer"/>
      <w:jc w:val="right"/>
    </w:pPr>
    <w:r>
      <w:t xml:space="preserve">© Trinity College </w:t>
    </w:r>
    <w:smartTag w:uri="urn:schemas-microsoft-com:office:smarttags" w:element="place">
      <w:smartTag w:uri="urn:schemas-microsoft-com:office:smarttags" w:element="City">
        <w:r>
          <w:t>Dublin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13" w:rsidRDefault="00126713">
      <w:r>
        <w:separator/>
      </w:r>
    </w:p>
  </w:footnote>
  <w:footnote w:type="continuationSeparator" w:id="0">
    <w:p w:rsidR="00126713" w:rsidRDefault="00126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6F" w:rsidRPr="005C3A4C" w:rsidRDefault="00F62FAB">
    <w:pPr>
      <w:pStyle w:val="Header"/>
      <w:rPr>
        <w:rFonts w:cs="Arial"/>
      </w:rPr>
    </w:pPr>
    <w:r>
      <w:rPr>
        <w:rFonts w:cs="Arial"/>
      </w:rPr>
      <w:t>CS2031</w:t>
    </w:r>
    <w:r w:rsidR="00494C6F" w:rsidRPr="005C3A4C">
      <w:rPr>
        <w:rFonts w:cs="Arial"/>
      </w:rPr>
      <w:t xml:space="preserve"> Telecommunication</w:t>
    </w:r>
    <w:r w:rsidR="00494C6F" w:rsidRPr="005C3A4C">
      <w:rPr>
        <w:rFonts w:cs="Arial"/>
      </w:rPr>
      <w:tab/>
    </w:r>
    <w:r w:rsidR="00494C6F" w:rsidRPr="005C3A4C">
      <w:rPr>
        <w:rFonts w:cs="Arial"/>
      </w:rPr>
      <w:tab/>
      <w:t>Tutorial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9E9"/>
    <w:multiLevelType w:val="hybridMultilevel"/>
    <w:tmpl w:val="AE1E4DA8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D087A"/>
    <w:multiLevelType w:val="hybridMultilevel"/>
    <w:tmpl w:val="5A3C0D70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159F5"/>
    <w:multiLevelType w:val="multilevel"/>
    <w:tmpl w:val="30EC48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A762E"/>
    <w:multiLevelType w:val="hybridMultilevel"/>
    <w:tmpl w:val="D64CA850"/>
    <w:lvl w:ilvl="0" w:tplc="C262C708">
      <w:start w:val="1"/>
      <w:numFmt w:val="decimal"/>
      <w:pStyle w:val="Heading2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D7199A"/>
    <w:multiLevelType w:val="hybridMultilevel"/>
    <w:tmpl w:val="7A98B090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6A4598"/>
    <w:multiLevelType w:val="hybridMultilevel"/>
    <w:tmpl w:val="E5FA462C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9D"/>
    <w:rsid w:val="00000A86"/>
    <w:rsid w:val="0001313D"/>
    <w:rsid w:val="000148E0"/>
    <w:rsid w:val="000358DF"/>
    <w:rsid w:val="00077748"/>
    <w:rsid w:val="000939F7"/>
    <w:rsid w:val="000F26ED"/>
    <w:rsid w:val="00126713"/>
    <w:rsid w:val="00175439"/>
    <w:rsid w:val="00190A76"/>
    <w:rsid w:val="001A262B"/>
    <w:rsid w:val="001A534E"/>
    <w:rsid w:val="00231089"/>
    <w:rsid w:val="00272885"/>
    <w:rsid w:val="002B5101"/>
    <w:rsid w:val="002C3DDC"/>
    <w:rsid w:val="002E7CC1"/>
    <w:rsid w:val="002F537A"/>
    <w:rsid w:val="00301DC3"/>
    <w:rsid w:val="003266CE"/>
    <w:rsid w:val="0033686D"/>
    <w:rsid w:val="00344141"/>
    <w:rsid w:val="003A7D10"/>
    <w:rsid w:val="003C5E46"/>
    <w:rsid w:val="00406AA5"/>
    <w:rsid w:val="004229F3"/>
    <w:rsid w:val="00431285"/>
    <w:rsid w:val="0045304F"/>
    <w:rsid w:val="00480A92"/>
    <w:rsid w:val="004840B2"/>
    <w:rsid w:val="00494C6F"/>
    <w:rsid w:val="00496822"/>
    <w:rsid w:val="004E3651"/>
    <w:rsid w:val="004F70D7"/>
    <w:rsid w:val="005112E7"/>
    <w:rsid w:val="00516318"/>
    <w:rsid w:val="00542538"/>
    <w:rsid w:val="00543457"/>
    <w:rsid w:val="005558A2"/>
    <w:rsid w:val="005A64EF"/>
    <w:rsid w:val="005B750B"/>
    <w:rsid w:val="005C0D89"/>
    <w:rsid w:val="005C3A4C"/>
    <w:rsid w:val="005D2657"/>
    <w:rsid w:val="00606E1B"/>
    <w:rsid w:val="00660209"/>
    <w:rsid w:val="006947B3"/>
    <w:rsid w:val="006D58BE"/>
    <w:rsid w:val="00726842"/>
    <w:rsid w:val="0073535B"/>
    <w:rsid w:val="00745F51"/>
    <w:rsid w:val="00767F30"/>
    <w:rsid w:val="00770047"/>
    <w:rsid w:val="007E09A4"/>
    <w:rsid w:val="00824141"/>
    <w:rsid w:val="008447EB"/>
    <w:rsid w:val="008573C3"/>
    <w:rsid w:val="008578BF"/>
    <w:rsid w:val="008D0A73"/>
    <w:rsid w:val="008D40DB"/>
    <w:rsid w:val="008E50E3"/>
    <w:rsid w:val="008F58DE"/>
    <w:rsid w:val="00994A78"/>
    <w:rsid w:val="009C0734"/>
    <w:rsid w:val="009D67BB"/>
    <w:rsid w:val="009E01E7"/>
    <w:rsid w:val="00A123D1"/>
    <w:rsid w:val="00AC1E13"/>
    <w:rsid w:val="00B016C7"/>
    <w:rsid w:val="00B419C3"/>
    <w:rsid w:val="00BB55C3"/>
    <w:rsid w:val="00BE69C3"/>
    <w:rsid w:val="00C157C8"/>
    <w:rsid w:val="00C524EE"/>
    <w:rsid w:val="00C6304E"/>
    <w:rsid w:val="00C631B3"/>
    <w:rsid w:val="00C67F44"/>
    <w:rsid w:val="00C968C0"/>
    <w:rsid w:val="00D02C9A"/>
    <w:rsid w:val="00D2495B"/>
    <w:rsid w:val="00D358A7"/>
    <w:rsid w:val="00D86C1E"/>
    <w:rsid w:val="00DA40EE"/>
    <w:rsid w:val="00DE5148"/>
    <w:rsid w:val="00DE607F"/>
    <w:rsid w:val="00DE7B9D"/>
    <w:rsid w:val="00DF27B5"/>
    <w:rsid w:val="00DF4498"/>
    <w:rsid w:val="00E55C30"/>
    <w:rsid w:val="00E55D38"/>
    <w:rsid w:val="00E6113E"/>
    <w:rsid w:val="00E62B69"/>
    <w:rsid w:val="00E63213"/>
    <w:rsid w:val="00E8612B"/>
    <w:rsid w:val="00EB4166"/>
    <w:rsid w:val="00EC2DFA"/>
    <w:rsid w:val="00F110B7"/>
    <w:rsid w:val="00F62FAB"/>
    <w:rsid w:val="00F77A70"/>
    <w:rsid w:val="00F81B15"/>
    <w:rsid w:val="00F87421"/>
    <w:rsid w:val="00FE653B"/>
    <w:rsid w:val="00FF056B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C9C21-965A-4B4B-A8AC-31D5ABB0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F3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C3A4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4229F3"/>
    <w:pPr>
      <w:numPr>
        <w:numId w:val="3"/>
      </w:numPr>
      <w:spacing w:before="360" w:after="180"/>
      <w:outlineLvl w:val="1"/>
    </w:pPr>
    <w:rPr>
      <w:b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rsid w:val="008573C3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rsid w:val="00660209"/>
    <w:rPr>
      <w:color w:val="0000FF"/>
      <w:u w:val="single"/>
    </w:rPr>
  </w:style>
  <w:style w:type="paragraph" w:styleId="Header">
    <w:name w:val="header"/>
    <w:basedOn w:val="Normal"/>
    <w:rsid w:val="006602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6020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9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229F3"/>
    <w:pPr>
      <w:spacing w:before="120" w:after="120"/>
    </w:pPr>
    <w:rPr>
      <w:b/>
      <w:bCs/>
      <w:sz w:val="20"/>
      <w:szCs w:val="20"/>
    </w:rPr>
  </w:style>
  <w:style w:type="paragraph" w:customStyle="1" w:styleId="marks">
    <w:name w:val="marks"/>
    <w:basedOn w:val="Normal"/>
    <w:link w:val="marksChar"/>
    <w:rsid w:val="00F62FAB"/>
    <w:pPr>
      <w:tabs>
        <w:tab w:val="left" w:pos="360"/>
        <w:tab w:val="left" w:pos="1160"/>
      </w:tabs>
      <w:ind w:left="800" w:hanging="800"/>
      <w:jc w:val="right"/>
    </w:pPr>
    <w:rPr>
      <w:rFonts w:cs="Arial"/>
      <w:lang w:val="en-US" w:eastAsia="en-US"/>
    </w:rPr>
  </w:style>
  <w:style w:type="character" w:customStyle="1" w:styleId="marksChar">
    <w:name w:val="marks Char"/>
    <w:basedOn w:val="DefaultParagraphFont"/>
    <w:link w:val="marks"/>
    <w:rsid w:val="00F62FAB"/>
    <w:rPr>
      <w:rFonts w:ascii="Arial" w:hAnsi="Arial" w:cs="Arial"/>
      <w:sz w:val="24"/>
      <w:szCs w:val="24"/>
      <w:lang w:val="en-US" w:eastAsia="en-US"/>
    </w:rPr>
  </w:style>
  <w:style w:type="paragraph" w:customStyle="1" w:styleId="a">
    <w:name w:val="(a)"/>
    <w:basedOn w:val="Normal"/>
    <w:link w:val="aChar"/>
    <w:rsid w:val="00F62FAB"/>
    <w:pPr>
      <w:tabs>
        <w:tab w:val="left" w:pos="810"/>
      </w:tabs>
      <w:ind w:left="810" w:hanging="450"/>
      <w:jc w:val="left"/>
    </w:pPr>
    <w:rPr>
      <w:rFonts w:ascii="Times New Roman" w:hAnsi="Times New Roman"/>
      <w:szCs w:val="20"/>
      <w:lang w:val="en-US" w:eastAsia="en-US"/>
    </w:rPr>
  </w:style>
  <w:style w:type="character" w:customStyle="1" w:styleId="aChar">
    <w:name w:val="(a) Char"/>
    <w:link w:val="a"/>
    <w:rsid w:val="00B016C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C1E1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2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A2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</vt:lpstr>
    </vt:vector>
  </TitlesOfParts>
  <Company>Distributed Systems Group, Trinity College Dublin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</dc:title>
  <dc:subject>CS2031 Telecommunications II</dc:subject>
  <dc:creator>Stefan Weber</dc:creator>
  <cp:keywords/>
  <dc:description/>
  <cp:lastModifiedBy>sweber</cp:lastModifiedBy>
  <cp:revision>4</cp:revision>
  <cp:lastPrinted>2017-10-19T16:36:00Z</cp:lastPrinted>
  <dcterms:created xsi:type="dcterms:W3CDTF">2017-10-19T16:24:00Z</dcterms:created>
  <dcterms:modified xsi:type="dcterms:W3CDTF">2017-10-19T16:36:00Z</dcterms:modified>
</cp:coreProperties>
</file>