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C7B" w:rsidRPr="00F343C3" w:rsidRDefault="00470C7B" w:rsidP="00470C7B">
      <w:pPr>
        <w:jc w:val="center"/>
        <w:rPr>
          <w:b/>
          <w:u w:val="single"/>
        </w:rPr>
      </w:pPr>
      <w:r>
        <w:rPr>
          <w:b/>
          <w:u w:val="single"/>
        </w:rPr>
        <w:t xml:space="preserve">ST3009 - </w:t>
      </w:r>
      <w:r w:rsidRPr="00F343C3">
        <w:rPr>
          <w:b/>
          <w:u w:val="single"/>
        </w:rPr>
        <w:t>Statistical Methods for Computer Science</w:t>
      </w:r>
    </w:p>
    <w:p w:rsidR="00470C7B" w:rsidRDefault="00470C7B" w:rsidP="00470C7B">
      <w:pPr>
        <w:jc w:val="center"/>
        <w:rPr>
          <w:b/>
          <w:u w:val="single"/>
        </w:rPr>
      </w:pPr>
      <w:r>
        <w:rPr>
          <w:b/>
          <w:u w:val="single"/>
        </w:rPr>
        <w:t>Week 2 Questions</w:t>
      </w:r>
    </w:p>
    <w:p w:rsidR="00470C7B" w:rsidRDefault="00470C7B" w:rsidP="00470C7B">
      <w:pPr>
        <w:jc w:val="center"/>
        <w:rPr>
          <w:b/>
          <w:u w:val="single"/>
        </w:rPr>
      </w:pPr>
    </w:p>
    <w:p w:rsidR="00470C7B" w:rsidRDefault="00470C7B" w:rsidP="00470C7B">
      <w:pPr>
        <w:jc w:val="center"/>
        <w:rPr>
          <w:b/>
          <w:u w:val="single"/>
        </w:rPr>
      </w:pPr>
      <w:r>
        <w:rPr>
          <w:i/>
        </w:rPr>
        <w:t>Brandon Dooley - #16327446</w:t>
      </w:r>
    </w:p>
    <w:p w:rsidR="00470C7B" w:rsidRDefault="00470C7B" w:rsidP="00470C7B">
      <w:pPr>
        <w:jc w:val="center"/>
        <w:rPr>
          <w:b/>
          <w:u w:val="single"/>
        </w:rPr>
      </w:pPr>
    </w:p>
    <w:p w:rsidR="00470C7B" w:rsidRDefault="00470C7B" w:rsidP="00470C7B">
      <w:pPr>
        <w:jc w:val="center"/>
        <w:rPr>
          <w:b/>
          <w:u w:val="single"/>
        </w:rPr>
      </w:pPr>
    </w:p>
    <w:p w:rsidR="00470C7B" w:rsidRDefault="00470C7B" w:rsidP="00470C7B">
      <w:pPr>
        <w:rPr>
          <w:i/>
        </w:rPr>
      </w:pPr>
      <w:r w:rsidRPr="00400F69">
        <w:rPr>
          <w:b/>
          <w:i/>
          <w:color w:val="FF0000"/>
        </w:rPr>
        <w:t xml:space="preserve">Question 1 </w:t>
      </w:r>
      <w:r>
        <w:rPr>
          <w:b/>
          <w:i/>
          <w:color w:val="FF0000"/>
        </w:rPr>
        <w:t>–</w:t>
      </w:r>
      <w:r w:rsidRPr="00400F69">
        <w:rPr>
          <w:i/>
          <w:color w:val="FF0000"/>
        </w:rPr>
        <w:t xml:space="preserve"> </w:t>
      </w:r>
      <w:r>
        <w:rPr>
          <w:i/>
        </w:rPr>
        <w:t>A 6-sided die is rolled three times</w:t>
      </w:r>
    </w:p>
    <w:p w:rsidR="00470C7B" w:rsidRDefault="00470C7B" w:rsidP="00470C7B">
      <w:pPr>
        <w:rPr>
          <w:i/>
        </w:rPr>
      </w:pPr>
    </w:p>
    <w:p w:rsidR="00470C7B" w:rsidRDefault="00470C7B" w:rsidP="00470C7B">
      <w:pPr>
        <w:pStyle w:val="ListParagraph"/>
        <w:numPr>
          <w:ilvl w:val="0"/>
          <w:numId w:val="1"/>
        </w:numPr>
      </w:pPr>
      <w:r>
        <w:t>The sample space S is the set of all possible outcomes of an experiment. If the dice was to be rolled just once S would have 6 elements (rolls 1 through 6). However, since the die is rolled three times the sample space S becomes all possible outcomes of the three experiments:</w:t>
      </w:r>
    </w:p>
    <w:p w:rsidR="00470C7B" w:rsidRDefault="00470C7B" w:rsidP="00470C7B"/>
    <w:p w:rsidR="00470C7B" w:rsidRPr="005B7DD4" w:rsidRDefault="005B7DD4" w:rsidP="00470C7B">
      <w:pPr>
        <w:pStyle w:val="ListParagraph"/>
        <w:jc w:val="center"/>
      </w:pPr>
      <m:oMathPara>
        <m:oMath>
          <m:r>
            <w:rPr>
              <w:rFonts w:ascii="Cambria Math" w:hAnsi="Cambria Math"/>
            </w:rPr>
            <m:t>6 × 6 × 6=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6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=216</m:t>
          </m:r>
        </m:oMath>
      </m:oMathPara>
    </w:p>
    <w:p w:rsidR="00470C7B" w:rsidRDefault="00470C7B" w:rsidP="00470C7B"/>
    <w:p w:rsidR="00470C7B" w:rsidRDefault="00470C7B" w:rsidP="00470C7B">
      <w:pPr>
        <w:pStyle w:val="ListParagraph"/>
      </w:pPr>
    </w:p>
    <w:p w:rsidR="00470C7B" w:rsidRDefault="00470C7B" w:rsidP="00470C7B">
      <w:pPr>
        <w:pStyle w:val="ListParagraph"/>
        <w:numPr>
          <w:ilvl w:val="0"/>
          <w:numId w:val="1"/>
        </w:numPr>
      </w:pPr>
      <w:r>
        <w:t xml:space="preserve">An event E is a subset of the sample space S. </w:t>
      </w:r>
      <w:r w:rsidR="001F0DE4">
        <w:t>Consider the events E</w:t>
      </w:r>
      <w:r w:rsidR="001F0DE4">
        <w:rPr>
          <w:vertAlign w:val="subscript"/>
        </w:rPr>
        <w:t>1</w:t>
      </w:r>
      <w:r w:rsidR="001F0DE4">
        <w:t>, E</w:t>
      </w:r>
      <w:r w:rsidR="001F0DE4">
        <w:rPr>
          <w:vertAlign w:val="subscript"/>
        </w:rPr>
        <w:t>2</w:t>
      </w:r>
      <w:r w:rsidR="001F0DE4">
        <w:t>, E</w:t>
      </w:r>
      <w:r w:rsidR="001F0DE4">
        <w:rPr>
          <w:vertAlign w:val="subscript"/>
        </w:rPr>
        <w:t>3</w:t>
      </w:r>
      <w:r w:rsidR="001F0DE4">
        <w:t xml:space="preserve"> as the events that 1 two is rolled, 2 two’s are rolled and 3 two’s are rolled. The number of elements in each event is:</w:t>
      </w:r>
    </w:p>
    <w:p w:rsidR="005E2ECA" w:rsidRDefault="005E2ECA" w:rsidP="005E2ECA">
      <w:pPr>
        <w:pStyle w:val="ListParagraph"/>
      </w:pPr>
    </w:p>
    <w:p w:rsidR="005E2ECA" w:rsidRPr="001F0DE4" w:rsidRDefault="005E2ECA" w:rsidP="005E2ECA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  <m:r>
            <w:rPr>
              <w:rFonts w:ascii="Cambria Math" w:hAnsi="Cambria Math"/>
            </w:rPr>
            <m:t>*5*5=75</m:t>
          </m:r>
        </m:oMath>
      </m:oMathPara>
    </w:p>
    <w:p w:rsidR="005E2ECA" w:rsidRPr="001F0DE4" w:rsidRDefault="005E2ECA" w:rsidP="005E2ECA">
      <w:pPr>
        <w:pStyle w:val="ListParagraph"/>
        <w:rPr>
          <w:rFonts w:eastAsiaTheme="minorEastAsia"/>
        </w:rPr>
      </w:pPr>
    </w:p>
    <w:p w:rsidR="005E2ECA" w:rsidRPr="001F0DE4" w:rsidRDefault="005E2ECA" w:rsidP="005E2ECA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*5=15</m:t>
          </m:r>
        </m:oMath>
      </m:oMathPara>
    </w:p>
    <w:p w:rsidR="005E2ECA" w:rsidRPr="001F0DE4" w:rsidRDefault="005E2ECA" w:rsidP="005E2ECA">
      <w:pPr>
        <w:pStyle w:val="ListParagraph"/>
        <w:rPr>
          <w:rFonts w:eastAsiaTheme="minorEastAsia"/>
        </w:rPr>
      </w:pPr>
    </w:p>
    <w:p w:rsidR="005E2ECA" w:rsidRPr="001F0DE4" w:rsidRDefault="005E2ECA" w:rsidP="005E2ECA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5E2ECA" w:rsidRDefault="005E2ECA" w:rsidP="005E2ECA">
      <w:pPr>
        <w:pStyle w:val="ListParagraph"/>
        <w:rPr>
          <w:rFonts w:eastAsiaTheme="minorEastAsia"/>
        </w:rPr>
      </w:pPr>
    </w:p>
    <w:p w:rsidR="005E2ECA" w:rsidRDefault="005E2ECA" w:rsidP="005E2ECA">
      <w:pPr>
        <w:pStyle w:val="ListParagraph"/>
      </w:pPr>
      <w:r>
        <w:rPr>
          <w:rFonts w:eastAsiaTheme="minorEastAsia"/>
        </w:rPr>
        <w:t>For E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the total number of outcomes is calculated using 3 choose 1 (since you want 1 of the three rolls to produce a 2) and then by the product rule you multiply this by the remaining numbers for each of the remaining two rolls (5 * 5). The same is applied for E</w:t>
      </w:r>
      <w:r>
        <w:rPr>
          <w:rFonts w:eastAsiaTheme="minorEastAsia"/>
          <w:vertAlign w:val="subscript"/>
        </w:rPr>
        <w:t xml:space="preserve">2 </w:t>
      </w:r>
      <w:r>
        <w:rPr>
          <w:rFonts w:eastAsiaTheme="minorEastAsia"/>
        </w:rPr>
        <w:t>and E</w:t>
      </w:r>
      <w:r>
        <w:rPr>
          <w:rFonts w:eastAsiaTheme="minorEastAsia"/>
          <w:vertAlign w:val="subscript"/>
        </w:rPr>
        <w:t xml:space="preserve">3 </w:t>
      </w:r>
      <w:r>
        <w:t>taking in to account the reduction in subsequent rolls.</w:t>
      </w:r>
    </w:p>
    <w:p w:rsidR="005E2ECA" w:rsidRDefault="005E2ECA" w:rsidP="005E2ECA">
      <w:pPr>
        <w:pStyle w:val="ListParagraph"/>
      </w:pPr>
    </w:p>
    <w:p w:rsidR="005E2ECA" w:rsidRDefault="005E2ECA" w:rsidP="005E2ECA">
      <w:pPr>
        <w:pStyle w:val="ListParagraph"/>
      </w:pPr>
      <w:r>
        <w:t xml:space="preserve">These are summed to produce E, the event that a 2 is rolled at least once in the three rolls. </w:t>
      </w:r>
    </w:p>
    <w:p w:rsidR="005E2ECA" w:rsidRDefault="005E2ECA" w:rsidP="005E2ECA">
      <w:pPr>
        <w:pStyle w:val="ListParagraph"/>
      </w:pPr>
    </w:p>
    <w:p w:rsidR="005E2ECA" w:rsidRPr="001F0DE4" w:rsidRDefault="005E2ECA" w:rsidP="005E2EC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 E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5E2ECA" w:rsidRPr="001F0DE4" w:rsidRDefault="005E2ECA" w:rsidP="005E2ECA">
      <w:pPr>
        <w:pStyle w:val="ListParagraph"/>
        <w:rPr>
          <w:rFonts w:eastAsiaTheme="minorEastAsia"/>
        </w:rPr>
      </w:pPr>
    </w:p>
    <w:p w:rsidR="005E2ECA" w:rsidRPr="001F0DE4" w:rsidRDefault="005E2ECA" w:rsidP="005E2EC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E=75+15+1</m:t>
          </m:r>
        </m:oMath>
      </m:oMathPara>
    </w:p>
    <w:p w:rsidR="005E2ECA" w:rsidRPr="001F0DE4" w:rsidRDefault="005E2ECA" w:rsidP="005E2ECA">
      <w:pPr>
        <w:pStyle w:val="ListParagraph"/>
        <w:rPr>
          <w:rFonts w:eastAsiaTheme="minorEastAsia"/>
        </w:rPr>
      </w:pPr>
    </w:p>
    <w:p w:rsidR="005E2ECA" w:rsidRPr="001F0DE4" w:rsidRDefault="005E2ECA" w:rsidP="005E2EC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E=91</m:t>
          </m:r>
        </m:oMath>
      </m:oMathPara>
    </w:p>
    <w:p w:rsidR="005E2ECA" w:rsidRDefault="005E2ECA" w:rsidP="005E2ECA">
      <w:pPr>
        <w:pStyle w:val="ListParagraph"/>
        <w:rPr>
          <w:rFonts w:eastAsiaTheme="minorEastAsia"/>
        </w:rPr>
      </w:pPr>
    </w:p>
    <w:p w:rsidR="005E2ECA" w:rsidRDefault="005E2ECA" w:rsidP="005E2ECA">
      <w:pPr>
        <w:pStyle w:val="ListParagraph"/>
        <w:rPr>
          <w:rFonts w:eastAsiaTheme="minorEastAsia"/>
        </w:rPr>
      </w:pPr>
      <w:r>
        <w:rPr>
          <w:rFonts w:eastAsiaTheme="minorEastAsia"/>
        </w:rPr>
        <w:t>Using this we can calculate the probability that E occurs using the rule:</w:t>
      </w:r>
    </w:p>
    <w:p w:rsidR="005E2ECA" w:rsidRDefault="005E2ECA" w:rsidP="005E2ECA">
      <w:pPr>
        <w:pStyle w:val="ListParagraph"/>
        <w:rPr>
          <w:rFonts w:eastAsiaTheme="minorEastAsia"/>
        </w:rPr>
      </w:pPr>
    </w:p>
    <w:p w:rsidR="005E2ECA" w:rsidRPr="005B7DD4" w:rsidRDefault="005E2ECA" w:rsidP="005E2EC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Number of outcomes in E</m:t>
              </m:r>
            </m:num>
            <m:den>
              <m:r>
                <w:rPr>
                  <w:rFonts w:ascii="Cambria Math" w:eastAsiaTheme="minorEastAsia" w:hAnsi="Cambria Math"/>
                </w:rPr>
                <m:t>Number of outcomes in S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</m:oMath>
      </m:oMathPara>
    </w:p>
    <w:p w:rsidR="005E2ECA" w:rsidRDefault="005E2ECA" w:rsidP="005E2ECA">
      <w:pPr>
        <w:pStyle w:val="ListParagraph"/>
        <w:rPr>
          <w:rFonts w:eastAsiaTheme="minorEastAsia"/>
        </w:rPr>
      </w:pPr>
    </w:p>
    <w:p w:rsidR="005E2ECA" w:rsidRPr="0084649C" w:rsidRDefault="005E2ECA" w:rsidP="0084649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91</m:t>
              </m:r>
            </m:num>
            <m:den>
              <m:r>
                <w:rPr>
                  <w:rFonts w:ascii="Cambria Math" w:eastAsiaTheme="minorEastAsia" w:hAnsi="Cambria Math"/>
                </w:rPr>
                <m:t>216</m:t>
              </m:r>
            </m:den>
          </m:f>
          <m:r>
            <w:rPr>
              <w:rFonts w:ascii="Cambria Math" w:eastAsiaTheme="minorEastAsia" w:hAnsi="Cambria Math"/>
            </w:rPr>
            <m:t>=0.42129629629</m:t>
          </m:r>
        </m:oMath>
      </m:oMathPara>
      <w:bookmarkStart w:id="0" w:name="_GoBack"/>
      <w:bookmarkEnd w:id="0"/>
    </w:p>
    <w:p w:rsidR="005E2ECA" w:rsidRDefault="005E2ECA" w:rsidP="005E2ECA">
      <w:pPr>
        <w:ind w:left="360"/>
      </w:pPr>
    </w:p>
    <w:p w:rsidR="005E2ECA" w:rsidRDefault="005E2ECA" w:rsidP="00470C7B">
      <w:pPr>
        <w:pStyle w:val="ListParagraph"/>
        <w:numPr>
          <w:ilvl w:val="0"/>
          <w:numId w:val="1"/>
        </w:numPr>
      </w:pPr>
    </w:p>
    <w:p w:rsidR="001F0DE4" w:rsidRDefault="001F0DE4" w:rsidP="001F0DE4">
      <w:pPr>
        <w:pStyle w:val="ListParagraph"/>
      </w:pPr>
    </w:p>
    <w:p w:rsidR="001F0DE4" w:rsidRDefault="005E2ECA" w:rsidP="005E2ECA">
      <w:pPr>
        <w:jc w:val="center"/>
      </w:pPr>
      <w:r>
        <w:rPr>
          <w:noProof/>
        </w:rPr>
        <w:drawing>
          <wp:inline distT="0" distB="0" distL="0" distR="0" wp14:anchorId="4B625DE0" wp14:editId="17B82C33">
            <wp:extent cx="5005108" cy="4263775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19-02-12 at 13.44.2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268" cy="426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ECA" w:rsidRDefault="005E2ECA" w:rsidP="005E2ECA">
      <w:pPr>
        <w:jc w:val="center"/>
      </w:pPr>
    </w:p>
    <w:p w:rsidR="005E2ECA" w:rsidRDefault="005E2ECA" w:rsidP="005E2ECA">
      <w:pPr>
        <w:jc w:val="center"/>
      </w:pPr>
      <w:r>
        <w:rPr>
          <w:noProof/>
        </w:rPr>
        <w:drawing>
          <wp:inline distT="0" distB="0" distL="0" distR="0">
            <wp:extent cx="635000" cy="355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19-02-12 at 13.45.0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DE4" w:rsidRDefault="001F0DE4" w:rsidP="001F0DE4">
      <w:pPr>
        <w:pStyle w:val="ListParagraph"/>
      </w:pPr>
    </w:p>
    <w:p w:rsidR="001F0DE4" w:rsidRDefault="00775FAB" w:rsidP="00470C7B">
      <w:pPr>
        <w:pStyle w:val="ListParagraph"/>
        <w:numPr>
          <w:ilvl w:val="0"/>
          <w:numId w:val="1"/>
        </w:numPr>
      </w:pPr>
      <w:r>
        <w:t xml:space="preserve">The </w:t>
      </w:r>
      <w:r w:rsidR="00D31C1D">
        <w:t>number of possible outcomes for the event E where the sum of all three rolls is as follows:</w:t>
      </w:r>
    </w:p>
    <w:p w:rsidR="00E471AF" w:rsidRDefault="00E471AF" w:rsidP="00E471AF">
      <w:pPr>
        <w:pStyle w:val="ListParagraph"/>
      </w:pPr>
    </w:p>
    <w:p w:rsidR="00E471AF" w:rsidRPr="00E471AF" w:rsidRDefault="00D31C1D" w:rsidP="00E471AF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6,6,5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6,5,6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5,6,6</m:t>
                  </m:r>
                </m:e>
              </m:d>
            </m:e>
          </m:d>
        </m:oMath>
      </m:oMathPara>
    </w:p>
    <w:p w:rsidR="00E471AF" w:rsidRDefault="00E471AF" w:rsidP="00E471AF">
      <w:pPr>
        <w:pStyle w:val="ListParagraph"/>
        <w:rPr>
          <w:rFonts w:eastAsiaTheme="minorEastAsia"/>
        </w:rPr>
      </w:pPr>
    </w:p>
    <w:p w:rsidR="00D31C1D" w:rsidRPr="00D31C1D" w:rsidRDefault="00D31C1D" w:rsidP="00D31C1D">
      <w:pPr>
        <w:pStyle w:val="ListParagraph"/>
        <w:rPr>
          <w:rFonts w:eastAsiaTheme="minorEastAsia"/>
        </w:rPr>
      </w:pPr>
      <w:r>
        <w:rPr>
          <w:rFonts w:eastAsiaTheme="minorEastAsia"/>
        </w:rPr>
        <w:t>The total sample space S for all three rolls the different combinations that numbers 1-6 can appear over three rolls of a six sided die. This is the same as the answer calculated in part (a).</w:t>
      </w:r>
    </w:p>
    <w:p w:rsidR="00E471AF" w:rsidRDefault="00E471AF" w:rsidP="00E471AF">
      <w:pPr>
        <w:pStyle w:val="ListParagraph"/>
        <w:rPr>
          <w:rFonts w:eastAsiaTheme="minorEastAsia"/>
        </w:rPr>
      </w:pPr>
    </w:p>
    <w:p w:rsidR="00E471AF" w:rsidRPr="00E471AF" w:rsidRDefault="00E471AF" w:rsidP="00E471AF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Number of outcomes in E</m:t>
              </m:r>
            </m:num>
            <m:den>
              <m:r>
                <w:rPr>
                  <w:rFonts w:ascii="Cambria Math" w:eastAsiaTheme="minorEastAsia" w:hAnsi="Cambria Math"/>
                </w:rPr>
                <m:t>Number of outcomes in S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</m:oMath>
      </m:oMathPara>
    </w:p>
    <w:p w:rsidR="00E471AF" w:rsidRDefault="00E471AF" w:rsidP="00E471AF">
      <w:pPr>
        <w:pStyle w:val="ListParagraph"/>
        <w:rPr>
          <w:rFonts w:eastAsiaTheme="minorEastAsia"/>
        </w:rPr>
      </w:pPr>
    </w:p>
    <w:p w:rsidR="00E471AF" w:rsidRPr="00E471AF" w:rsidRDefault="00E471AF" w:rsidP="00E471AF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216</m:t>
              </m:r>
            </m:den>
          </m:f>
          <m:r>
            <w:rPr>
              <w:rFonts w:ascii="Cambria Math" w:eastAsiaTheme="minorEastAsia" w:hAnsi="Cambria Math"/>
            </w:rPr>
            <m:t>=0.01388888888</m:t>
          </m:r>
        </m:oMath>
      </m:oMathPara>
    </w:p>
    <w:p w:rsidR="00E471AF" w:rsidRDefault="00E471AF" w:rsidP="00E471AF">
      <w:pPr>
        <w:pStyle w:val="ListParagraph"/>
      </w:pPr>
    </w:p>
    <w:p w:rsidR="00E471AF" w:rsidRDefault="00E471AF" w:rsidP="00470C7B">
      <w:pPr>
        <w:pStyle w:val="ListParagraph"/>
        <w:numPr>
          <w:ilvl w:val="0"/>
          <w:numId w:val="1"/>
        </w:numPr>
      </w:pPr>
      <w:r>
        <w:lastRenderedPageBreak/>
        <w:t>The sample space S of all possible outcomes for the event E that the sum of all rolls add to 12 given that the first roll was a 1 is as follows:</w:t>
      </w:r>
    </w:p>
    <w:p w:rsidR="00E471AF" w:rsidRDefault="00E471AF" w:rsidP="00E471AF">
      <w:pPr>
        <w:pStyle w:val="ListParagraph"/>
      </w:pPr>
    </w:p>
    <w:p w:rsidR="00E471AF" w:rsidRPr="00D31C1D" w:rsidRDefault="00F2149B" w:rsidP="00E471AF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E={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1,5,6</m:t>
              </m:r>
            </m:e>
          </m:d>
          <m:r>
            <w:rPr>
              <w:rFonts w:ascii="Cambria Math" w:hAnsi="Cambria Math"/>
            </w:rPr>
            <m:t>, (1,6,5)}</m:t>
          </m:r>
        </m:oMath>
      </m:oMathPara>
    </w:p>
    <w:p w:rsidR="00D31C1D" w:rsidRPr="00D31C1D" w:rsidRDefault="00D31C1D" w:rsidP="00E471AF">
      <w:pPr>
        <w:pStyle w:val="ListParagraph"/>
        <w:rPr>
          <w:rFonts w:eastAsiaTheme="minorEastAsia"/>
        </w:rPr>
      </w:pPr>
    </w:p>
    <w:p w:rsidR="00D31C1D" w:rsidRDefault="00D31C1D" w:rsidP="00D31C1D">
      <w:pPr>
        <w:pStyle w:val="ListParagraph"/>
        <w:rPr>
          <w:rFonts w:eastAsiaTheme="minorEastAsia"/>
        </w:rPr>
      </w:pPr>
      <w:r>
        <w:rPr>
          <w:rFonts w:eastAsiaTheme="minorEastAsia"/>
        </w:rPr>
        <w:t>Since the first roll has to be a 1 our sample space S has now changed to being the total number of possible outcomes that can occur from two dice rolls. This can be calculated as follows:</w:t>
      </w:r>
    </w:p>
    <w:p w:rsidR="00D31C1D" w:rsidRDefault="00D31C1D" w:rsidP="00D31C1D">
      <w:pPr>
        <w:pStyle w:val="ListParagraph"/>
        <w:rPr>
          <w:rFonts w:eastAsiaTheme="minorEastAsia"/>
        </w:rPr>
      </w:pPr>
    </w:p>
    <w:p w:rsidR="00D31C1D" w:rsidRPr="00D31C1D" w:rsidRDefault="0084649C" w:rsidP="00D31C1D">
      <w:pPr>
        <w:pStyle w:val="ListParagraph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 6*6=36</m:t>
          </m:r>
        </m:oMath>
      </m:oMathPara>
    </w:p>
    <w:p w:rsidR="00D31C1D" w:rsidRDefault="00D31C1D" w:rsidP="00E471AF">
      <w:pPr>
        <w:pStyle w:val="ListParagraph"/>
        <w:rPr>
          <w:rFonts w:eastAsiaTheme="minorEastAsia"/>
        </w:rPr>
      </w:pPr>
    </w:p>
    <w:p w:rsidR="00D31C1D" w:rsidRDefault="00D31C1D" w:rsidP="00E471AF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As a result then the probability of E occurring </w:t>
      </w:r>
      <w:r w:rsidR="00005756">
        <w:rPr>
          <w:rFonts w:eastAsiaTheme="minorEastAsia"/>
        </w:rPr>
        <w:t>is as follows:</w:t>
      </w:r>
    </w:p>
    <w:p w:rsidR="00005756" w:rsidRDefault="00005756" w:rsidP="00E471AF">
      <w:pPr>
        <w:pStyle w:val="ListParagraph"/>
        <w:rPr>
          <w:rFonts w:eastAsiaTheme="minorEastAsia"/>
        </w:rPr>
      </w:pPr>
    </w:p>
    <w:p w:rsidR="00005756" w:rsidRDefault="00005756" w:rsidP="00E471AF">
      <w:pPr>
        <w:pStyle w:val="ListParagraph"/>
        <w:rPr>
          <w:rFonts w:eastAsiaTheme="minorEastAsia"/>
        </w:rPr>
      </w:pPr>
    </w:p>
    <w:p w:rsidR="00005756" w:rsidRPr="00E471AF" w:rsidRDefault="00005756" w:rsidP="0000575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Number of outcomes in E</m:t>
              </m:r>
            </m:num>
            <m:den>
              <m:r>
                <w:rPr>
                  <w:rFonts w:ascii="Cambria Math" w:eastAsiaTheme="minorEastAsia" w:hAnsi="Cambria Math"/>
                </w:rPr>
                <m:t>Number of outcomes in S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</m:oMath>
      </m:oMathPara>
    </w:p>
    <w:p w:rsidR="00005756" w:rsidRDefault="00005756" w:rsidP="00005756">
      <w:pPr>
        <w:pStyle w:val="ListParagraph"/>
        <w:rPr>
          <w:rFonts w:eastAsiaTheme="minorEastAsia"/>
        </w:rPr>
      </w:pPr>
    </w:p>
    <w:p w:rsidR="00E471AF" w:rsidRPr="00005756" w:rsidRDefault="00005756" w:rsidP="0000575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36</m:t>
              </m:r>
            </m:den>
          </m:f>
          <m:r>
            <w:rPr>
              <w:rFonts w:ascii="Cambria Math" w:eastAsiaTheme="minorEastAsia" w:hAnsi="Cambria Math"/>
            </w:rPr>
            <m:t>=0.05555555555</m:t>
          </m:r>
        </m:oMath>
      </m:oMathPara>
    </w:p>
    <w:p w:rsidR="00005756" w:rsidRDefault="00005756" w:rsidP="00005756">
      <w:pPr>
        <w:rPr>
          <w:b/>
          <w:i/>
          <w:color w:val="FF0000"/>
        </w:rPr>
      </w:pPr>
    </w:p>
    <w:p w:rsidR="00005756" w:rsidRDefault="00005756" w:rsidP="00005756">
      <w:pPr>
        <w:rPr>
          <w:b/>
          <w:i/>
          <w:color w:val="FF0000"/>
        </w:rPr>
      </w:pPr>
    </w:p>
    <w:p w:rsidR="00005756" w:rsidRDefault="00005756" w:rsidP="00005756">
      <w:pPr>
        <w:rPr>
          <w:b/>
          <w:i/>
          <w:color w:val="FF0000"/>
        </w:rPr>
      </w:pPr>
    </w:p>
    <w:p w:rsidR="00005756" w:rsidRPr="00005756" w:rsidRDefault="00005756" w:rsidP="00005756">
      <w:pPr>
        <w:rPr>
          <w:i/>
        </w:rPr>
      </w:pPr>
      <w:r w:rsidRPr="00005756">
        <w:rPr>
          <w:b/>
          <w:i/>
          <w:color w:val="FF0000"/>
        </w:rPr>
        <w:t xml:space="preserve">Question </w:t>
      </w:r>
      <w:r>
        <w:rPr>
          <w:b/>
          <w:i/>
          <w:color w:val="FF0000"/>
        </w:rPr>
        <w:t>2</w:t>
      </w:r>
      <w:r w:rsidRPr="00005756">
        <w:rPr>
          <w:b/>
          <w:i/>
          <w:color w:val="FF0000"/>
        </w:rPr>
        <w:t xml:space="preserve"> –</w:t>
      </w:r>
      <w:r w:rsidRPr="00005756">
        <w:rPr>
          <w:i/>
          <w:color w:val="FF0000"/>
        </w:rPr>
        <w:t xml:space="preserve"> </w:t>
      </w:r>
      <w:r w:rsidRPr="00005756">
        <w:rPr>
          <w:i/>
        </w:rPr>
        <w:t>I roll a 6-sided die. If it comes up a 1 then I throw a six-sided die and</w:t>
      </w:r>
    </w:p>
    <w:p w:rsidR="00005756" w:rsidRDefault="00005756" w:rsidP="00005756">
      <w:pPr>
        <w:rPr>
          <w:i/>
        </w:rPr>
      </w:pPr>
      <w:r w:rsidRPr="00005756">
        <w:rPr>
          <w:i/>
        </w:rPr>
        <w:t>otherwise a 20-sided die.</w:t>
      </w:r>
    </w:p>
    <w:p w:rsidR="00005756" w:rsidRDefault="00005756" w:rsidP="00005756">
      <w:pPr>
        <w:rPr>
          <w:i/>
        </w:rPr>
      </w:pPr>
    </w:p>
    <w:p w:rsidR="00005756" w:rsidRDefault="00005756" w:rsidP="00005756">
      <w:pPr>
        <w:pStyle w:val="ListParagraph"/>
        <w:numPr>
          <w:ilvl w:val="0"/>
          <w:numId w:val="4"/>
        </w:numPr>
      </w:pPr>
      <w:r>
        <w:t>There are two events to be considered in this question:</w:t>
      </w:r>
    </w:p>
    <w:p w:rsidR="00005756" w:rsidRDefault="00005756" w:rsidP="00005756">
      <w:pPr>
        <w:pStyle w:val="ListParagraph"/>
      </w:pPr>
    </w:p>
    <w:p w:rsidR="00005756" w:rsidRDefault="00005756" w:rsidP="00005756">
      <w:pPr>
        <w:pStyle w:val="ListParagraph"/>
        <w:ind w:left="1440"/>
      </w:pPr>
      <w:r>
        <w:t>E</w:t>
      </w:r>
      <w:r>
        <w:rPr>
          <w:vertAlign w:val="subscript"/>
        </w:rPr>
        <w:t>1</w:t>
      </w:r>
      <w:r>
        <w:t xml:space="preserve"> – A one is rolled on the first die and then a 5 on the second die (6 sided)</w:t>
      </w:r>
    </w:p>
    <w:p w:rsidR="00005756" w:rsidRDefault="00005756" w:rsidP="00005756">
      <w:pPr>
        <w:pStyle w:val="ListParagraph"/>
        <w:ind w:left="1440"/>
      </w:pPr>
      <w:r>
        <w:t>E</w:t>
      </w:r>
      <w:r>
        <w:rPr>
          <w:vertAlign w:val="subscript"/>
        </w:rPr>
        <w:t>2</w:t>
      </w:r>
      <w:r>
        <w:t xml:space="preserve"> – A one is rolled on the first die and then a 5 on the second die (20 sided)</w:t>
      </w:r>
    </w:p>
    <w:p w:rsidR="00005756" w:rsidRDefault="00005756" w:rsidP="00005756"/>
    <w:p w:rsidR="00005756" w:rsidRDefault="00005756" w:rsidP="00005756">
      <w:pPr>
        <w:ind w:left="720"/>
      </w:pPr>
      <w:r>
        <w:t>The probability of E</w:t>
      </w:r>
      <w:r>
        <w:rPr>
          <w:vertAlign w:val="subscript"/>
        </w:rPr>
        <w:t>1</w:t>
      </w:r>
      <w:r>
        <w:t xml:space="preserve"> occurring is the probability of a one being rolled on a 6 sided die followed by a 5 on a six sided die is as follows:</w:t>
      </w:r>
    </w:p>
    <w:p w:rsidR="00005756" w:rsidRDefault="00005756" w:rsidP="00005756">
      <w:pPr>
        <w:ind w:left="720"/>
      </w:pPr>
    </w:p>
    <w:p w:rsidR="00005756" w:rsidRPr="00005756" w:rsidRDefault="00005756" w:rsidP="00005756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=0.02778</m:t>
          </m:r>
        </m:oMath>
      </m:oMathPara>
    </w:p>
    <w:p w:rsidR="00005756" w:rsidRDefault="00005756" w:rsidP="00005756">
      <w:pPr>
        <w:ind w:left="720"/>
        <w:rPr>
          <w:rFonts w:eastAsiaTheme="minorEastAsia"/>
        </w:rPr>
      </w:pPr>
    </w:p>
    <w:p w:rsidR="00005756" w:rsidRDefault="00005756" w:rsidP="00005756">
      <w:pPr>
        <w:ind w:left="720"/>
      </w:pPr>
      <w:r>
        <w:t>The probability of E</w:t>
      </w:r>
      <w:r>
        <w:rPr>
          <w:vertAlign w:val="subscript"/>
        </w:rPr>
        <w:t>2</w:t>
      </w:r>
      <w:r>
        <w:t xml:space="preserve"> occurring is the probability of a one </w:t>
      </w:r>
      <w:r>
        <w:rPr>
          <w:b/>
          <w:u w:val="single"/>
        </w:rPr>
        <w:t>not</w:t>
      </w:r>
      <w:r>
        <w:t xml:space="preserve"> being rolled on the first die (6-sided) and then a five being rolled on a 20 sided die on the second roll which is as follows:</w:t>
      </w:r>
    </w:p>
    <w:p w:rsidR="00005756" w:rsidRDefault="00005756" w:rsidP="00005756">
      <w:pPr>
        <w:ind w:left="720"/>
      </w:pPr>
    </w:p>
    <w:p w:rsidR="00005756" w:rsidRPr="00005756" w:rsidRDefault="00005756" w:rsidP="00005756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20</m:t>
              </m:r>
            </m:den>
          </m:f>
          <m:r>
            <w:rPr>
              <w:rFonts w:ascii="Cambria Math" w:hAnsi="Cambria Math"/>
            </w:rPr>
            <m:t>=0.04177</m:t>
          </m:r>
        </m:oMath>
      </m:oMathPara>
    </w:p>
    <w:p w:rsidR="00005756" w:rsidRDefault="00005756" w:rsidP="00005756">
      <w:pPr>
        <w:ind w:left="720"/>
        <w:rPr>
          <w:rFonts w:eastAsiaTheme="minorEastAsia"/>
        </w:rPr>
      </w:pPr>
    </w:p>
    <w:p w:rsidR="00005756" w:rsidRDefault="00005756" w:rsidP="00005756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The probability of </w:t>
      </w:r>
      <w:r w:rsidR="00112E6A">
        <w:rPr>
          <w:rFonts w:eastAsiaTheme="minorEastAsia"/>
        </w:rPr>
        <w:t>the second throw being a</w:t>
      </w:r>
      <w:r>
        <w:rPr>
          <w:rFonts w:eastAsiaTheme="minorEastAsia"/>
        </w:rPr>
        <w:t xml:space="preserve"> five</w:t>
      </w:r>
      <w:r w:rsidR="00112E6A">
        <w:rPr>
          <w:rFonts w:eastAsiaTheme="minorEastAsia"/>
        </w:rPr>
        <w:t xml:space="preserve"> </w:t>
      </w:r>
      <w:r>
        <w:rPr>
          <w:rFonts w:eastAsiaTheme="minorEastAsia"/>
        </w:rPr>
        <w:t>is as follows:</w:t>
      </w:r>
    </w:p>
    <w:p w:rsidR="00005756" w:rsidRDefault="00005756" w:rsidP="00005756">
      <w:pPr>
        <w:ind w:left="720"/>
        <w:rPr>
          <w:rFonts w:eastAsiaTheme="minorEastAsia"/>
        </w:rPr>
      </w:pPr>
    </w:p>
    <w:p w:rsidR="00005756" w:rsidRPr="00005756" w:rsidRDefault="00005756" w:rsidP="00005756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+ 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=0.02778+0.04177=0.0694</m:t>
          </m:r>
        </m:oMath>
      </m:oMathPara>
    </w:p>
    <w:p w:rsidR="00005756" w:rsidRDefault="00005756" w:rsidP="00112E6A"/>
    <w:p w:rsidR="00005756" w:rsidRPr="00005756" w:rsidRDefault="00005756" w:rsidP="00005756">
      <w:pPr>
        <w:pStyle w:val="ListParagraph"/>
        <w:ind w:left="1440"/>
      </w:pPr>
    </w:p>
    <w:p w:rsidR="00005756" w:rsidRDefault="00112E6A" w:rsidP="00112E6A">
      <w:pPr>
        <w:pStyle w:val="ListParagraph"/>
        <w:numPr>
          <w:ilvl w:val="0"/>
          <w:numId w:val="4"/>
        </w:numPr>
      </w:pPr>
      <w:r>
        <w:lastRenderedPageBreak/>
        <w:t>The probability that the second throw comes up a 15 is similar to the calculation of E</w:t>
      </w:r>
      <w:r>
        <w:rPr>
          <w:vertAlign w:val="subscript"/>
        </w:rPr>
        <w:t>2</w:t>
      </w:r>
      <w:r>
        <w:t xml:space="preserve"> in part (a). We must first calculate the probability that a one does </w:t>
      </w:r>
      <w:r>
        <w:rPr>
          <w:b/>
          <w:u w:val="single"/>
        </w:rPr>
        <w:t>not</w:t>
      </w:r>
      <w:r>
        <w:t xml:space="preserve"> occur in the first roll. Then we must also calculate the probability of a 15 being rolled on the second roll of the 20 sided die. </w:t>
      </w:r>
    </w:p>
    <w:p w:rsidR="00112E6A" w:rsidRDefault="00112E6A" w:rsidP="00112E6A"/>
    <w:p w:rsidR="00112E6A" w:rsidRPr="005B7DD4" w:rsidRDefault="00112E6A" w:rsidP="00112E6A">
      <w:pPr>
        <w:ind w:left="72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20</m:t>
              </m:r>
            </m:den>
          </m:f>
          <m:r>
            <w:rPr>
              <w:rFonts w:ascii="Cambria Math" w:hAnsi="Cambria Math"/>
            </w:rPr>
            <m:t>=0.0417</m:t>
          </m:r>
        </m:oMath>
      </m:oMathPara>
    </w:p>
    <w:p w:rsidR="00005756" w:rsidRDefault="00005756" w:rsidP="00005756">
      <w:pPr>
        <w:rPr>
          <w:i/>
        </w:rPr>
      </w:pPr>
    </w:p>
    <w:p w:rsidR="0084649C" w:rsidRDefault="0084649C" w:rsidP="00112E6A">
      <w:pPr>
        <w:rPr>
          <w:i/>
        </w:rPr>
      </w:pPr>
      <w:bookmarkStart w:id="1" w:name="OLE_LINK1"/>
      <w:bookmarkStart w:id="2" w:name="OLE_LINK2"/>
    </w:p>
    <w:p w:rsidR="00112E6A" w:rsidRPr="00112E6A" w:rsidRDefault="00112E6A" w:rsidP="00112E6A">
      <w:pPr>
        <w:rPr>
          <w:i/>
        </w:rPr>
      </w:pPr>
      <w:r w:rsidRPr="00005756">
        <w:rPr>
          <w:b/>
          <w:i/>
          <w:color w:val="FF0000"/>
        </w:rPr>
        <w:t xml:space="preserve">Question </w:t>
      </w:r>
      <w:r>
        <w:rPr>
          <w:b/>
          <w:i/>
          <w:color w:val="FF0000"/>
        </w:rPr>
        <w:t>3</w:t>
      </w:r>
      <w:r w:rsidRPr="00005756">
        <w:rPr>
          <w:b/>
          <w:i/>
          <w:color w:val="FF0000"/>
        </w:rPr>
        <w:t xml:space="preserve"> –</w:t>
      </w:r>
      <w:r w:rsidRPr="00005756">
        <w:rPr>
          <w:i/>
          <w:color w:val="FF0000"/>
        </w:rPr>
        <w:t xml:space="preserve"> </w:t>
      </w:r>
      <w:r w:rsidRPr="00112E6A">
        <w:rPr>
          <w:i/>
        </w:rPr>
        <w:t>At a certain</w:t>
      </w:r>
      <w:bookmarkEnd w:id="1"/>
      <w:bookmarkEnd w:id="2"/>
      <w:r w:rsidRPr="00112E6A">
        <w:rPr>
          <w:i/>
        </w:rPr>
        <w:t xml:space="preserve"> stage of a criminal investigation, the inspector in charge is</w:t>
      </w:r>
    </w:p>
    <w:p w:rsidR="00112E6A" w:rsidRPr="00112E6A" w:rsidRDefault="00112E6A" w:rsidP="00112E6A">
      <w:pPr>
        <w:rPr>
          <w:i/>
        </w:rPr>
      </w:pPr>
      <w:r w:rsidRPr="00112E6A">
        <w:rPr>
          <w:i/>
        </w:rPr>
        <w:t>60 percent convinced of the guilt of a certain suspect. Suppose, however, that a new</w:t>
      </w:r>
    </w:p>
    <w:p w:rsidR="00112E6A" w:rsidRPr="00112E6A" w:rsidRDefault="00112E6A" w:rsidP="00112E6A">
      <w:pPr>
        <w:rPr>
          <w:i/>
        </w:rPr>
      </w:pPr>
      <w:r w:rsidRPr="00112E6A">
        <w:rPr>
          <w:i/>
        </w:rPr>
        <w:t>piece of evidence which shows that the criminal has a certain characteristic (such as left-</w:t>
      </w:r>
    </w:p>
    <w:p w:rsidR="00112E6A" w:rsidRPr="00112E6A" w:rsidRDefault="00112E6A" w:rsidP="00112E6A">
      <w:pPr>
        <w:rPr>
          <w:i/>
        </w:rPr>
      </w:pPr>
      <w:r w:rsidRPr="00112E6A">
        <w:rPr>
          <w:i/>
        </w:rPr>
        <w:t>handedness, baldness, or brown hair) is uncovered. If 20 percent of the population possesses</w:t>
      </w:r>
    </w:p>
    <w:p w:rsidR="00112E6A" w:rsidRPr="00112E6A" w:rsidRDefault="00112E6A" w:rsidP="00112E6A">
      <w:pPr>
        <w:rPr>
          <w:i/>
        </w:rPr>
      </w:pPr>
      <w:r w:rsidRPr="00112E6A">
        <w:rPr>
          <w:i/>
        </w:rPr>
        <w:t>this characteristic, use Bayes Rule to calculate how certain of the guilt of the suspect should</w:t>
      </w:r>
    </w:p>
    <w:p w:rsidR="00E471AF" w:rsidRDefault="00112E6A" w:rsidP="00112E6A">
      <w:pPr>
        <w:rPr>
          <w:i/>
        </w:rPr>
      </w:pPr>
      <w:r w:rsidRPr="00112E6A">
        <w:rPr>
          <w:i/>
        </w:rPr>
        <w:t>the inspector now be if it turns out that the suspect has the characteristic.</w:t>
      </w:r>
    </w:p>
    <w:p w:rsidR="000D0126" w:rsidRDefault="000D0126" w:rsidP="00112E6A">
      <w:pPr>
        <w:rPr>
          <w:i/>
        </w:rPr>
      </w:pPr>
    </w:p>
    <w:p w:rsidR="000D0126" w:rsidRDefault="000D0126" w:rsidP="00112E6A">
      <w:r>
        <w:t>Bayes Rule:</w:t>
      </w:r>
    </w:p>
    <w:p w:rsidR="000D0126" w:rsidRDefault="000D0126" w:rsidP="00112E6A"/>
    <w:p w:rsidR="000D0126" w:rsidRPr="000D0126" w:rsidRDefault="000D0126" w:rsidP="00112E6A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  <m:r>
                <w:rPr>
                  <w:rFonts w:ascii="Cambria Math" w:hAnsi="Cambria Math"/>
                </w:rPr>
                <m:t>P(E)</m:t>
              </m:r>
            </m:num>
            <m:den>
              <m:r>
                <w:rPr>
                  <w:rFonts w:ascii="Cambria Math" w:hAnsi="Cambria Math"/>
                </w:rPr>
                <m:t>P(F)</m:t>
              </m:r>
            </m:den>
          </m:f>
        </m:oMath>
      </m:oMathPara>
    </w:p>
    <w:p w:rsidR="000D0126" w:rsidRDefault="000D0126" w:rsidP="00986271">
      <w:pPr>
        <w:rPr>
          <w:i/>
        </w:rPr>
      </w:pPr>
    </w:p>
    <w:p w:rsidR="00986271" w:rsidRDefault="00986271" w:rsidP="00986271"/>
    <w:p w:rsidR="00470C7B" w:rsidRDefault="000D0126" w:rsidP="000D0126">
      <w:pPr>
        <w:pStyle w:val="ListParagraph"/>
        <w:numPr>
          <w:ilvl w:val="0"/>
          <w:numId w:val="6"/>
        </w:numPr>
      </w:pPr>
      <w:r w:rsidRPr="000D0126">
        <w:rPr>
          <w:b/>
        </w:rPr>
        <w:t>P(F|E) = 1</w:t>
      </w:r>
      <w:r>
        <w:t xml:space="preserve">, this is the probability that the suspect </w:t>
      </w:r>
      <w:r w:rsidR="00986271">
        <w:t>has these characteristics given that he is guilty. Since it is certain that the suspect has this characteristic.</w:t>
      </w:r>
    </w:p>
    <w:p w:rsidR="00986271" w:rsidRDefault="00986271" w:rsidP="00986271">
      <w:pPr>
        <w:pStyle w:val="ListParagraph"/>
      </w:pPr>
    </w:p>
    <w:p w:rsidR="00986271" w:rsidRDefault="00986271" w:rsidP="000D0126">
      <w:pPr>
        <w:pStyle w:val="ListParagraph"/>
        <w:numPr>
          <w:ilvl w:val="0"/>
          <w:numId w:val="6"/>
        </w:numPr>
      </w:pPr>
      <w:r w:rsidRPr="00986271">
        <w:rPr>
          <w:b/>
        </w:rPr>
        <w:t>P(E)</w:t>
      </w:r>
      <w:r>
        <w:t xml:space="preserve"> , this is the certainty of the inspector of how guilty the suspect is. </w:t>
      </w:r>
    </w:p>
    <w:p w:rsidR="00986271" w:rsidRDefault="00986271" w:rsidP="00986271">
      <w:pPr>
        <w:pStyle w:val="ListParagraph"/>
      </w:pPr>
    </w:p>
    <w:p w:rsidR="00986271" w:rsidRDefault="00986271" w:rsidP="000D0126">
      <w:pPr>
        <w:pStyle w:val="ListParagraph"/>
        <w:numPr>
          <w:ilvl w:val="0"/>
          <w:numId w:val="6"/>
        </w:numPr>
      </w:pPr>
      <w:r>
        <w:rPr>
          <w:b/>
        </w:rPr>
        <w:t>P(F)</w:t>
      </w:r>
      <w:r>
        <w:t xml:space="preserve"> , this is the probability that the suspect is left handed. </w:t>
      </w:r>
    </w:p>
    <w:p w:rsidR="00112E6A" w:rsidRDefault="00112E6A" w:rsidP="000D0126"/>
    <w:p w:rsidR="00986271" w:rsidRDefault="00986271" w:rsidP="000D0126">
      <w:r>
        <w:t>Applying Bayes rule to this scenario we get:</w:t>
      </w:r>
    </w:p>
    <w:p w:rsidR="00986271" w:rsidRDefault="00986271" w:rsidP="000D0126"/>
    <w:p w:rsidR="00986271" w:rsidRPr="000D0126" w:rsidRDefault="00986271" w:rsidP="00986271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  <m:r>
                <w:rPr>
                  <w:rFonts w:ascii="Cambria Math" w:hAnsi="Cambria Math"/>
                </w:rPr>
                <m:t>P(E)</m:t>
              </m:r>
            </m:num>
            <m:den>
              <m:r>
                <w:rPr>
                  <w:rFonts w:ascii="Cambria Math" w:hAnsi="Cambria Math"/>
                </w:rPr>
                <m:t>P(F)</m:t>
              </m:r>
            </m:den>
          </m:f>
        </m:oMath>
      </m:oMathPara>
    </w:p>
    <w:p w:rsidR="00986271" w:rsidRDefault="00986271" w:rsidP="000D0126"/>
    <w:p w:rsidR="00986271" w:rsidRPr="000D0126" w:rsidRDefault="00986271" w:rsidP="00986271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1*0.6</m:t>
              </m:r>
            </m:num>
            <m:den>
              <m:r>
                <w:rPr>
                  <w:rFonts w:ascii="Cambria Math" w:hAnsi="Cambria Math"/>
                </w:rPr>
                <m:t>P(F)</m:t>
              </m:r>
            </m:den>
          </m:f>
        </m:oMath>
      </m:oMathPara>
    </w:p>
    <w:p w:rsidR="00986271" w:rsidRDefault="00986271" w:rsidP="005B7DD4"/>
    <w:p w:rsidR="00F2149B" w:rsidRDefault="00986271" w:rsidP="005B7DD4">
      <w:r>
        <w:t xml:space="preserve">Using marginalisation we must figure out P(F), </w:t>
      </w:r>
      <w:proofErr w:type="spellStart"/>
      <w:r>
        <w:t>i.e</w:t>
      </w:r>
      <w:proofErr w:type="spellEnd"/>
      <w:r>
        <w:t xml:space="preserve"> the probability our current suspect is left handed. We must factor in the possibility that our suspect </w:t>
      </w:r>
      <w:r w:rsidR="00F2149B">
        <w:t>is left handed but not guilty. This can be done using marginalisation as follows:</w:t>
      </w:r>
    </w:p>
    <w:p w:rsidR="00F2149B" w:rsidRDefault="00F2149B" w:rsidP="005B7DD4"/>
    <w:p w:rsidR="00F2149B" w:rsidRPr="00F2149B" w:rsidRDefault="00F2149B" w:rsidP="005B7DD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+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</m:oMath>
      </m:oMathPara>
    </w:p>
    <w:p w:rsidR="00F2149B" w:rsidRPr="00F2149B" w:rsidRDefault="00F2149B" w:rsidP="005B7DD4">
      <w:pPr>
        <w:rPr>
          <w:rFonts w:eastAsiaTheme="minorEastAsia"/>
        </w:rPr>
      </w:pPr>
    </w:p>
    <w:p w:rsidR="00F2149B" w:rsidRPr="00F2149B" w:rsidRDefault="00F2149B" w:rsidP="005B7DD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1*0.6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0.2*0.4</m:t>
              </m:r>
            </m:e>
          </m:d>
        </m:oMath>
      </m:oMathPara>
    </w:p>
    <w:p w:rsidR="00F2149B" w:rsidRDefault="00F2149B" w:rsidP="005B7DD4">
      <w:pPr>
        <w:rPr>
          <w:rFonts w:eastAsiaTheme="minorEastAsia"/>
        </w:rPr>
      </w:pPr>
    </w:p>
    <w:p w:rsidR="00937FC1" w:rsidRPr="00F2149B" w:rsidRDefault="00F2149B" w:rsidP="00F2149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1*0.6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0.2*0.4</m:t>
              </m:r>
            </m:e>
          </m:d>
          <m:r>
            <w:rPr>
              <w:rFonts w:ascii="Cambria Math" w:eastAsiaTheme="minorEastAsia" w:hAnsi="Cambria Math"/>
            </w:rPr>
            <m:t>=0.68</m:t>
          </m:r>
        </m:oMath>
      </m:oMathPara>
    </w:p>
    <w:p w:rsidR="00F2149B" w:rsidRPr="00F2149B" w:rsidRDefault="00F2149B" w:rsidP="005B7DD4">
      <w:pPr>
        <w:rPr>
          <w:rFonts w:eastAsiaTheme="minorEastAsia"/>
        </w:rPr>
      </w:pPr>
    </w:p>
    <w:p w:rsidR="00F2149B" w:rsidRDefault="00F2149B" w:rsidP="005B7DD4">
      <w:pPr>
        <w:rPr>
          <w:rFonts w:eastAsiaTheme="minorEastAsia"/>
        </w:rPr>
      </w:pPr>
    </w:p>
    <w:p w:rsidR="00F2149B" w:rsidRDefault="00F2149B" w:rsidP="005B7DD4">
      <w:pPr>
        <w:rPr>
          <w:rFonts w:eastAsiaTheme="minorEastAsia"/>
        </w:rPr>
      </w:pPr>
      <w:r>
        <w:rPr>
          <w:rFonts w:eastAsiaTheme="minorEastAsia"/>
        </w:rPr>
        <w:t xml:space="preserve">Plugging this </w:t>
      </w:r>
      <w:r w:rsidR="00335299">
        <w:rPr>
          <w:rFonts w:eastAsiaTheme="minorEastAsia"/>
        </w:rPr>
        <w:t>back into our original equation for Bayes rule gives us the desired result:</w:t>
      </w:r>
    </w:p>
    <w:p w:rsidR="00335299" w:rsidRDefault="00335299" w:rsidP="005B7DD4">
      <w:pPr>
        <w:rPr>
          <w:rFonts w:eastAsiaTheme="minorEastAsia"/>
        </w:rPr>
      </w:pPr>
    </w:p>
    <w:p w:rsidR="00335299" w:rsidRPr="00F2149B" w:rsidRDefault="00335299" w:rsidP="005B7DD4">
      <w:pPr>
        <w:rPr>
          <w:rFonts w:eastAsiaTheme="minorEastAsia"/>
        </w:rPr>
      </w:pPr>
    </w:p>
    <w:p w:rsidR="00335299" w:rsidRPr="00335299" w:rsidRDefault="00335299" w:rsidP="0033529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1*0.6</m:t>
              </m:r>
            </m:num>
            <m:den>
              <m:r>
                <w:rPr>
                  <w:rFonts w:ascii="Cambria Math" w:hAnsi="Cambria Math"/>
                </w:rPr>
                <m:t>0.68</m:t>
              </m:r>
            </m:den>
          </m:f>
          <m:r>
            <w:rPr>
              <w:rFonts w:ascii="Cambria Math" w:hAnsi="Cambria Math"/>
            </w:rPr>
            <m:t>= 0.8824</m:t>
          </m:r>
        </m:oMath>
      </m:oMathPara>
    </w:p>
    <w:p w:rsidR="00335299" w:rsidRDefault="00335299" w:rsidP="00335299">
      <w:pPr>
        <w:rPr>
          <w:rFonts w:eastAsiaTheme="minorEastAsia"/>
        </w:rPr>
      </w:pPr>
    </w:p>
    <w:p w:rsidR="00335299" w:rsidRPr="000D0126" w:rsidRDefault="00335299" w:rsidP="00335299">
      <w:r>
        <w:rPr>
          <w:rFonts w:eastAsiaTheme="minorEastAsia"/>
        </w:rPr>
        <w:t>This means that the inspector would now be 88.24% certain that the suspect was guilty if it turned out that he had the given characteristic.</w:t>
      </w:r>
    </w:p>
    <w:p w:rsidR="0084649C" w:rsidRDefault="0084649C" w:rsidP="00D5148B">
      <w:pPr>
        <w:rPr>
          <w:b/>
          <w:i/>
          <w:color w:val="FF0000"/>
        </w:rPr>
      </w:pPr>
    </w:p>
    <w:p w:rsidR="00D5148B" w:rsidRPr="00D5148B" w:rsidRDefault="008632D6" w:rsidP="00D5148B">
      <w:pPr>
        <w:rPr>
          <w:i/>
        </w:rPr>
      </w:pPr>
      <w:r w:rsidRPr="00005756">
        <w:rPr>
          <w:b/>
          <w:i/>
          <w:color w:val="FF0000"/>
        </w:rPr>
        <w:t xml:space="preserve">Question </w:t>
      </w:r>
      <w:r>
        <w:rPr>
          <w:b/>
          <w:i/>
          <w:color w:val="FF0000"/>
        </w:rPr>
        <w:t>4</w:t>
      </w:r>
      <w:r w:rsidRPr="00005756">
        <w:rPr>
          <w:b/>
          <w:i/>
          <w:color w:val="FF0000"/>
        </w:rPr>
        <w:t xml:space="preserve"> –</w:t>
      </w:r>
      <w:r w:rsidRPr="00005756">
        <w:rPr>
          <w:i/>
          <w:color w:val="FF0000"/>
        </w:rPr>
        <w:t xml:space="preserve"> </w:t>
      </w:r>
      <w:r w:rsidR="00D5148B" w:rsidRPr="00D5148B">
        <w:rPr>
          <w:i/>
        </w:rPr>
        <w:t>Your cell phone is constantly trying to keep track of where you are. At any</w:t>
      </w:r>
    </w:p>
    <w:p w:rsidR="00D5148B" w:rsidRPr="00D5148B" w:rsidRDefault="00D5148B" w:rsidP="00D5148B">
      <w:pPr>
        <w:rPr>
          <w:i/>
        </w:rPr>
      </w:pPr>
      <w:r w:rsidRPr="00D5148B">
        <w:rPr>
          <w:i/>
        </w:rPr>
        <w:t>given point in time, for all nearby locations, your phone stores a probability that you are in</w:t>
      </w:r>
    </w:p>
    <w:p w:rsidR="00D5148B" w:rsidRPr="00D5148B" w:rsidRDefault="00D5148B" w:rsidP="00D5148B">
      <w:pPr>
        <w:rPr>
          <w:i/>
        </w:rPr>
      </w:pPr>
      <w:r w:rsidRPr="00D5148B">
        <w:rPr>
          <w:i/>
        </w:rPr>
        <w:t>that location. Right now your phone believes that you are in one of 16 different locations</w:t>
      </w:r>
    </w:p>
    <w:p w:rsidR="00D5148B" w:rsidRDefault="00D5148B" w:rsidP="009D6D0E">
      <w:pPr>
        <w:rPr>
          <w:i/>
        </w:rPr>
      </w:pPr>
      <w:r w:rsidRPr="00D5148B">
        <w:rPr>
          <w:i/>
        </w:rPr>
        <w:t>arranged in a grid with the following probabilities</w:t>
      </w:r>
      <w:r>
        <w:rPr>
          <w:i/>
        </w:rPr>
        <w:t>.</w:t>
      </w:r>
    </w:p>
    <w:p w:rsidR="009D6D0E" w:rsidRDefault="009D6D0E" w:rsidP="009D6D0E">
      <w:pPr>
        <w:rPr>
          <w:i/>
        </w:rPr>
      </w:pPr>
    </w:p>
    <w:p w:rsidR="00986271" w:rsidRPr="009D6D0E" w:rsidRDefault="009D6D0E" w:rsidP="009D6D0E">
      <w:pPr>
        <w:jc w:val="center"/>
      </w:pPr>
      <w:r>
        <w:rPr>
          <w:noProof/>
        </w:rPr>
        <w:drawing>
          <wp:inline distT="0" distB="0" distL="0" distR="0">
            <wp:extent cx="3544584" cy="43619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02-12 at 13.36.5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195" cy="438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94A" w:rsidRDefault="009D6D0E" w:rsidP="009D6D0E">
      <w:pPr>
        <w:jc w:val="center"/>
      </w:pPr>
      <w:r>
        <w:rPr>
          <w:noProof/>
        </w:rPr>
        <w:lastRenderedPageBreak/>
        <w:drawing>
          <wp:inline distT="0" distB="0" distL="0" distR="0">
            <wp:extent cx="3534296" cy="193975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9-02-12 at 13.37.0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775" cy="195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A9F" w:rsidRDefault="00EA0A9F" w:rsidP="009D6D0E">
      <w:pPr>
        <w:jc w:val="center"/>
      </w:pPr>
    </w:p>
    <w:p w:rsidR="00EA0A9F" w:rsidRDefault="00EA0A9F" w:rsidP="009D6D0E">
      <w:pPr>
        <w:jc w:val="center"/>
      </w:pPr>
    </w:p>
    <w:p w:rsidR="00EA0A9F" w:rsidRDefault="00EA0A9F" w:rsidP="009D6D0E">
      <w:pPr>
        <w:jc w:val="center"/>
      </w:pPr>
      <w:r>
        <w:rPr>
          <w:noProof/>
        </w:rPr>
        <w:drawing>
          <wp:inline distT="0" distB="0" distL="0" distR="0" wp14:anchorId="349E8678" wp14:editId="40998A67">
            <wp:extent cx="2568539" cy="6526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19-02-12 at 13.37.1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520" cy="66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A9F" w:rsidRDefault="00EA0A9F" w:rsidP="009D6D0E">
      <w:pPr>
        <w:jc w:val="center"/>
      </w:pPr>
    </w:p>
    <w:sectPr w:rsidR="00EA0A9F" w:rsidSect="009B3B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93E37"/>
    <w:multiLevelType w:val="hybridMultilevel"/>
    <w:tmpl w:val="7C401A86"/>
    <w:lvl w:ilvl="0" w:tplc="4A4A64A4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C614E"/>
    <w:multiLevelType w:val="hybridMultilevel"/>
    <w:tmpl w:val="C426952C"/>
    <w:lvl w:ilvl="0" w:tplc="4A4A64A4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56AFE"/>
    <w:multiLevelType w:val="hybridMultilevel"/>
    <w:tmpl w:val="D85CC5F2"/>
    <w:lvl w:ilvl="0" w:tplc="8E6A040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930260"/>
    <w:multiLevelType w:val="hybridMultilevel"/>
    <w:tmpl w:val="C426952C"/>
    <w:lvl w:ilvl="0" w:tplc="4A4A64A4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A340BB"/>
    <w:multiLevelType w:val="hybridMultilevel"/>
    <w:tmpl w:val="7C401A86"/>
    <w:lvl w:ilvl="0" w:tplc="4A4A64A4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7E6298"/>
    <w:multiLevelType w:val="hybridMultilevel"/>
    <w:tmpl w:val="7C401A86"/>
    <w:lvl w:ilvl="0" w:tplc="4A4A64A4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C7B"/>
    <w:rsid w:val="00005756"/>
    <w:rsid w:val="000D0126"/>
    <w:rsid w:val="00112E6A"/>
    <w:rsid w:val="001F0DE4"/>
    <w:rsid w:val="00335299"/>
    <w:rsid w:val="00470C7B"/>
    <w:rsid w:val="00483BAF"/>
    <w:rsid w:val="005B7DD4"/>
    <w:rsid w:val="005E2ECA"/>
    <w:rsid w:val="00673491"/>
    <w:rsid w:val="00775FAB"/>
    <w:rsid w:val="0084649C"/>
    <w:rsid w:val="008632D6"/>
    <w:rsid w:val="008B05ED"/>
    <w:rsid w:val="00937FC1"/>
    <w:rsid w:val="00986271"/>
    <w:rsid w:val="009B3B96"/>
    <w:rsid w:val="009D6D0E"/>
    <w:rsid w:val="00D31C1D"/>
    <w:rsid w:val="00D5148B"/>
    <w:rsid w:val="00E471AF"/>
    <w:rsid w:val="00EA0A9F"/>
    <w:rsid w:val="00F2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93D06"/>
  <w15:chartTrackingRefBased/>
  <w15:docId w15:val="{C596F1A5-E691-544B-81A8-4181B3022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0C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C7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0C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0290">
          <w:marLeft w:val="-300"/>
          <w:marRight w:val="-300"/>
          <w:marTop w:val="0"/>
          <w:marBottom w:val="0"/>
          <w:divBdr>
            <w:top w:val="single" w:sz="6" w:space="15" w:color="DFE1E5"/>
            <w:left w:val="single" w:sz="6" w:space="12" w:color="DFE1E5"/>
            <w:bottom w:val="single" w:sz="6" w:space="18" w:color="DFE1E5"/>
            <w:right w:val="single" w:sz="6" w:space="12" w:color="DFE1E5"/>
          </w:divBdr>
          <w:divsChild>
            <w:div w:id="20275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2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9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26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25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647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999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50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19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477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599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135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80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06780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7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2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70243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694630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817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436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803723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529882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638789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434471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939168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001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508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770352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280065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810762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970628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887838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0107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54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164912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46631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252725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354918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52677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6107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37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369565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474221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65078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7857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137910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3820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29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824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875536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76665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532693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50551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32360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434909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77967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8075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74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618916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49297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909369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655833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939659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43795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240738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168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830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950829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824006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765803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41298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107984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068188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833342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8539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891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803578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080909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17572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772624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052283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2021397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326635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7156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0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036697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418481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535947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839346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778279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3079ED"/>
                                                <w:left w:val="single" w:sz="6" w:space="0" w:color="3079ED"/>
                                                <w:bottom w:val="single" w:sz="6" w:space="0" w:color="3079ED"/>
                                                <w:right w:val="single" w:sz="6" w:space="0" w:color="3079ED"/>
                                              </w:divBdr>
                                            </w:div>
                                          </w:divsChild>
                                        </w:div>
                                        <w:div w:id="143008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654942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7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D10B10-E6E9-8244-A64C-D78200474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Dooley</dc:creator>
  <cp:keywords/>
  <dc:description/>
  <cp:lastModifiedBy>Brandon Dooley</cp:lastModifiedBy>
  <cp:revision>8</cp:revision>
  <dcterms:created xsi:type="dcterms:W3CDTF">2019-02-06T13:04:00Z</dcterms:created>
  <dcterms:modified xsi:type="dcterms:W3CDTF">2019-02-12T13:46:00Z</dcterms:modified>
</cp:coreProperties>
</file>