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4D1BFD" w:rsidRPr="00C10878" w:rsidRDefault="004D1BFD">
      <w:r>
        <w:t>Los casos de uso están ordenados acorde a cómo van ocurriendo  a medida que  se va desarrollando el juego.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4A1A15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6B7A6A" w:rsidRPr="004A1A15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4A1A15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4A1A15" w:rsidRDefault="006B7A6A" w:rsidP="003C26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6B7A6A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A1A15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Dejar todo listo y arreglado para que los jugadores puedan comenzar la partida.</w:t>
            </w:r>
          </w:p>
        </w:tc>
      </w:tr>
      <w:tr w:rsidR="006B7A6A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B7A6A" w:rsidRPr="004A1A15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6B7A6A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A1A15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6B7A6A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A86655" w:rsidRDefault="006B7A6A" w:rsidP="003C2634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6B7A6A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4A1A15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216E32" w:rsidRDefault="006B7A6A" w:rsidP="003C263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tipo de acción a realizar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3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nombre.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5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Guarda perfil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8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3C2634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tipo de ficha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9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3C2634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Asigna dinero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10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3C2634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Muestra tablero</w:t>
            </w:r>
          </w:p>
        </w:tc>
      </w:tr>
    </w:tbl>
    <w:p w:rsidR="006B7A6A" w:rsidRDefault="006B7A6A" w:rsidP="006B7A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Default="006B7A6A" w:rsidP="003C2634">
            <w:pPr>
              <w:rPr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6B7A6A" w:rsidRPr="00A73C28" w:rsidRDefault="006B7A6A" w:rsidP="003C2634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>Paso 8: En caso de que la ficha ya la haya pedido otro jugador, se le informa al usuario y se le pregunta por otra ficha.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2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Muestra  los diferentes tipos de fichas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Valida disponibilidad de la ficha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Asigna la ficha la jugador</w:t>
            </w:r>
          </w:p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En caso de que la ficha no se encuentre disponible se le informa al jugador, no se le asigna la ficha y se dice que escoja otra ficha.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Busca turno disponible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Asigna turno al jugador</w:t>
            </w:r>
          </w:p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Dado el caso de que no halla turno disponible quiere decir que ya está el cupo de jugadores  completo para la partida, se le informa al usuario.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4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Notifica a los jugadores sobre la subasta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6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Estipula precio base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9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quienes quieren entrar a la subasta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Pide cantidad de dinero ofrecido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 xml:space="preserve">Valida oferta </w:t>
            </w:r>
            <w:r w:rsidR="008F4880">
              <w:t>más</w:t>
            </w:r>
            <w:r>
              <w:t xml:space="preserve"> alta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Vende propiedad al jugador con la oferta más alta</w:t>
            </w:r>
          </w:p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8F4880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En caso</w:t>
            </w:r>
            <w:r w:rsidR="008F4880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que el jugador no tenga dinero suficiente se le informa, no se le vende la propiedad y se le retira de la subasta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Pr="001D0792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commentRangeStart w:id="0"/>
            <w:r w:rsidRPr="00A86655">
              <w:rPr>
                <w:color w:val="auto"/>
              </w:rPr>
              <w:t>Jugador</w:t>
            </w:r>
            <w:commentRangeEnd w:id="0"/>
            <w:r w:rsidRPr="00A86655">
              <w:rPr>
                <w:rStyle w:val="CommentReference"/>
                <w:b w:val="0"/>
                <w:bCs w:val="0"/>
                <w:color w:val="auto"/>
              </w:rPr>
              <w:commentReference w:id="0"/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31C50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</w:tcPr>
          <w:p w:rsidR="009158C0" w:rsidRDefault="00A8665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Default="001E4CCA" w:rsidP="001E4CCA"/>
    <w:p w:rsidR="006B7A6A" w:rsidRDefault="006B7A6A" w:rsidP="001E4CCA"/>
    <w:p w:rsidR="00002AB2" w:rsidRDefault="00002AB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3C2634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02AB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</w:tcPr>
          <w:p w:rsidR="00002AB2" w:rsidRDefault="00002AB2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73C28" w:rsidRDefault="00002AB2" w:rsidP="003C2634">
            <w:pPr>
              <w:rPr>
                <w:color w:val="auto"/>
                <w:u w:val="single"/>
              </w:rPr>
            </w:pPr>
          </w:p>
        </w:tc>
      </w:tr>
    </w:tbl>
    <w:p w:rsidR="00002AB2" w:rsidRDefault="00002AB2" w:rsidP="00002AB2"/>
    <w:p w:rsidR="00002AB2" w:rsidRDefault="00002AB2" w:rsidP="00002AB2"/>
    <w:p w:rsidR="00002AB2" w:rsidRDefault="00002AB2" w:rsidP="00002AB2"/>
    <w:p w:rsidR="00002AB2" w:rsidRDefault="00002AB2" w:rsidP="00002AB2"/>
    <w:p w:rsidR="00002AB2" w:rsidRDefault="00002AB2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E80261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02AB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</w:tcPr>
          <w:p w:rsidR="00002AB2" w:rsidRDefault="00002AB2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73C28" w:rsidRDefault="00002AB2" w:rsidP="003C2634">
            <w:pPr>
              <w:rPr>
                <w:color w:val="auto"/>
                <w:u w:val="single"/>
              </w:rPr>
            </w:pPr>
          </w:p>
        </w:tc>
      </w:tr>
    </w:tbl>
    <w:p w:rsidR="00002AB2" w:rsidRDefault="00002AB2" w:rsidP="00002AB2"/>
    <w:p w:rsidR="00002AB2" w:rsidRDefault="00002AB2" w:rsidP="00002AB2"/>
    <w:p w:rsidR="00002AB2" w:rsidRDefault="00002AB2" w:rsidP="001E4CCA"/>
    <w:p w:rsidR="006B7A6A" w:rsidRPr="00E038B4" w:rsidRDefault="006B7A6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10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1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1"/>
            <w:r w:rsidR="00243796" w:rsidRPr="00243796"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2"/>
            <w:r>
              <w:rPr>
                <w:color w:val="auto"/>
              </w:rPr>
              <w:t>Banco</w:t>
            </w:r>
            <w:commentRangeEnd w:id="2"/>
            <w:r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31C50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31C50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31C50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31C50">
            <w: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11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3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3"/>
            <w:r w:rsidR="00175B32"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</w:p>
          <w:p w:rsidR="00B225D4" w:rsidRPr="004A1A15" w:rsidRDefault="00B225D4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31C50">
            <w:r>
              <w:t>Muestra valor de lo que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31C50">
            <w:r>
              <w:t>Evalúa que el número de casas sea menor que 4 y que solo pida un hotel, para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31C50">
            <w: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</w:t>
            </w:r>
            <w:r w:rsidR="00AC334A">
              <w:rPr>
                <w:color w:val="auto"/>
              </w:rPr>
              <w:lastRenderedPageBreak/>
              <w:t xml:space="preserve">transacción , informa al jugador y no asigna ninguna casa ni hotel </w:t>
            </w:r>
          </w:p>
        </w:tc>
      </w:tr>
    </w:tbl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2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3269E" w:rsidRPr="00AC334A" w:rsidRDefault="00D3269E" w:rsidP="00831C50">
            <w:pPr>
              <w:jc w:val="both"/>
              <w:rPr>
                <w:color w:val="auto"/>
              </w:rPr>
            </w:pPr>
            <w:commentRangeStart w:id="4"/>
            <w:r>
              <w:rPr>
                <w:color w:val="auto"/>
              </w:rPr>
              <w:t>S</w:t>
            </w:r>
            <w:commentRangeEnd w:id="4"/>
            <w:r w:rsidR="002E0FEB">
              <w:rPr>
                <w:color w:val="auto"/>
              </w:rPr>
              <w:t>istema</w:t>
            </w:r>
            <w:r>
              <w:rPr>
                <w:rStyle w:val="CommentReference"/>
                <w:b w:val="0"/>
                <w:bCs w:val="0"/>
                <w:color w:val="auto"/>
              </w:rPr>
              <w:commentReference w:id="4"/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3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Default="00550F4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>Paso 4: 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4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Default="00D04772" w:rsidP="00831C50">
            <w:pPr>
              <w:rPr>
                <w:color w:val="auto"/>
              </w:rPr>
            </w:pPr>
            <w:r>
              <w:rPr>
                <w:color w:val="auto"/>
              </w:rPr>
              <w:t>Paso 5: 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5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831C5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6</w:t>
            </w:r>
          </w:p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831C5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831C5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831C5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831C5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831C5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831C50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Verifica quién es el dueño</w:t>
            </w:r>
          </w:p>
        </w:tc>
      </w:tr>
      <w:tr w:rsidR="006E3E5F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Debita al jugador el precio de la propiedad</w:t>
            </w:r>
          </w:p>
        </w:tc>
      </w:tr>
      <w:tr w:rsidR="006E3E5F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p w:rsidR="008C1F99" w:rsidRDefault="008C1F99" w:rsidP="00243796"/>
    <w:p w:rsidR="00384E86" w:rsidRDefault="00384E86" w:rsidP="00243796"/>
    <w:sectPr w:rsidR="00384E86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3:50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Pendiente acorde al glosario si le cambiamos nombre </w:t>
      </w:r>
    </w:p>
  </w:comment>
  <w:comment w:id="1" w:author="Andrea" w:date="2010-02-17T00:01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Corresponde a comprar la propiedad  en el monopolio original</w:t>
      </w:r>
    </w:p>
  </w:comment>
  <w:comment w:id="2" w:author="Andrea" w:date="2010-02-17T00:04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BANCO HACE REFERENCIA A QUIEN LE COBRA POR ENTRAR A LA DISCOTECA ….</w:t>
      </w:r>
    </w:p>
  </w:comment>
  <w:comment w:id="3" w:author="Andrea" w:date="2010-02-17T00:17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Relacionar con tema monopolio—cerveza, plato , etc </w:t>
      </w:r>
    </w:p>
  </w:comment>
  <w:comment w:id="4" w:author="Andrea" w:date="2010-02-17T18:47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Si??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2A" w:rsidRDefault="0089112A" w:rsidP="001E4CCA">
      <w:pPr>
        <w:spacing w:after="0" w:line="240" w:lineRule="auto"/>
      </w:pPr>
      <w:r>
        <w:separator/>
      </w:r>
    </w:p>
  </w:endnote>
  <w:endnote w:type="continuationSeparator" w:id="0">
    <w:p w:rsidR="0089112A" w:rsidRDefault="0089112A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2A" w:rsidRDefault="0089112A" w:rsidP="001E4CCA">
      <w:pPr>
        <w:spacing w:after="0" w:line="240" w:lineRule="auto"/>
      </w:pPr>
      <w:r>
        <w:separator/>
      </w:r>
    </w:p>
  </w:footnote>
  <w:footnote w:type="continuationSeparator" w:id="0">
    <w:p w:rsidR="0089112A" w:rsidRDefault="0089112A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34" w:rsidRDefault="003C2634">
    <w:pPr>
      <w:pStyle w:val="Header"/>
      <w:rPr>
        <w:noProof/>
        <w:lang w:eastAsia="es-CO"/>
      </w:rPr>
    </w:pPr>
  </w:p>
  <w:p w:rsidR="003C2634" w:rsidRDefault="003C2634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4725A"/>
    <w:rsid w:val="000C0DA4"/>
    <w:rsid w:val="000F208E"/>
    <w:rsid w:val="000F2E0B"/>
    <w:rsid w:val="000F35BA"/>
    <w:rsid w:val="00107D66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33B5F"/>
    <w:rsid w:val="00240834"/>
    <w:rsid w:val="00243796"/>
    <w:rsid w:val="00244DAA"/>
    <w:rsid w:val="00253033"/>
    <w:rsid w:val="00254631"/>
    <w:rsid w:val="00282621"/>
    <w:rsid w:val="002927CA"/>
    <w:rsid w:val="002A4257"/>
    <w:rsid w:val="002B0C4A"/>
    <w:rsid w:val="002B2939"/>
    <w:rsid w:val="002C02D1"/>
    <w:rsid w:val="002E0FEB"/>
    <w:rsid w:val="002F25DF"/>
    <w:rsid w:val="00301F36"/>
    <w:rsid w:val="00314919"/>
    <w:rsid w:val="00384E86"/>
    <w:rsid w:val="00396CA9"/>
    <w:rsid w:val="003A60B3"/>
    <w:rsid w:val="003C07F7"/>
    <w:rsid w:val="003C2634"/>
    <w:rsid w:val="003C5DF3"/>
    <w:rsid w:val="003F6A3F"/>
    <w:rsid w:val="0042359F"/>
    <w:rsid w:val="004617A3"/>
    <w:rsid w:val="004747DB"/>
    <w:rsid w:val="0048369E"/>
    <w:rsid w:val="004A1A15"/>
    <w:rsid w:val="004B4829"/>
    <w:rsid w:val="004D1BFD"/>
    <w:rsid w:val="00511A5E"/>
    <w:rsid w:val="00526004"/>
    <w:rsid w:val="00550F45"/>
    <w:rsid w:val="00555459"/>
    <w:rsid w:val="0056492B"/>
    <w:rsid w:val="005943FB"/>
    <w:rsid w:val="00647A98"/>
    <w:rsid w:val="006B7A6A"/>
    <w:rsid w:val="006E3E5F"/>
    <w:rsid w:val="007057B6"/>
    <w:rsid w:val="007402B9"/>
    <w:rsid w:val="007B1448"/>
    <w:rsid w:val="007E46E7"/>
    <w:rsid w:val="007E5086"/>
    <w:rsid w:val="00831C50"/>
    <w:rsid w:val="00833710"/>
    <w:rsid w:val="0089112A"/>
    <w:rsid w:val="0089564E"/>
    <w:rsid w:val="0089615D"/>
    <w:rsid w:val="008C1F99"/>
    <w:rsid w:val="008D6475"/>
    <w:rsid w:val="008F4880"/>
    <w:rsid w:val="009158C0"/>
    <w:rsid w:val="009856E1"/>
    <w:rsid w:val="009C0699"/>
    <w:rsid w:val="009D785E"/>
    <w:rsid w:val="00A345CA"/>
    <w:rsid w:val="00A36558"/>
    <w:rsid w:val="00A51EF3"/>
    <w:rsid w:val="00A73C28"/>
    <w:rsid w:val="00A74C60"/>
    <w:rsid w:val="00A80357"/>
    <w:rsid w:val="00A86655"/>
    <w:rsid w:val="00AC334A"/>
    <w:rsid w:val="00B225D4"/>
    <w:rsid w:val="00BF52A3"/>
    <w:rsid w:val="00C10878"/>
    <w:rsid w:val="00C27F21"/>
    <w:rsid w:val="00C40F45"/>
    <w:rsid w:val="00C673D8"/>
    <w:rsid w:val="00C74A2B"/>
    <w:rsid w:val="00C87D48"/>
    <w:rsid w:val="00CA2971"/>
    <w:rsid w:val="00D04772"/>
    <w:rsid w:val="00D3269E"/>
    <w:rsid w:val="00D62B4D"/>
    <w:rsid w:val="00D74E2C"/>
    <w:rsid w:val="00D91545"/>
    <w:rsid w:val="00E70394"/>
    <w:rsid w:val="00E70DE5"/>
    <w:rsid w:val="00E80261"/>
    <w:rsid w:val="00EA0C36"/>
    <w:rsid w:val="00EA1750"/>
    <w:rsid w:val="00EB6322"/>
    <w:rsid w:val="00F658CF"/>
    <w:rsid w:val="00F717DA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EBBEA-AC17-41C7-B5CB-9400AD8F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1928</Words>
  <Characters>10610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</cp:revision>
  <dcterms:created xsi:type="dcterms:W3CDTF">2010-02-18T11:10:00Z</dcterms:created>
  <dcterms:modified xsi:type="dcterms:W3CDTF">2010-02-20T22:06:00Z</dcterms:modified>
</cp:coreProperties>
</file>