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935643" w:rsidRDefault="009E0868" w:rsidP="00935643">
      <w:pPr>
        <w:jc w:val="center"/>
        <w:rPr>
          <w:b/>
          <w:color w:val="C0504D" w:themeColor="accent2"/>
          <w:sz w:val="52"/>
          <w:szCs w:val="52"/>
        </w:rPr>
      </w:pPr>
      <w:bookmarkStart w:id="0" w:name="_Toc259968583"/>
      <w:r w:rsidRPr="00935643">
        <w:rPr>
          <w:b/>
          <w:color w:val="C0504D" w:themeColor="accent2"/>
          <w:sz w:val="52"/>
          <w:szCs w:val="52"/>
        </w:rPr>
        <w:t>DOCUMENTACIÓN CASOS DE USO</w:t>
      </w:r>
      <w:bookmarkEnd w:id="0"/>
    </w:p>
    <w:p w:rsidR="009E0868" w:rsidRPr="00406CE9" w:rsidRDefault="009E0868" w:rsidP="00935643">
      <w:pPr>
        <w:jc w:val="center"/>
      </w:pPr>
      <w:r w:rsidRPr="00935643">
        <w:rPr>
          <w:b/>
          <w:noProof/>
          <w:color w:val="FFC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" w:name="_Toc259968584"/>
      <w:r w:rsidRPr="00935643">
        <w:rPr>
          <w:b/>
          <w:color w:val="FFC000"/>
          <w:sz w:val="44"/>
          <w:szCs w:val="44"/>
          <w:lang w:val="es-ES_tradnl"/>
        </w:rPr>
        <w:t>Alimnova</w:t>
      </w:r>
      <w:r w:rsidRPr="00935643">
        <w:rPr>
          <w:color w:val="FFC000"/>
          <w:sz w:val="44"/>
          <w:szCs w:val="44"/>
          <w:lang w:val="es-ES_tradnl"/>
        </w:rPr>
        <w:t>®</w:t>
      </w:r>
      <w:bookmarkEnd w:id="1"/>
    </w:p>
    <w:p w:rsidR="009E0868" w:rsidRPr="00605E5B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605E5B">
        <w:rPr>
          <w:b/>
          <w:color w:val="FF0000"/>
        </w:rPr>
        <w:br w:type="page"/>
      </w:r>
    </w:p>
    <w:p w:rsidR="00E11475" w:rsidRDefault="00935643" w:rsidP="00935643">
      <w:pPr>
        <w:jc w:val="center"/>
        <w:rPr>
          <w:noProof/>
        </w:rPr>
      </w:pPr>
      <w:r w:rsidRPr="00935643">
        <w:rPr>
          <w:b/>
          <w:color w:val="C0504D" w:themeColor="accent2"/>
        </w:rPr>
        <w:lastRenderedPageBreak/>
        <w:t>TABLA DE CONTENIDO</w:t>
      </w:r>
      <w:r w:rsidR="00452FC7" w:rsidRPr="00452FC7">
        <w:rPr>
          <w:b/>
          <w:color w:val="C0504D" w:themeColor="accent2"/>
        </w:rPr>
        <w:fldChar w:fldCharType="begin"/>
      </w:r>
      <w:r w:rsidRPr="00935643">
        <w:rPr>
          <w:b/>
          <w:color w:val="C0504D" w:themeColor="accent2"/>
        </w:rPr>
        <w:instrText xml:space="preserve"> TOC \o "1-3" \h \z \u </w:instrText>
      </w:r>
      <w:r w:rsidR="00452FC7" w:rsidRPr="00452FC7">
        <w:rPr>
          <w:b/>
          <w:color w:val="C0504D" w:themeColor="accent2"/>
        </w:rPr>
        <w:fldChar w:fldCharType="separate"/>
      </w:r>
    </w:p>
    <w:p w:rsidR="00E11475" w:rsidRPr="00E11475" w:rsidRDefault="00E11475">
      <w:pPr>
        <w:pStyle w:val="TDC1"/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CO"/>
        </w:rPr>
      </w:pPr>
      <w:hyperlink w:anchor="_Toc261089914" w:history="1">
        <w:r w:rsidRPr="00E11475">
          <w:rPr>
            <w:rStyle w:val="Hipervnculo"/>
            <w:noProof/>
            <w:sz w:val="22"/>
          </w:rPr>
          <w:t>HISTORIAL DE CAMBIOS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_Toc261089914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2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1"/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CO"/>
        </w:rPr>
      </w:pPr>
      <w:hyperlink w:anchor="_Toc261089915" w:history="1">
        <w:r w:rsidRPr="00E11475">
          <w:rPr>
            <w:rStyle w:val="Hipervnculo"/>
            <w:noProof/>
            <w:sz w:val="22"/>
          </w:rPr>
          <w:t>DESCRIPCIÓN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_Toc261089915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4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1"/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CO"/>
        </w:rPr>
      </w:pPr>
      <w:hyperlink w:anchor="_Toc261089916" w:history="1">
        <w:r w:rsidRPr="00E11475">
          <w:rPr>
            <w:rStyle w:val="Hipervnculo"/>
            <w:noProof/>
            <w:sz w:val="22"/>
          </w:rPr>
          <w:t>CASOS DE USO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_Toc261089916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6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17" w:history="1">
        <w:r w:rsidRPr="00E11475">
          <w:rPr>
            <w:rStyle w:val="Hipervnculo"/>
            <w:noProof/>
            <w:sz w:val="22"/>
          </w:rPr>
          <w:t>1. Crear Partida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_Toc261089917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6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18" w:history="1">
        <w:r w:rsidRPr="00E11475">
          <w:rPr>
            <w:rStyle w:val="Hipervnculo"/>
            <w:noProof/>
            <w:sz w:val="22"/>
          </w:rPr>
          <w:t>2. Inicializar Partida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_Toc261089918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7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19" w:history="1">
        <w:r w:rsidRPr="00E11475">
          <w:rPr>
            <w:rStyle w:val="Hipervnculo"/>
            <w:noProof/>
            <w:sz w:val="22"/>
          </w:rPr>
          <w:t>3. Finalizar Partida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_Toc261089919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8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20" w:history="1">
        <w:r w:rsidRPr="00E11475">
          <w:rPr>
            <w:rStyle w:val="Hipervnculo"/>
            <w:noProof/>
            <w:sz w:val="22"/>
          </w:rPr>
          <w:t>4. Subastar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_Toc261089920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9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21" w:history="1">
        <w:r w:rsidRPr="00E11475">
          <w:rPr>
            <w:rStyle w:val="Hipervnculo"/>
            <w:noProof/>
            <w:sz w:val="22"/>
          </w:rPr>
          <w:t>5. Comprar Propiedad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_Toc261089921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10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22" w:history="1">
        <w:r w:rsidRPr="00E11475">
          <w:rPr>
            <w:rStyle w:val="Hipervnculo"/>
            <w:noProof/>
            <w:sz w:val="22"/>
          </w:rPr>
          <w:t>6. Comprar Trago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_Toc261089922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11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23" w:history="1">
        <w:r w:rsidRPr="00E11475">
          <w:rPr>
            <w:rStyle w:val="Hipervnculo"/>
            <w:noProof/>
            <w:sz w:val="22"/>
          </w:rPr>
          <w:t>7. Vender Trago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_Toc261089923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12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24" w:history="1">
        <w:r w:rsidRPr="00E11475">
          <w:rPr>
            <w:rStyle w:val="Hipervnculo"/>
            <w:noProof/>
            <w:sz w:val="22"/>
          </w:rPr>
          <w:t>8. Hipotecar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_Toc261089924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13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25" w:history="1">
        <w:r w:rsidRPr="00E11475">
          <w:rPr>
            <w:rStyle w:val="Hipervnculo"/>
            <w:noProof/>
            <w:sz w:val="22"/>
          </w:rPr>
          <w:t>9. Pagar Hipoteca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_Toc261089925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14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26" w:history="1">
        <w:r w:rsidRPr="00E11475">
          <w:rPr>
            <w:rStyle w:val="Hipervnculo"/>
            <w:noProof/>
            <w:sz w:val="22"/>
          </w:rPr>
          <w:t>10. Negociar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_Toc261089926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15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27" w:history="1">
        <w:r w:rsidRPr="00E11475">
          <w:rPr>
            <w:rStyle w:val="Hipervnculo"/>
            <w:noProof/>
            <w:sz w:val="22"/>
          </w:rPr>
          <w:t>11. Administrar Perfil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_Toc261089927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17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28" w:history="1">
        <w:r w:rsidRPr="00E11475">
          <w:rPr>
            <w:rStyle w:val="Hipervnculo"/>
            <w:noProof/>
            <w:sz w:val="22"/>
          </w:rPr>
          <w:t>12. Consultar Ranking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_Toc261089928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18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29" w:history="1">
        <w:r w:rsidRPr="00E11475">
          <w:rPr>
            <w:rStyle w:val="Hipervnculo"/>
            <w:noProof/>
            <w:sz w:val="22"/>
          </w:rPr>
          <w:t>13. Almacenar Historial del Juego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_Toc261089929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18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30" w:history="1">
        <w:r w:rsidRPr="00E11475">
          <w:rPr>
            <w:rStyle w:val="Hipervnculo"/>
            <w:noProof/>
            <w:sz w:val="22"/>
          </w:rPr>
          <w:t>14. Cobrar Cover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_Toc261089930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19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31" w:history="1">
        <w:r w:rsidRPr="00E11475">
          <w:rPr>
            <w:rStyle w:val="Hipervnculo"/>
            <w:noProof/>
            <w:sz w:val="22"/>
          </w:rPr>
          <w:t>15. Pagar Impuestos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_Toc261089931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21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32" w:history="1">
        <w:r w:rsidRPr="00E11475">
          <w:rPr>
            <w:rStyle w:val="Hipervnculo"/>
            <w:noProof/>
            <w:sz w:val="22"/>
          </w:rPr>
          <w:t>16. Pagar al Hippie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_Toc261089932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22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33" w:history="1">
        <w:r w:rsidRPr="00E11475">
          <w:rPr>
            <w:rStyle w:val="Hipervnculo"/>
            <w:noProof/>
            <w:sz w:val="22"/>
          </w:rPr>
          <w:t>17. Ejecutar Turno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_Toc261089933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23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34" w:history="1">
        <w:r w:rsidRPr="00E11475">
          <w:rPr>
            <w:rStyle w:val="Hipervnculo"/>
            <w:noProof/>
            <w:sz w:val="22"/>
          </w:rPr>
          <w:t>18. Ejecutar leyendas de cartas especiales (guayabo o prendido)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_Toc261089934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24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35" w:history="1">
        <w:r w:rsidRPr="00E11475">
          <w:rPr>
            <w:rStyle w:val="Hipervnculo"/>
            <w:noProof/>
            <w:sz w:val="22"/>
          </w:rPr>
          <w:t>19. Ir al CAI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_Toc261089935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25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36" w:history="1">
        <w:r w:rsidRPr="00E11475">
          <w:rPr>
            <w:rStyle w:val="Hipervnculo"/>
            <w:noProof/>
            <w:sz w:val="22"/>
          </w:rPr>
          <w:t>20. Salir del CAI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_Toc261089936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26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37" w:history="1">
        <w:r w:rsidRPr="00E11475">
          <w:rPr>
            <w:rStyle w:val="Hipervnculo"/>
            <w:noProof/>
            <w:sz w:val="22"/>
          </w:rPr>
          <w:t>21. Ingresar a una partida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_Toc261089937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27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E11475" w:rsidRPr="00E11475" w:rsidRDefault="00E1147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4"/>
          <w:szCs w:val="22"/>
          <w:lang w:eastAsia="es-CO"/>
        </w:rPr>
      </w:pPr>
      <w:hyperlink w:anchor="_Toc261089938" w:history="1">
        <w:r w:rsidRPr="00E11475">
          <w:rPr>
            <w:rStyle w:val="Hipervnculo"/>
            <w:noProof/>
            <w:sz w:val="22"/>
          </w:rPr>
          <w:t>22. Consultar Dueños y sus propiedades</w:t>
        </w:r>
        <w:r w:rsidRPr="00E11475">
          <w:rPr>
            <w:noProof/>
            <w:webHidden/>
            <w:sz w:val="22"/>
          </w:rPr>
          <w:tab/>
        </w:r>
        <w:r w:rsidRPr="00E11475">
          <w:rPr>
            <w:noProof/>
            <w:webHidden/>
            <w:sz w:val="22"/>
          </w:rPr>
          <w:fldChar w:fldCharType="begin"/>
        </w:r>
        <w:r w:rsidRPr="00E11475">
          <w:rPr>
            <w:noProof/>
            <w:webHidden/>
            <w:sz w:val="22"/>
          </w:rPr>
          <w:instrText xml:space="preserve"> PAGEREF _Toc261089938 \h </w:instrText>
        </w:r>
        <w:r w:rsidRPr="00E11475">
          <w:rPr>
            <w:noProof/>
            <w:webHidden/>
            <w:sz w:val="22"/>
          </w:rPr>
        </w:r>
        <w:r w:rsidRPr="00E11475">
          <w:rPr>
            <w:noProof/>
            <w:webHidden/>
            <w:sz w:val="22"/>
          </w:rPr>
          <w:fldChar w:fldCharType="separate"/>
        </w:r>
        <w:r w:rsidRPr="00E11475">
          <w:rPr>
            <w:noProof/>
            <w:webHidden/>
            <w:sz w:val="22"/>
          </w:rPr>
          <w:t>28</w:t>
        </w:r>
        <w:r w:rsidRPr="00E11475">
          <w:rPr>
            <w:noProof/>
            <w:webHidden/>
            <w:sz w:val="22"/>
          </w:rPr>
          <w:fldChar w:fldCharType="end"/>
        </w:r>
      </w:hyperlink>
    </w:p>
    <w:p w:rsidR="001E421C" w:rsidRDefault="00452FC7" w:rsidP="001E421C">
      <w:pPr>
        <w:pStyle w:val="Ttulo1"/>
        <w:jc w:val="center"/>
      </w:pPr>
      <w:r>
        <w:fldChar w:fldCharType="end"/>
      </w:r>
    </w:p>
    <w:p w:rsidR="00935643" w:rsidRPr="001E421C" w:rsidRDefault="001E421C" w:rsidP="001E421C">
      <w:pPr>
        <w:pStyle w:val="Ttulo1"/>
        <w:pBdr>
          <w:bottom w:val="single" w:sz="4" w:space="1" w:color="auto"/>
        </w:pBdr>
        <w:jc w:val="center"/>
        <w:rPr>
          <w:rFonts w:asciiTheme="minorHAnsi" w:hAnsiTheme="minorHAnsi" w:cstheme="minorHAnsi"/>
          <w:color w:val="C0504D" w:themeColor="accent2"/>
        </w:rPr>
      </w:pPr>
      <w:bookmarkStart w:id="2" w:name="_Toc261089914"/>
      <w:r w:rsidRPr="001E421C">
        <w:rPr>
          <w:rFonts w:asciiTheme="minorHAnsi" w:hAnsiTheme="minorHAnsi" w:cstheme="minorHAnsi"/>
          <w:color w:val="C0504D" w:themeColor="accent2"/>
        </w:rPr>
        <w:t>HISTORIAL DE CAMBIOS</w:t>
      </w:r>
      <w:bookmarkEnd w:id="2"/>
    </w:p>
    <w:p w:rsidR="00935643" w:rsidRPr="00935643" w:rsidRDefault="00935643" w:rsidP="00935643"/>
    <w:tbl>
      <w:tblPr>
        <w:tblW w:w="9083" w:type="dxa"/>
        <w:jc w:val="center"/>
        <w:tblInd w:w="255" w:type="dxa"/>
        <w:tblCellMar>
          <w:left w:w="70" w:type="dxa"/>
          <w:right w:w="70" w:type="dxa"/>
        </w:tblCellMar>
        <w:tblLook w:val="04A0"/>
      </w:tblPr>
      <w:tblGrid>
        <w:gridCol w:w="829"/>
        <w:gridCol w:w="1224"/>
        <w:gridCol w:w="2992"/>
        <w:gridCol w:w="2428"/>
        <w:gridCol w:w="1610"/>
      </w:tblGrid>
      <w:tr w:rsidR="008446BE" w:rsidRPr="00E13C7C" w:rsidTr="008446BE">
        <w:trPr>
          <w:trHeight w:val="3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nil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bookmarkStart w:id="3" w:name="RANGE!A1"/>
            <w:bookmarkStart w:id="4" w:name="OLE_LINK5"/>
            <w:bookmarkStart w:id="5" w:name="OLE_LINK4" w:colFirst="1" w:colLast="4"/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Versión</w:t>
            </w:r>
            <w:bookmarkEnd w:id="3"/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Fecha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Sección  del documento modificada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Descripción de cambios (corta)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Responsable (S)</w:t>
            </w:r>
          </w:p>
        </w:tc>
      </w:tr>
      <w:tr w:rsidR="005E5C6B" w:rsidRPr="005E5C6B" w:rsidTr="008446BE">
        <w:trPr>
          <w:trHeight w:hRule="exact" w:val="9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lastRenderedPageBreak/>
              <w:t>0.0.0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Estructuración del documento. Inclusión de la plantilla y descripción de la misma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 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Arquitecto.</w:t>
            </w:r>
          </w:p>
        </w:tc>
      </w:tr>
      <w:tr w:rsidR="005E5C6B" w:rsidRPr="005E5C6B" w:rsidTr="008446BE">
        <w:trPr>
          <w:trHeight w:val="9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0.1.0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CU5, CU22, CU3, CU8, CU15, CU6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Especificación de los casos de usos mencionados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5E5C6B" w:rsidTr="008446BE">
        <w:trPr>
          <w:trHeight w:val="600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0.2.0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CU7,CU9,CU11,CU12,CU13, CU16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Especificación de los casos de usos mencionados</w:t>
            </w:r>
          </w:p>
        </w:tc>
        <w:tc>
          <w:tcPr>
            <w:tcW w:w="1610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Andrea Fajardo, Arquitecto. </w:t>
            </w:r>
          </w:p>
        </w:tc>
      </w:tr>
      <w:tr w:rsidR="005E5C6B" w:rsidRPr="005E5C6B" w:rsidTr="008446BE">
        <w:trPr>
          <w:trHeight w:val="915"/>
          <w:jc w:val="center"/>
        </w:trPr>
        <w:tc>
          <w:tcPr>
            <w:tcW w:w="829" w:type="dxa"/>
            <w:tcBorders>
              <w:top w:val="single" w:sz="4" w:space="0" w:color="C0504D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0.2.1</w:t>
            </w:r>
          </w:p>
        </w:tc>
        <w:tc>
          <w:tcPr>
            <w:tcW w:w="1224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30/03/2010</w:t>
            </w:r>
          </w:p>
        </w:tc>
        <w:tc>
          <w:tcPr>
            <w:tcW w:w="299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CU22</w:t>
            </w:r>
          </w:p>
        </w:tc>
        <w:tc>
          <w:tcPr>
            <w:tcW w:w="2428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 del caso de uso</w:t>
            </w:r>
          </w:p>
        </w:tc>
        <w:tc>
          <w:tcPr>
            <w:tcW w:w="1610" w:type="dxa"/>
            <w:tcBorders>
              <w:top w:val="single" w:sz="4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5E5C6B" w:rsidTr="008446BE">
        <w:trPr>
          <w:trHeight w:val="9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0.3.0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06/04/2010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CU19, CU20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Documentación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dichos casos de uso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</w:t>
            </w:r>
          </w:p>
        </w:tc>
      </w:tr>
      <w:tr w:rsidR="005E5C6B" w:rsidRPr="005E5C6B" w:rsidTr="008446BE">
        <w:trPr>
          <w:trHeight w:val="12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0.4.0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06/04/2010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CU1, CU10, CU21, CU17, CU4, CU2, CU18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Documentación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casos de uso </w:t>
            </w: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mencionados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 de configuraciones y documentación</w:t>
            </w:r>
          </w:p>
        </w:tc>
      </w:tr>
      <w:tr w:rsidR="005E5C6B" w:rsidRPr="005E5C6B" w:rsidTr="008446BE">
        <w:trPr>
          <w:trHeight w:val="6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0.4.1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08/04/2010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Plantilla casos de uso 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Corrección plantilla casos de uso 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Arquitecta</w:t>
            </w:r>
          </w:p>
        </w:tc>
      </w:tr>
      <w:tr w:rsidR="005E5C6B" w:rsidRPr="005E5C6B" w:rsidTr="008446BE">
        <w:trPr>
          <w:trHeight w:val="6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09/04/2010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CASOS DE USO  15, 6, 7, 9, 11, 12, 1 Y 16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los casos de uso nombrados 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Arquitecta</w:t>
            </w:r>
          </w:p>
        </w:tc>
      </w:tr>
      <w:tr w:rsidR="005E5C6B" w:rsidRPr="005E5C6B" w:rsidTr="008446BE">
        <w:trPr>
          <w:trHeight w:val="900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0.5.1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10/04/2010</w:t>
            </w:r>
          </w:p>
        </w:tc>
        <w:tc>
          <w:tcPr>
            <w:tcW w:w="2992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Casos de uso CU2, CU3, CU5, CU8, CU18, CU19, CU20, CU22.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Corrección de los casos de uso mencionados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5E5C6B" w:rsidTr="008446BE">
        <w:trPr>
          <w:trHeight w:val="1215"/>
          <w:jc w:val="center"/>
        </w:trPr>
        <w:tc>
          <w:tcPr>
            <w:tcW w:w="829" w:type="dxa"/>
            <w:tcBorders>
              <w:top w:val="single" w:sz="4" w:space="0" w:color="C0504D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0.5.2</w:t>
            </w:r>
          </w:p>
        </w:tc>
        <w:tc>
          <w:tcPr>
            <w:tcW w:w="1224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12/04/2010</w:t>
            </w:r>
          </w:p>
        </w:tc>
        <w:tc>
          <w:tcPr>
            <w:tcW w:w="299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Casos de uso CU1, CU4, CU10, CU14,</w:t>
            </w:r>
            <w:r w:rsidR="00E13C7C" w:rsidRPr="00E13C7C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 xml:space="preserve"> </w:t>
            </w: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CU17, CU21.</w:t>
            </w:r>
          </w:p>
        </w:tc>
        <w:tc>
          <w:tcPr>
            <w:tcW w:w="2428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Corrección</w:t>
            </w:r>
            <w:r w:rsidR="005E5C6B"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 xml:space="preserve"> de casos de uso mencionados</w:t>
            </w:r>
          </w:p>
        </w:tc>
        <w:tc>
          <w:tcPr>
            <w:tcW w:w="1610" w:type="dxa"/>
            <w:tcBorders>
              <w:top w:val="single" w:sz="4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5E5C6B" w:rsidRPr="005E5C6B" w:rsidTr="00FA5356">
        <w:trPr>
          <w:trHeight w:val="2415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lastRenderedPageBreak/>
              <w:t>0.5.3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24/04/2010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Casos  de uso CU1,CU4,  CU1.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 de casos de uso mencionados.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Néstor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Diazgranados, Diseñador gráfico.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br/>
              <w:t xml:space="preserve">William Jiménez, Administrador de configuraciones y documentación. </w:t>
            </w:r>
            <w:bookmarkEnd w:id="4"/>
          </w:p>
        </w:tc>
      </w:tr>
      <w:tr w:rsidR="00FA5356" w:rsidRPr="005E5C6B" w:rsidTr="0048453F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0.6.0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24/04/2010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Tabla de contenido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Adición de la Tabla de Contenido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FA5356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48453F" w:rsidRPr="005E5C6B" w:rsidTr="003A27FD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0.6.1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Pr="005E5C6B" w:rsidRDefault="0048453F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CU5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Modificación flujo de éxito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Default="0048453F" w:rsidP="00FA5356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Gerente de proyectos.</w:t>
            </w:r>
          </w:p>
        </w:tc>
      </w:tr>
      <w:tr w:rsidR="003A27FD" w:rsidRPr="005E5C6B" w:rsidTr="00E11475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Default="003A27FD" w:rsidP="003A27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0.6.2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Pr="005E5C6B" w:rsidRDefault="003A27FD" w:rsidP="00386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Default="003A27FD" w:rsidP="00386F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CU14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Default="003A27FD" w:rsidP="00386F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Modificación flujo de éxito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Default="003A27FD" w:rsidP="00386F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Gerente de proyectos.</w:t>
            </w:r>
          </w:p>
        </w:tc>
      </w:tr>
      <w:tr w:rsidR="00E11475" w:rsidRPr="005E5C6B" w:rsidTr="00FA5356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E11475" w:rsidRDefault="00E11475" w:rsidP="003A27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0.6.3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E11475" w:rsidRDefault="00E11475" w:rsidP="00E11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08/05/2010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E11475" w:rsidRDefault="00E11475" w:rsidP="00386F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Arreglo de la tabla de contenido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E11475" w:rsidRDefault="00E11475" w:rsidP="00386F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-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E11475" w:rsidRDefault="00E11475" w:rsidP="00386F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Gerente de proyectos.</w:t>
            </w:r>
          </w:p>
        </w:tc>
      </w:tr>
      <w:bookmarkEnd w:id="5"/>
    </w:tbl>
    <w:p w:rsidR="002C63D3" w:rsidRPr="00605E5B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35643" w:rsidRPr="001E421C" w:rsidRDefault="001E421C" w:rsidP="001E421C">
      <w:pPr>
        <w:pStyle w:val="Ttulo1"/>
        <w:rPr>
          <w:rFonts w:asciiTheme="minorHAnsi" w:hAnsiTheme="minorHAnsi" w:cstheme="minorHAnsi"/>
          <w:color w:val="76923C" w:themeColor="accent3" w:themeShade="BF"/>
        </w:rPr>
      </w:pPr>
      <w:bookmarkStart w:id="6" w:name="_Toc261089915"/>
      <w:r w:rsidRPr="001E421C">
        <w:rPr>
          <w:rFonts w:asciiTheme="minorHAnsi" w:hAnsiTheme="minorHAnsi" w:cstheme="minorHAnsi"/>
          <w:color w:val="76923C" w:themeColor="accent3" w:themeShade="BF"/>
        </w:rPr>
        <w:lastRenderedPageBreak/>
        <w:t>DESCRIPCIÓN</w:t>
      </w:r>
      <w:bookmarkEnd w:id="6"/>
      <w:r w:rsidRPr="001E421C">
        <w:rPr>
          <w:rFonts w:asciiTheme="minorHAnsi" w:hAnsiTheme="minorHAnsi" w:cstheme="minorHAnsi"/>
          <w:color w:val="76923C" w:themeColor="accent3" w:themeShade="BF"/>
        </w:rPr>
        <w:t xml:space="preserve"> </w:t>
      </w:r>
    </w:p>
    <w:p w:rsidR="001E421C" w:rsidRPr="001E421C" w:rsidRDefault="001E421C" w:rsidP="001E421C"/>
    <w:p w:rsidR="00192E5F" w:rsidRPr="00935643" w:rsidRDefault="009E0868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Este documento tiene como finalidad  mostrar la documentación de los casos de uso identificados y propuestos por Alim</w:t>
      </w:r>
      <w:r w:rsidR="002C63D3" w:rsidRPr="00935643">
        <w:rPr>
          <w:sz w:val="20"/>
          <w:szCs w:val="20"/>
        </w:rPr>
        <w:t>n</w:t>
      </w:r>
      <w:r w:rsidRPr="00935643">
        <w:rPr>
          <w:sz w:val="20"/>
          <w:szCs w:val="20"/>
        </w:rPr>
        <w:t>ova</w:t>
      </w:r>
      <w:r w:rsidRPr="00935643">
        <w:rPr>
          <w:rFonts w:cstheme="minorHAnsi"/>
          <w:sz w:val="20"/>
          <w:szCs w:val="20"/>
        </w:rPr>
        <w:t>®</w:t>
      </w:r>
      <w:r w:rsidR="00192E5F" w:rsidRPr="00935643">
        <w:rPr>
          <w:sz w:val="20"/>
          <w:szCs w:val="20"/>
        </w:rPr>
        <w:t>.</w:t>
      </w:r>
    </w:p>
    <w:p w:rsidR="009E0868" w:rsidRPr="00935643" w:rsidRDefault="00192E5F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 xml:space="preserve">Existen otros documentos que apoyan la especificación de los casos de uso, los cuales son: </w:t>
      </w:r>
    </w:p>
    <w:p w:rsidR="009E0868" w:rsidRPr="00935643" w:rsidRDefault="009E0868" w:rsidP="00192E5F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Diagrama</w:t>
      </w:r>
      <w:r w:rsidR="00192E5F" w:rsidRPr="00935643">
        <w:rPr>
          <w:sz w:val="20"/>
          <w:szCs w:val="20"/>
        </w:rPr>
        <w:t>s</w:t>
      </w:r>
      <w:r w:rsidRPr="00935643">
        <w:rPr>
          <w:sz w:val="20"/>
          <w:szCs w:val="20"/>
        </w:rPr>
        <w:t xml:space="preserve"> de casos de uso </w:t>
      </w:r>
    </w:p>
    <w:p w:rsidR="009E0868" w:rsidRPr="00935643" w:rsidRDefault="00192E5F" w:rsidP="007D16FA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Documento de Excel denominado casos de uso el cual contiene: la descripción de los casos de uso, los actores relacionados a cada caso de uso, descripción de actores y la relación entre casos de uso.</w:t>
      </w:r>
    </w:p>
    <w:p w:rsidR="009E0868" w:rsidRPr="00935643" w:rsidRDefault="009E0868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 xml:space="preserve">Donde están </w:t>
      </w:r>
      <w:r w:rsidR="00192E5F" w:rsidRPr="00935643">
        <w:rPr>
          <w:sz w:val="20"/>
          <w:szCs w:val="20"/>
        </w:rPr>
        <w:t>e</w:t>
      </w:r>
      <w:r w:rsidRPr="00935643">
        <w:rPr>
          <w:sz w:val="20"/>
          <w:szCs w:val="20"/>
        </w:rPr>
        <w:t>s</w:t>
      </w:r>
      <w:r w:rsidR="00192E5F" w:rsidRPr="00935643">
        <w:rPr>
          <w:sz w:val="20"/>
          <w:szCs w:val="20"/>
        </w:rPr>
        <w:t>pecificados</w:t>
      </w:r>
      <w:r w:rsidRPr="00935643">
        <w:rPr>
          <w:sz w:val="20"/>
          <w:szCs w:val="20"/>
        </w:rPr>
        <w:t xml:space="preserve"> los actores correspondientes a cada caso de uso y los diagramas correspondientes a cada uno de los casos de uso.</w:t>
      </w:r>
    </w:p>
    <w:p w:rsidR="009E0868" w:rsidRPr="00935643" w:rsidRDefault="00192E5F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Los casos de uso fueron priorizados de acuerdo a la perspectiva de cada uno de los miembro de Alimnova®.</w:t>
      </w:r>
    </w:p>
    <w:p w:rsidR="009E0868" w:rsidRPr="00605E5B" w:rsidRDefault="009E0868" w:rsidP="007D16FA">
      <w:pPr>
        <w:jc w:val="both"/>
        <w:rPr>
          <w:b/>
          <w:sz w:val="20"/>
          <w:szCs w:val="20"/>
        </w:rPr>
      </w:pPr>
      <w:r w:rsidRPr="00935643">
        <w:rPr>
          <w:sz w:val="20"/>
          <w:szCs w:val="20"/>
        </w:rPr>
        <w:t>El formato empleado para realizar la documentación de cada caso de uso es</w:t>
      </w:r>
      <w:r w:rsidR="007D16FA" w:rsidRPr="00935643">
        <w:rPr>
          <w:sz w:val="20"/>
          <w:szCs w:val="20"/>
        </w:rPr>
        <w:t xml:space="preserve"> la tabla presentada a continuación, la cual es</w:t>
      </w:r>
      <w:r w:rsidR="00192E5F" w:rsidRPr="00935643">
        <w:rPr>
          <w:sz w:val="20"/>
          <w:szCs w:val="20"/>
        </w:rPr>
        <w:t xml:space="preserve"> una adaptación de la </w:t>
      </w:r>
      <w:r w:rsidR="007D16FA" w:rsidRPr="00935643">
        <w:rPr>
          <w:sz w:val="20"/>
          <w:szCs w:val="20"/>
        </w:rPr>
        <w:t xml:space="preserve">plantilla de documentación </w:t>
      </w:r>
      <w:r w:rsidR="00192E5F" w:rsidRPr="00935643">
        <w:rPr>
          <w:sz w:val="20"/>
          <w:szCs w:val="20"/>
        </w:rPr>
        <w:t xml:space="preserve">de casos de uso </w:t>
      </w:r>
      <w:r w:rsidR="007D16FA" w:rsidRPr="00935643">
        <w:rPr>
          <w:sz w:val="20"/>
          <w:szCs w:val="20"/>
        </w:rPr>
        <w:t xml:space="preserve">de Cockburn </w:t>
      </w:r>
      <w:r w:rsidR="00192E5F" w:rsidRPr="00935643">
        <w:rPr>
          <w:sz w:val="20"/>
          <w:szCs w:val="20"/>
        </w:rPr>
        <w:t>la cual fue adaptada a las necesidades del proyecto</w:t>
      </w:r>
      <w:r w:rsidR="00935643">
        <w:rPr>
          <w:sz w:val="20"/>
          <w:szCs w:val="20"/>
        </w:rPr>
        <w:t>.</w:t>
      </w:r>
      <w:r w:rsidR="007D16FA" w:rsidRPr="00935643">
        <w:rPr>
          <w:sz w:val="20"/>
          <w:szCs w:val="20"/>
        </w:rPr>
        <w:t xml:space="preserve"> </w:t>
      </w:r>
    </w:p>
    <w:p w:rsidR="00205564" w:rsidRPr="00605E5B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05564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Prioridad del caso de uso </w:t>
            </w:r>
          </w:p>
        </w:tc>
      </w:tr>
      <w:tr w:rsidR="00C142AE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Versión actual del caso de uso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Stakeholder responsable de la última versión del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</w:tr>
      <w:tr w:rsidR="00205564" w:rsidRPr="00605E5B" w:rsidTr="00552A7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Que va a realizar determinado caso de uso en 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entrada para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salida, luego del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que deben ser verdaderas luego de la ejecución del caso de uso</w:t>
            </w:r>
          </w:p>
          <w:p w:rsidR="00205564" w:rsidRPr="00605E5B" w:rsidRDefault="00205564" w:rsidP="00552A74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Condición final de éxito: Corresponde al cumplimiento del objetivo del caso de uso, luego de su ejecución.</w:t>
            </w:r>
          </w:p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Corresponde a una falla en el sistema, </w:t>
            </w:r>
            <w:r w:rsidRPr="00605E5B">
              <w:rPr>
                <w:b/>
                <w:sz w:val="20"/>
                <w:szCs w:val="20"/>
              </w:rPr>
              <w:lastRenderedPageBreak/>
              <w:t>que lleva a no cumplir con el objetivo del caso de uso.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Interactúa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Actividades que requiere realizar el servidor para actualizar, cambiar, informar, determinados estados del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sobre las cuales el sistema realiza ciertos comportamientos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205564" w:rsidRDefault="00841CAE" w:rsidP="001E421C">
      <w:pPr>
        <w:pStyle w:val="Ttulo1"/>
        <w:rPr>
          <w:rFonts w:asciiTheme="minorHAnsi" w:hAnsiTheme="minorHAnsi" w:cstheme="minorHAnsi"/>
          <w:color w:val="76923C" w:themeColor="accent3" w:themeShade="BF"/>
        </w:rPr>
      </w:pPr>
      <w:bookmarkStart w:id="7" w:name="_Toc261089916"/>
      <w:r w:rsidRPr="001E421C">
        <w:rPr>
          <w:rFonts w:asciiTheme="minorHAnsi" w:hAnsiTheme="minorHAnsi" w:cstheme="minorHAnsi"/>
          <w:color w:val="76923C" w:themeColor="accent3" w:themeShade="BF"/>
        </w:rPr>
        <w:t>CASOS DE USO</w:t>
      </w:r>
      <w:bookmarkEnd w:id="7"/>
    </w:p>
    <w:p w:rsidR="001E421C" w:rsidRPr="001E421C" w:rsidRDefault="001E421C" w:rsidP="001E421C"/>
    <w:p w:rsidR="00C142AE" w:rsidRPr="00E11475" w:rsidRDefault="00C142AE" w:rsidP="00E11475">
      <w:pPr>
        <w:pStyle w:val="Subttulo"/>
      </w:pPr>
      <w:bookmarkStart w:id="8" w:name="_Toc261089917"/>
      <w:r w:rsidRPr="00E11475">
        <w:t>1. Crear Partida</w:t>
      </w:r>
      <w:bookmarkEnd w:id="8"/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96"/>
        <w:gridCol w:w="3600"/>
      </w:tblGrid>
      <w:tr w:rsidR="00B106E9" w:rsidRPr="009B7167" w:rsidTr="00B6275C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bookmarkStart w:id="9" w:name="OLE_LINK1"/>
            <w:bookmarkStart w:id="10" w:name="OLE_LINK2"/>
            <w:bookmarkStart w:id="11" w:name="OLE_LINK3"/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F8779D" w:rsidRPr="009B7167" w:rsidTr="00B6275C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F8779D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8779D" w:rsidRPr="009B7167" w:rsidRDefault="00F8779D" w:rsidP="00F87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F8779D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8779D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Néstor Diazgranados</w:t>
            </w:r>
            <w:r w:rsidR="00D9347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Diseñador gráfico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Abrir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conexión para que otros jugadores de tipo invitado se unan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422948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del anfitrión (nombre y contraseña) y el nombre de la partida.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Conexión abierta</w:t>
            </w:r>
            <w:r w:rsidR="004229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mensaje de éxito o fallo de creación de la partida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existir un jugador anfitrión</w:t>
            </w:r>
            <w:r w:rsidR="004229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(creador de la partida)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422948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muestra un mensaje de éxito o fallo de creación de la partida a cada jugador conectado exitosamente y posteriormente el tablero de juego a dichos jugadores. </w:t>
            </w:r>
          </w:p>
        </w:tc>
      </w:tr>
      <w:tr w:rsidR="00B106E9" w:rsidRPr="009B7167" w:rsidTr="00B6275C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233487" w:rsidTr="00B6275C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306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Toma la opción de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B106E9" w:rsidRPr="00233487" w:rsidTr="00B6275C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F8779D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306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Verifica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contraseña del anfitrión contra los archivos de persistencia.</w:t>
            </w:r>
          </w:p>
        </w:tc>
      </w:tr>
      <w:tr w:rsidR="00B106E9" w:rsidRPr="00233487" w:rsidTr="00B6275C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3060D5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Verifica la correspondencia del nombre de usuario y la contraseña contra los archivos de persistencia.</w:t>
            </w:r>
          </w:p>
        </w:tc>
      </w:tr>
      <w:tr w:rsidR="003060D5" w:rsidRPr="00233487" w:rsidTr="00B6275C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Default="00F8779D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Solicita un nombre identificador para la partida.</w:t>
            </w:r>
          </w:p>
          <w:p w:rsidR="003060D5" w:rsidRPr="00233487" w:rsidRDefault="003060D5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3060D5" w:rsidRPr="009B7167" w:rsidTr="00B6275C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233487" w:rsidRDefault="00F8779D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. </w:t>
            </w:r>
            <w:r w:rsidR="003060D5"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="003060D5"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3060D5" w:rsidRPr="009B7167" w:rsidTr="00B6275C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F8779D" w:rsidP="00F87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Verifica que existan al menos 2 jugadores incluyendo el anfitrión.</w:t>
            </w:r>
          </w:p>
        </w:tc>
      </w:tr>
      <w:tr w:rsidR="0001299A" w:rsidRPr="009B7167" w:rsidTr="00B6275C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1299A" w:rsidRPr="009B7167" w:rsidRDefault="0001299A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1299A" w:rsidRDefault="0001299A" w:rsidP="000129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Crea el archivo de persistencia del historial del juego.</w:t>
            </w:r>
          </w:p>
        </w:tc>
      </w:tr>
      <w:tr w:rsidR="003060D5" w:rsidRPr="009B7167" w:rsidTr="00B6275C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01299A" w:rsidP="00F87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3060D5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Comunica a todos los jugadores en la partida el éxito de la conexión.</w:t>
            </w:r>
            <w:r w:rsidR="003060D5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3060D5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 w:rsidR="003060D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.1. Se acaba el tiempo y no llega el primer invitado: Se comunica al anfitrión que no abra partida y se cierra la partida. </w:t>
            </w:r>
          </w:p>
        </w:tc>
      </w:tr>
      <w:tr w:rsidR="003060D5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bookmarkEnd w:id="9"/>
      <w:bookmarkEnd w:id="10"/>
      <w:bookmarkEnd w:id="11"/>
    </w:tbl>
    <w:p w:rsidR="00417FD1" w:rsidRDefault="00417FD1">
      <w:pPr>
        <w:rPr>
          <w:b/>
        </w:rPr>
      </w:pPr>
    </w:p>
    <w:p w:rsidR="00E11475" w:rsidRDefault="00E11475" w:rsidP="00E11475">
      <w:pPr>
        <w:pStyle w:val="Subttulo"/>
      </w:pPr>
      <w:bookmarkStart w:id="12" w:name="_Toc261089918"/>
      <w:r>
        <w:t>2. Inicializar Partida</w:t>
      </w:r>
      <w:bookmarkEnd w:id="12"/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51"/>
        <w:gridCol w:w="1215"/>
        <w:gridCol w:w="1215"/>
        <w:gridCol w:w="3646"/>
      </w:tblGrid>
      <w:tr w:rsidR="008A06D8" w:rsidRPr="00605E5B" w:rsidTr="00E11475">
        <w:trPr>
          <w:trHeight w:val="330"/>
        </w:trPr>
        <w:tc>
          <w:tcPr>
            <w:tcW w:w="155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1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1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8A06D8" w:rsidRPr="00605E5B" w:rsidTr="00E11475">
        <w:trPr>
          <w:trHeight w:val="330"/>
        </w:trPr>
        <w:tc>
          <w:tcPr>
            <w:tcW w:w="155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7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8A06D8" w:rsidRPr="00605E5B" w:rsidTr="00E11475">
        <w:trPr>
          <w:trHeight w:val="630"/>
        </w:trPr>
        <w:tc>
          <w:tcPr>
            <w:tcW w:w="155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7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8A06D8" w:rsidRPr="00605E5B" w:rsidTr="00E11475">
        <w:trPr>
          <w:trHeight w:val="330"/>
        </w:trPr>
        <w:tc>
          <w:tcPr>
            <w:tcW w:w="155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7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creada.</w:t>
            </w:r>
          </w:p>
        </w:tc>
      </w:tr>
      <w:tr w:rsidR="008A06D8" w:rsidRPr="00605E5B" w:rsidTr="00E11475">
        <w:trPr>
          <w:trHeight w:val="330"/>
        </w:trPr>
        <w:tc>
          <w:tcPr>
            <w:tcW w:w="155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7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Visualización del tablero y de los primeros activos de los jugadores.</w:t>
            </w:r>
          </w:p>
        </w:tc>
      </w:tr>
      <w:tr w:rsidR="008A06D8" w:rsidRPr="00605E5B" w:rsidTr="00E11475">
        <w:trPr>
          <w:trHeight w:val="330"/>
        </w:trPr>
        <w:tc>
          <w:tcPr>
            <w:tcW w:w="155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7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8A06D8" w:rsidRPr="00605E5B" w:rsidTr="00E11475">
        <w:trPr>
          <w:trHeight w:val="330"/>
        </w:trPr>
        <w:tc>
          <w:tcPr>
            <w:tcW w:w="155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7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 p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ropiedades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asignadas a cada jugador y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saldo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igual a $1500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Partida no creada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manera exitosa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A06D8" w:rsidRPr="00605E5B" w:rsidTr="00E11475">
        <w:trPr>
          <w:trHeight w:val="330"/>
        </w:trPr>
        <w:tc>
          <w:tcPr>
            <w:tcW w:w="155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07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8A06D8" w:rsidRPr="00605E5B" w:rsidTr="00E11475">
        <w:trPr>
          <w:trHeight w:val="330"/>
        </w:trPr>
        <w:tc>
          <w:tcPr>
            <w:tcW w:w="398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Acepta la notificación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Asigna a cada jugador el valor correspondiente a $1500 </w:t>
            </w:r>
          </w:p>
        </w:tc>
      </w:tr>
      <w:tr w:rsidR="008A06D8" w:rsidRPr="00605E5B" w:rsidTr="00E11475">
        <w:trPr>
          <w:trHeight w:val="330"/>
        </w:trPr>
        <w:tc>
          <w:tcPr>
            <w:tcW w:w="398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Acepta la notificación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Asigna a cada jugador 2 propiedades de manera aleatoria. Validando que las propiedades no tengan dueño aún</w:t>
            </w:r>
          </w:p>
        </w:tc>
      </w:tr>
      <w:tr w:rsidR="008A06D8" w:rsidRPr="00605E5B" w:rsidTr="00E11475">
        <w:trPr>
          <w:trHeight w:val="330"/>
        </w:trPr>
        <w:tc>
          <w:tcPr>
            <w:tcW w:w="398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Envía notificación a cada jugador del dinero y propiedades asignadas</w:t>
            </w:r>
          </w:p>
        </w:tc>
      </w:tr>
      <w:tr w:rsidR="008A06D8" w:rsidRPr="00605E5B" w:rsidTr="00E11475">
        <w:trPr>
          <w:trHeight w:val="330"/>
        </w:trPr>
        <w:tc>
          <w:tcPr>
            <w:tcW w:w="398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verifica que todos los jugadores tengan 2 propiedades asignadas y un saldo inicial de $1500</w:t>
            </w:r>
          </w:p>
        </w:tc>
      </w:tr>
      <w:tr w:rsidR="008A06D8" w:rsidRPr="00605E5B" w:rsidTr="00E11475">
        <w:trPr>
          <w:trHeight w:val="330"/>
        </w:trPr>
        <w:tc>
          <w:tcPr>
            <w:tcW w:w="398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Envía notificación de inicio de partida</w:t>
            </w:r>
          </w:p>
        </w:tc>
      </w:tr>
      <w:tr w:rsidR="008A06D8" w:rsidRPr="00605E5B" w:rsidTr="00E11475">
        <w:trPr>
          <w:trHeight w:val="330"/>
        </w:trPr>
        <w:tc>
          <w:tcPr>
            <w:tcW w:w="398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Muestra el tablero de juego en su estado inicial ubicando a todos los jugadores en la casilla de salida, mostrando el valor inicial de cada jugador y las propiedades asignadas. Al igual que las propiedades del banco. </w:t>
            </w:r>
          </w:p>
        </w:tc>
      </w:tr>
      <w:tr w:rsidR="008A06D8" w:rsidRPr="00605E5B" w:rsidTr="00E11475">
        <w:trPr>
          <w:trHeight w:val="330"/>
        </w:trPr>
        <w:tc>
          <w:tcPr>
            <w:tcW w:w="398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A06D8" w:rsidRPr="00605E5B" w:rsidTr="00E11475">
        <w:trPr>
          <w:trHeight w:val="330"/>
        </w:trPr>
        <w:tc>
          <w:tcPr>
            <w:tcW w:w="398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A06D8" w:rsidRPr="00605E5B" w:rsidTr="00E11475">
        <w:trPr>
          <w:trHeight w:val="330"/>
        </w:trPr>
        <w:tc>
          <w:tcPr>
            <w:tcW w:w="398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A06D8" w:rsidRPr="00605E5B" w:rsidTr="00E11475">
        <w:trPr>
          <w:trHeight w:val="330"/>
        </w:trPr>
        <w:tc>
          <w:tcPr>
            <w:tcW w:w="398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A06D8" w:rsidRPr="00605E5B" w:rsidTr="00E11475">
        <w:trPr>
          <w:trHeight w:val="330"/>
        </w:trPr>
        <w:tc>
          <w:tcPr>
            <w:tcW w:w="398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A06D8" w:rsidRPr="00605E5B" w:rsidTr="00E11475">
        <w:trPr>
          <w:trHeight w:val="330"/>
        </w:trPr>
        <w:tc>
          <w:tcPr>
            <w:tcW w:w="398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A06D8" w:rsidRPr="00605E5B" w:rsidTr="00E11475">
        <w:trPr>
          <w:trHeight w:val="330"/>
        </w:trPr>
        <w:tc>
          <w:tcPr>
            <w:tcW w:w="398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8A06D8" w:rsidRPr="00605E5B" w:rsidTr="00E11475">
        <w:trPr>
          <w:trHeight w:val="330"/>
        </w:trPr>
        <w:tc>
          <w:tcPr>
            <w:tcW w:w="398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605E5B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8A06D8" w:rsidRPr="00605E5B" w:rsidRDefault="008A06D8">
      <w:pPr>
        <w:rPr>
          <w:b/>
        </w:rPr>
      </w:pPr>
    </w:p>
    <w:p w:rsidR="00F079CE" w:rsidRPr="00605E5B" w:rsidRDefault="00E11475" w:rsidP="00E11475">
      <w:pPr>
        <w:pStyle w:val="Subttulo"/>
      </w:pPr>
      <w:bookmarkStart w:id="13" w:name="_Toc261089919"/>
      <w:r>
        <w:t>3. Finalizar Partida</w:t>
      </w:r>
      <w:bookmarkEnd w:id="13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finalice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cepta 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notificación.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eclara en banca rota a un jugador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C1109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Envía notificación al jugador en banca rota.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ealiza la suma de las propiedades, casas y hoteles del resto de los jugadores.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rdena de manera descendente a 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acuerdo a los resultados del paso anterior.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ctualiza el ranking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todos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ierra la conexión de cada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F079C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8C110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F079C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F079CE" w:rsidRPr="00605E5B" w:rsidRDefault="00F079C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F079CE" w:rsidRPr="00605E5B" w:rsidRDefault="008C1109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F079CE" w:rsidRPr="00C142AE" w:rsidRDefault="00841C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bookmarkStart w:id="14" w:name="_Toc261089920"/>
      <w:r>
        <w:rPr>
          <w:rFonts w:asciiTheme="minorHAnsi" w:hAnsiTheme="minorHAnsi" w:cstheme="minorHAnsi"/>
          <w:i/>
          <w:color w:val="000000" w:themeColor="text1"/>
          <w:u w:val="single"/>
        </w:rPr>
        <w:t>4</w:t>
      </w:r>
      <w:r w:rsidR="00C142AE" w:rsidRPr="00C142AE">
        <w:rPr>
          <w:rFonts w:asciiTheme="minorHAnsi" w:hAnsiTheme="minorHAnsi" w:cstheme="minorHAnsi"/>
          <w:i/>
          <w:color w:val="000000" w:themeColor="text1"/>
          <w:u w:val="single"/>
        </w:rPr>
        <w:t xml:space="preserve">. </w:t>
      </w:r>
      <w:r w:rsidR="00C142AE">
        <w:rPr>
          <w:rFonts w:asciiTheme="minorHAnsi" w:hAnsiTheme="minorHAnsi" w:cstheme="minorHAnsi"/>
          <w:i/>
          <w:color w:val="000000" w:themeColor="text1"/>
          <w:u w:val="single"/>
        </w:rPr>
        <w:t>Subastar</w:t>
      </w:r>
      <w:bookmarkEnd w:id="14"/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96"/>
        <w:gridCol w:w="3600"/>
      </w:tblGrid>
      <w:tr w:rsidR="00B106E9" w:rsidRPr="009B7167" w:rsidTr="00972CA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D93479" w:rsidRPr="009B7167" w:rsidTr="00972CA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D93479" w:rsidRPr="009B7167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William Jiménez, Administrador de configuraciones y documentación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Asociar un dueño a una propiedad en caso de que esto no sea posible por medio de una transacción de compra.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2F368A" w:rsidP="00342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</w:t>
            </w:r>
            <w:r w:rsidR="005D235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os jugadores participantes de la subasta.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 subastar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3420E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Mensaje de adquisición de la propiedad por parte de un jugador.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2F3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  <w:r w:rsidR="005D235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jugadores que participen en la subasta deben tener su saldo mayor </w:t>
            </w:r>
            <w:r w:rsidR="002F368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0</w:t>
            </w:r>
            <w:r w:rsidR="005D235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asociada como activo a un jugador con un valor diferente a su costo de venta predeterminado.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no asociada como activo a un jugador.</w:t>
            </w:r>
          </w:p>
        </w:tc>
      </w:tr>
      <w:tr w:rsidR="00B106E9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022E4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756EB7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Toma la opción Subastar.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756EB7" w:rsidP="00FB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5022E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Fija precio</w:t>
            </w:r>
            <w:r w:rsidR="00FB2C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base</w:t>
            </w:r>
            <w:r w:rsidR="005022E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306B74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756EB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Llena el campo de Valor que corresponde al valor de la puja actual.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Notifica subasta por medio de un menú de subasta mostrando la propiedad a ser subastada y las opciones de pujar y retiro.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6. Selecciona la opción pujar.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306B74" w:rsidP="00756E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756EB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Muestra las opciones de Ofertar o Retiro y el campo correspondiente al monto a ofrecer.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Registra la oferta y el responsable en el historial del juego.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Valida cada oferta contra el dinero actual de cada jugador y extrae la mayor de dichas ofertas.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C026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Actualiza precio base.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Asocia la propiedad como activo al mejor postor.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Default="00756EB7" w:rsidP="00756E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Informa a todos los jugadores el ganador de la subasta y el valor pagado al banco.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Default="00756EB7" w:rsidP="00FB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12. Registra en el historial del juego el ganador de la subasta y el valor pagado al banco.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13. Finaliza subasta.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6EB7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D30C2" w:rsidRDefault="00756EB7" w:rsidP="003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El jugador selecciona Retiro: El sistema elimina el jugador de la subasta.</w:t>
            </w:r>
          </w:p>
        </w:tc>
      </w:tr>
      <w:tr w:rsidR="00756EB7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C63D3" w:rsidRDefault="002C63D3" w:rsidP="002C63D3">
      <w:pPr>
        <w:rPr>
          <w:b/>
        </w:rPr>
      </w:pPr>
    </w:p>
    <w:p w:rsidR="00E11475" w:rsidRPr="00605E5B" w:rsidRDefault="00E11475" w:rsidP="00E11475">
      <w:pPr>
        <w:pStyle w:val="Subttulo"/>
      </w:pPr>
      <w:bookmarkStart w:id="15" w:name="_Toc261089921"/>
      <w:r>
        <w:t>5. Comprar Propiedad</w:t>
      </w:r>
      <w:bookmarkEnd w:id="15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</w:t>
            </w:r>
            <w:r w:rsidR="00042051">
              <w:rPr>
                <w:rFonts w:ascii="Calibri" w:hAnsi="Calibri" w:cs="Calibri"/>
                <w:b/>
                <w:bCs/>
                <w:color w:val="000000"/>
              </w:rPr>
              <w:t>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en turno, Una propiedad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tiene asignada la nueva propiedad en la que cayo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propiedad debe ser del banco, el jugador debe tener el dinero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equivalente al costo de la 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continua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 opción comprar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uestra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valor de la propiedad 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El jugador acepta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opción comprar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subastar.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escuenta al jugador el valor de la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saldo correspondiente.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Incrementa el valor cancelado por el jugador al saldo del banco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la nueva propiedad al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Envía notificación de la transacción al 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 Mostrando la propiedad en las propiedades del jugador.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6F5843" w:rsidRPr="00605E5B" w:rsidTr="00042051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2.1)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tenga el dinero suficiente: el sistema mostrara la opción de hipotecar otras propiedades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ejecuta caso de uso CU8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o la opción de subastar la propiedad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ejecuta caso de uso CU4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</w:tc>
      </w:tr>
      <w:tr w:rsidR="006F584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605E5B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4.1) El jugador selecciona la opción subastar Ejecuta Caso de uso CU4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205564" w:rsidRPr="00605E5B" w:rsidRDefault="00E11475" w:rsidP="00E11475">
      <w:pPr>
        <w:pStyle w:val="Subttulo"/>
      </w:pPr>
      <w:bookmarkStart w:id="16" w:name="_Toc261089922"/>
      <w:r>
        <w:t>6. Comprar Trago</w:t>
      </w:r>
      <w:bookmarkEnd w:id="16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poder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comprar cervezas o whiskys después de haber completado la mayoría de 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de cada una de las pr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opiedades de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desea comprar el trago</w:t>
            </w:r>
          </w:p>
          <w:p w:rsidR="00205564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 de dinero disponible del jugador para realizar la compra de trago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Asignación del trago a la propiedad que él desee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ser mayor de edad, esto quiere decir que debe  tener todas las propiedades correspondientes a un mismo color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realiza la compra del trago y se le asigna a la propiedad deseada</w:t>
            </w:r>
          </w:p>
          <w:p w:rsidR="00205564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no puede realizar la compra de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olicita la compra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 el jugador tenga las propiedades de un mismo color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(que sea mayor de edad)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pueda comprar 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tipo de trago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escogido 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Verifica que la cantidad de tragos solicitadas por el jugador sea válida (que no exceda mas de 4 Cervezas por propiedad, ni más de una Botella de Whisky por propiedad</w:t>
            </w:r>
            <w:r w:rsidR="00C31F7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ni que una propiedad tenga  ambos tragos al mismo tiempo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5. Indica la cantidad de tragos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Verifica que el jugador tenga el dinero suficiente para comprar 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9.Descuenta al jugador el valor del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Asigna el trago a la propiedad seleccionada por el jugador.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F3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Aumenta el número de tragos que tiene el jugador, acorde a</w:t>
            </w:r>
            <w:r w:rsidR="005F332C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tragos que compró el jugador </w:t>
            </w:r>
          </w:p>
        </w:tc>
      </w:tr>
      <w:tr w:rsidR="00C31F7A" w:rsidRPr="00605E5B" w:rsidTr="0020556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validará únicamente  que tenga 3 propiedades de un mismo color</w:t>
            </w:r>
          </w:p>
          <w:p w:rsidR="00C31F7A" w:rsidRPr="00605E5B" w:rsidRDefault="00C31F7A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validará que en la propiedad que se compre el whisky, tenga 4 cervezas</w:t>
            </w:r>
          </w:p>
        </w:tc>
      </w:tr>
      <w:tr w:rsidR="00C31F7A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9E0868" w:rsidRDefault="009E0868">
      <w:pPr>
        <w:rPr>
          <w:b/>
        </w:rPr>
      </w:pPr>
    </w:p>
    <w:p w:rsidR="00E11475" w:rsidRPr="00605E5B" w:rsidRDefault="00E11475" w:rsidP="00E11475">
      <w:pPr>
        <w:pStyle w:val="Subttulo"/>
      </w:pPr>
      <w:bookmarkStart w:id="17" w:name="_Toc261089923"/>
      <w:r>
        <w:t>7. Vender Trago</w:t>
      </w:r>
      <w:bookmarkEnd w:id="17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banco  puede comprarle trago al jugador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dado el caso que necesite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C64A88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al jugador el d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inero correspondiente al valor del trago,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que le vendió al banco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tragos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banco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ya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son del jugador, sino del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 necesitar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605E5B">
              <w:rPr>
                <w:b/>
              </w:rPr>
              <w:t>Jugador vende al banco el trago y recibe el dinero correspondiente a esa transacción.</w:t>
            </w:r>
          </w:p>
          <w:p w:rsidR="00C64A88" w:rsidRPr="00605E5B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605E5B" w:rsidRDefault="00647B46" w:rsidP="00647B46">
            <w:pPr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final de fallo: </w:t>
            </w:r>
            <w:r w:rsidR="00C64A88" w:rsidRPr="00605E5B">
              <w:rPr>
                <w:b/>
              </w:rPr>
              <w:t xml:space="preserve">No se realiza la venta del trago al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(ofrece dinero)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647B4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Disminuye cantidad de tragos que tiene el jugador, acorde al número de tragos que le vendió en dicha transacción</w:t>
            </w:r>
          </w:p>
        </w:tc>
      </w:tr>
      <w:tr w:rsidR="00C64A88" w:rsidRPr="00605E5B" w:rsidTr="00647B4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rPr>
                <w:b/>
              </w:rPr>
            </w:pPr>
          </w:p>
        </w:tc>
      </w:tr>
      <w:tr w:rsidR="00647B4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47B46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647B46" w:rsidP="005F6177">
            <w:pPr>
              <w:rPr>
                <w:b/>
              </w:rPr>
            </w:pPr>
          </w:p>
        </w:tc>
      </w:tr>
    </w:tbl>
    <w:p w:rsidR="00B943AB" w:rsidRPr="00605E5B" w:rsidRDefault="00B943AB">
      <w:pPr>
        <w:rPr>
          <w:b/>
        </w:rPr>
      </w:pPr>
    </w:p>
    <w:p w:rsidR="00C64A88" w:rsidRPr="00605E5B" w:rsidRDefault="00E11475" w:rsidP="00E11475">
      <w:pPr>
        <w:pStyle w:val="Subttulo"/>
      </w:pPr>
      <w:bookmarkStart w:id="18" w:name="_Toc261089924"/>
      <w:r>
        <w:t>8. Hipotecar</w:t>
      </w:r>
      <w:bookmarkEnd w:id="18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B71018" w:rsidP="00B7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vender al jugador en turno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us propiedades al banco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en forma de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préstamo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en turno,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  <w:r w:rsidR="00B7101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estado de las propiedades hipotecadas en  estado hipoteca.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no tenga dinero para cancelar una deuda o desee comprar una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Dinero de la hipoteca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 jugador, estado de la propiedad en hipotecado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2C63D3" w:rsidRPr="00605E5B" w:rsidRDefault="002C63D3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Condición final de fallo: 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realice la hipoteca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opción hipotecar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Valida las propiedades que el jugador puede 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Muestra las propiedades que puede hipotecar.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la notificación enviada por el sistema.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oloca en estado hipotecado las propiedades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6)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al jugador el valor de de hipoteca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cual corresponde a la mitad del precio de cada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 Descuenta el préstamo al saldo del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Envía notificación de la transacción realizada.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B7101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1420EE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)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enga propiedades para hipotecar</w:t>
            </w:r>
          </w:p>
          <w:p w:rsidR="002C63D3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Cancela la operación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  <w:p w:rsidR="001420EE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 Declara al jugador en banca rota. Ejecuta caso de uso   CU3.</w:t>
            </w:r>
          </w:p>
        </w:tc>
      </w:tr>
      <w:tr w:rsidR="00B71018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1018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1018" w:rsidRPr="00605E5B" w:rsidRDefault="000D769D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aplica.</w:t>
            </w:r>
          </w:p>
        </w:tc>
      </w:tr>
    </w:tbl>
    <w:p w:rsidR="00B943AB" w:rsidRPr="00605E5B" w:rsidRDefault="00B943AB">
      <w:pPr>
        <w:rPr>
          <w:b/>
        </w:rPr>
      </w:pPr>
    </w:p>
    <w:p w:rsidR="005E7AEE" w:rsidRPr="00605E5B" w:rsidRDefault="00E11475" w:rsidP="00E11475">
      <w:pPr>
        <w:pStyle w:val="Subttulo"/>
      </w:pPr>
      <w:bookmarkStart w:id="19" w:name="_Toc261089925"/>
      <w:r>
        <w:t>9. Pagar Hipoteca</w:t>
      </w:r>
      <w:bookmarkEnd w:id="19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605E5B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Información de la propiedad que se va a deshipotecar </w:t>
            </w:r>
          </w:p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Valor correspondiente a cancelar la hipoteca de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9721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Asignación de la propiedad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por la cual el jugador ha cancelado la hipoteca </w:t>
            </w: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605E5B" w:rsidRDefault="00972197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ser el </w:t>
            </w:r>
            <w:r w:rsidR="005E7AEE" w:rsidRPr="00605E5B">
              <w:rPr>
                <w:rFonts w:cstheme="minorHAnsi"/>
                <w:b/>
              </w:rPr>
              <w:t xml:space="preserve"> turno</w:t>
            </w:r>
            <w:r w:rsidRPr="00605E5B">
              <w:rPr>
                <w:rFonts w:cstheme="minorHAnsi"/>
                <w:b/>
              </w:rPr>
              <w:t xml:space="preserve"> del jugador</w:t>
            </w:r>
            <w:r w:rsidR="005E7AEE" w:rsidRPr="00605E5B">
              <w:rPr>
                <w:rFonts w:cstheme="minorHAnsi"/>
                <w:b/>
              </w:rPr>
              <w:t xml:space="preserve"> para  poder pagar la hipoteca</w:t>
            </w:r>
          </w:p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final de éxito:  La propiedad  por la que el jugador ha pagado, queda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deshipotecada y se le asigna </w:t>
            </w:r>
          </w:p>
          <w:p w:rsidR="005E7AEE" w:rsidRPr="00605E5B" w:rsidRDefault="00647B46" w:rsidP="0097219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No se realizar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 la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deshipoteca de la propiedad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9721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Aumenta el número de propiedades del jugador al cual se le ha asignado la propiedad deshipotecada</w:t>
            </w:r>
          </w:p>
        </w:tc>
      </w:tr>
      <w:tr w:rsidR="005E7AEE" w:rsidRPr="00605E5B" w:rsidTr="009721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color w:val="000000"/>
                <w:lang w:eastAsia="es-CO"/>
              </w:rPr>
              <w:t xml:space="preserve"> </w:t>
            </w:r>
          </w:p>
        </w:tc>
      </w:tr>
      <w:tr w:rsidR="009721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</w:p>
        </w:tc>
      </w:tr>
    </w:tbl>
    <w:p w:rsidR="005E7AEE" w:rsidRDefault="005E7AEE" w:rsidP="005E7AEE">
      <w:pPr>
        <w:rPr>
          <w:b/>
        </w:rPr>
      </w:pPr>
    </w:p>
    <w:p w:rsidR="00C142AE" w:rsidRPr="00C142AE" w:rsidRDefault="00841C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bookmarkStart w:id="20" w:name="_Toc261089926"/>
      <w:r>
        <w:rPr>
          <w:rFonts w:asciiTheme="minorHAnsi" w:hAnsiTheme="minorHAnsi" w:cstheme="minorHAnsi"/>
          <w:i/>
          <w:color w:val="000000" w:themeColor="text1"/>
          <w:u w:val="single"/>
        </w:rPr>
        <w:t>10</w:t>
      </w:r>
      <w:r w:rsidR="00C142AE" w:rsidRPr="00C142AE">
        <w:rPr>
          <w:rFonts w:asciiTheme="minorHAnsi" w:hAnsiTheme="minorHAnsi" w:cstheme="minorHAnsi"/>
          <w:i/>
          <w:color w:val="000000" w:themeColor="text1"/>
          <w:u w:val="single"/>
        </w:rPr>
        <w:t xml:space="preserve">. </w:t>
      </w:r>
      <w:r w:rsidR="00C142AE">
        <w:rPr>
          <w:rFonts w:asciiTheme="minorHAnsi" w:hAnsiTheme="minorHAnsi" w:cstheme="minorHAnsi"/>
          <w:i/>
          <w:color w:val="000000" w:themeColor="text1"/>
          <w:u w:val="single"/>
        </w:rPr>
        <w:t>Negociar</w:t>
      </w:r>
      <w:bookmarkEnd w:id="20"/>
    </w:p>
    <w:tbl>
      <w:tblPr>
        <w:tblW w:w="765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5"/>
        <w:gridCol w:w="1301"/>
        <w:gridCol w:w="3614"/>
      </w:tblGrid>
      <w:tr w:rsidR="00B106E9" w:rsidRPr="003B2D20" w:rsidTr="00EB5392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301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34778F" w:rsidRPr="003B2D20" w:rsidTr="00EB5392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4778F" w:rsidRDefault="0034778F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301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Néstor Diazgranados (Diseñador gráfico)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el intercambio directo de propiedades entre dos jugadores, un demandante y un demandado, sea éste propiedades por propiedades o dinero por propiedades.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EC6484" w:rsidP="00EC6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la propiedad a subastar (Alquiler, cover con casas y/o whiskys, hipoteca, valor de cerveza y whisky o precio de propiedad especial y el cover)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del demandante y del demandado o monto ofrecido por el demandante y 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os datos de la(s)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propiedad(es) demandada(s).</w:t>
            </w:r>
            <w:r w:rsidR="00B106E9"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90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de éxito o 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fallo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la negociación.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demandante debe poseer una o más propiedades para negociar o saldo de efectivo mayor a cero y el demandado debe poseer al menos una propiedad. 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demandante queda como propietario de la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(s)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por las que ofertó y el jugador demandado queda como dueño de la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ofrecidas o del dinero ofrecido por el jugador demandante.</w:t>
            </w:r>
          </w:p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estado de activos de ambos jugadores no cambia al finalizar el turno.</w:t>
            </w:r>
          </w:p>
        </w:tc>
      </w:tr>
      <w:tr w:rsidR="00B106E9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EB5392" w:rsidP="00B90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Demandante selecciona un jugador.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B5392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539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Muestra todos los jugadores.</w:t>
            </w:r>
          </w:p>
        </w:tc>
      </w:tr>
      <w:tr w:rsidR="00EB5392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Demandante toma la opción Negociar.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Muestra la opción Negociar.</w:t>
            </w:r>
          </w:p>
        </w:tc>
      </w:tr>
      <w:tr w:rsidR="00EB5392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Demandante elije una o más propiedades que posee para la negociación.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6B7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las propiedades del jugador demandado</w:t>
            </w:r>
            <w:r w:rsidR="006B7C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las opciones Ofrecer y Cancelar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EB5392" w:rsidRDefault="00F27220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Demandante elije una o más propiedades del jugador demandado para la negociación.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Notifica oferta al demandado, mostrando la(s) propiedad(es) demandada(s) la(s) ofrecida(s) o el monto ofrecido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las opciones Aceptar,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Rechazar</w:t>
            </w:r>
            <w:r w:rsidR="00476C4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Contraoferta</w:t>
            </w:r>
            <w:r w:rsidR="00476C4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6B7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Demandante ingresa el valor a ofrecer en el campo Monto de dinero.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F27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12. Intercambia las propiedades asociando un nuevo dueño a la(s) propiedad(es) demandada(s), el demandante, y a la(s) propiedad(es) ofrecida(s) el dueño de la(s) demandada(s). 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Demandante selecciona la opción ofrecer.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27220" w:rsidRPr="003B2D20" w:rsidTr="00A7257A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Demandado selecciona la opción aceptar.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27220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27220" w:rsidRPr="003B2D20" w:rsidRDefault="00F27220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11.1. Demandado selecciona la opción Rechazar.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11.1.1. El sistema informa al demandante el rechazo de la          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negociación.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11.1.2. El sistema termina la negociación.</w:t>
            </w:r>
          </w:p>
          <w:p w:rsidR="00476C45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11.2. Demandado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selecciona la opción Contraoferta.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11.2.1.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las propiedades y/o el monto involucrados      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en la negociación  y las opciones Ofrecer y Cancelar.</w:t>
            </w:r>
          </w:p>
          <w:p w:rsidR="00B247C1" w:rsidRDefault="00476C45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11.2.1. Demandado modifica </w:t>
            </w:r>
            <w:r w:rsidR="00B247C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independientemente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lo 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siguiente: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Campo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Valor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del demandante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, propiedades del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  <w:p w:rsidR="00E01D12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demandante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y propiedades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que posee.</w:t>
            </w:r>
          </w:p>
          <w:p w:rsidR="00E01D12" w:rsidRDefault="00003576" w:rsidP="00476C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 xml:space="preserve">          </w:t>
            </w:r>
            <w:r w:rsidR="00E01D12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11.2.1.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El demandado selecciona la opción Ofrecer.</w:t>
            </w:r>
          </w:p>
          <w:p w:rsidR="00003576" w:rsidRDefault="00B247C1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11.2.2.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Notifica contraoferta al demandante, mostrando </w:t>
            </w:r>
            <w:r w:rsidR="0000357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  <w:p w:rsidR="00003576" w:rsidRPr="007303B0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03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los cambios en </w:t>
            </w:r>
            <w:r w:rsidR="00B247C1" w:rsidRPr="007303B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la(s) propiedad(es) demandada(s) la(s)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ofrecida(s) o el monto ofrecido y las opciones Aceptar,  </w:t>
            </w:r>
          </w:p>
          <w:p w:rsidR="00B247C1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Rechazar y Contraoferta.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11.2.3. Se realiza el flujo desde el paso 6 al 9.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11.2.4. Notifica oferta al demandado, mostrando la(s)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propiedad(es) demandada(s) la(s) ofrecida(s) o el monto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ofrecido y las opciones Aceptar y  Rechazar.</w:t>
            </w:r>
          </w:p>
          <w:p w:rsidR="00003576" w:rsidRPr="00142459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11.2.5. Se realiza el flujo desde el paso 10 al 11.</w:t>
            </w:r>
          </w:p>
        </w:tc>
      </w:tr>
      <w:tr w:rsidR="00F27220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27220" w:rsidRPr="003B2D20" w:rsidRDefault="00F27220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142459" w:rsidRDefault="00F27220" w:rsidP="00BD6E60">
            <w:pPr>
              <w:pStyle w:val="Prrafodelista"/>
              <w:spacing w:after="0" w:line="240" w:lineRule="auto"/>
              <w:ind w:left="25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417FD1" w:rsidRPr="00605E5B" w:rsidRDefault="00417FD1" w:rsidP="005E7AEE">
      <w:pPr>
        <w:rPr>
          <w:b/>
        </w:rPr>
      </w:pPr>
    </w:p>
    <w:p w:rsidR="00417FD1" w:rsidRPr="00605E5B" w:rsidRDefault="00E11475" w:rsidP="00E11475">
      <w:pPr>
        <w:pStyle w:val="Subttulo"/>
      </w:pPr>
      <w:bookmarkStart w:id="21" w:name="_Toc261089927"/>
      <w:r>
        <w:t>11. Administrar Perfil</w:t>
      </w:r>
      <w:bookmarkEnd w:id="21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605E5B" w:rsidRDefault="00647B46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605E5B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2F2B78" w:rsidP="002F2B7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 que d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esea administrar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su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perfil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605E5B" w:rsidRDefault="00001297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Evalúa que tipo de actividad va a realizar sobre el perfil </w:t>
            </w:r>
          </w:p>
        </w:tc>
      </w:tr>
      <w:tr w:rsidR="000012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605E5B" w:rsidTr="000012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64A67" w:rsidRPr="00605E5B" w:rsidRDefault="00B64A67" w:rsidP="002F2B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</w:tc>
      </w:tr>
      <w:tr w:rsidR="000012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01297" w:rsidRPr="00605E5B" w:rsidRDefault="00001297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 Usuario desea crear perfil 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2.1.1. Sistema pide nombre de usuario y contraseña, para  almacenar el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2.1.2 Sistema valida que los datos no estén ya almacenados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a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lmacena la información ingresada por el jugador </w:t>
            </w:r>
          </w:p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 Usuario desea modificar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 Sistema solicita  nombre y contraseña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2.2.1. Usuario ingresa información de su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2.2.2. Sistema valida información ingresada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muestra información del perfil asociado a los datos ingresados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2.2.4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Usuario ingresa nueva información de su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 w:rsidR="002F2B78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2.5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Usuario solicita se almacene dicha información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2.2.6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verifica que no se repitan los datos ingresados por el usuario con datos existentes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2.2.7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almacena nueva información del jugador</w:t>
            </w:r>
          </w:p>
        </w:tc>
      </w:tr>
    </w:tbl>
    <w:p w:rsidR="005E7AEE" w:rsidRPr="00605E5B" w:rsidRDefault="005E7AEE" w:rsidP="005E7AEE">
      <w:pPr>
        <w:rPr>
          <w:b/>
        </w:rPr>
      </w:pPr>
    </w:p>
    <w:p w:rsidR="00145EAE" w:rsidRPr="00605E5B" w:rsidRDefault="00E11475" w:rsidP="00E11475">
      <w:pPr>
        <w:pStyle w:val="Subttulo"/>
      </w:pPr>
      <w:bookmarkStart w:id="22" w:name="_Toc261089928"/>
      <w:r>
        <w:t>12. Consultar Ranking</w:t>
      </w:r>
      <w:bookmarkEnd w:id="22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605E5B" w:rsidRDefault="00145EAE" w:rsidP="00145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no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tener un juego activo, es decir la consulta la realiza antes o después de la partida, no se puede consultar durante una partida el ranking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ranking de todos los jugadores de T-Monopoly </w:t>
            </w:r>
          </w:p>
          <w:p w:rsidR="005E7AEE" w:rsidRPr="00605E5B" w:rsidRDefault="00647B46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le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todos los jugadores de T-Monopoly</w:t>
            </w:r>
          </w:p>
          <w:p w:rsidR="00C64A88" w:rsidRPr="00605E5B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Consulta el ranking existente de todas  las partidas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DB346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ranking de los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últimos jugadores de T-Monopoly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145EA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145EA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5E7AEE" w:rsidRPr="00605E5B" w:rsidRDefault="00E11475" w:rsidP="00E11475">
      <w:pPr>
        <w:pStyle w:val="Subttulo"/>
      </w:pPr>
      <w:bookmarkStart w:id="23" w:name="_Toc261089929"/>
      <w:r>
        <w:t>13. Almacenar Historial del Juego</w:t>
      </w:r>
      <w:bookmarkEnd w:id="23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73208F" w:rsidRPr="00605E5B" w:rsidRDefault="00647B46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genera un archivo con la información correspondiente a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Evalúa que no exista una partida activa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552A7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Genera archivo con la información de todas las transacciones realizadas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9E14DE" w:rsidP="009E14D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al jugador que el archivo ha sido creado </w:t>
            </w: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:rsidR="00DB346D" w:rsidRPr="00605E5B" w:rsidRDefault="00DB346D">
      <w:pPr>
        <w:rPr>
          <w:b/>
        </w:rPr>
      </w:pPr>
    </w:p>
    <w:p w:rsidR="00DB346D" w:rsidRPr="00605E5B" w:rsidRDefault="00E11475" w:rsidP="00E11475">
      <w:pPr>
        <w:pStyle w:val="Subttulo"/>
      </w:pPr>
      <w:bookmarkStart w:id="24" w:name="_Toc261089930"/>
      <w:r>
        <w:t>14. Cobrar Cover</w:t>
      </w:r>
      <w:bookmarkEnd w:id="24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57990" w:rsidRPr="009B7167" w:rsidTr="00422948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757990" w:rsidRPr="002465C4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465C4" w:rsidRDefault="00757990" w:rsidP="0042294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según la propiedad asociada a la casilla y adicionársela al dueño de dicha propiedad.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Estados financieros del jugador en turno y del dueño de la propiedad correspondiente a la casilla actual modificados así: disminuido y aumentado respectivamente.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D4316F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descontada al jugador en turno igual a la adicionada al jugador dueño de la propiedad correspondiente a la casilla actual. </w:t>
            </w:r>
          </w:p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correspondiente al cover no descontada o adicionada.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Acepta las notificaciones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Verifica tipo de propiedad de la casilla.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0B7B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</w:t>
            </w:r>
            <w:r w:rsidR="000B7B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Valida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valor del cover a pagar.</w:t>
            </w:r>
          </w:p>
        </w:tc>
      </w:tr>
      <w:tr w:rsidR="000B7BF6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233487" w:rsidRDefault="000B7BF6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Valida el total de dinero del jugador.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233487" w:rsidRDefault="000B7BF6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Descuenta valor del cover al jugador que se encuentra en dicha propiedad.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0B7BF6" w:rsidRDefault="000B7BF6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B7B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Incrementa al jugador dueño de la propiedad el valor del cover correspondiente.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0B7BF6" w:rsidRDefault="000B7BF6" w:rsidP="000B7BF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Envía notificación a ambos jugadores.</w:t>
            </w:r>
            <w:r w:rsidRPr="000B7BF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B7BF6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0B7BF6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E5FD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Modificaciones si es casino o servicio público.</w:t>
            </w:r>
          </w:p>
          <w:p w:rsidR="000B7BF6" w:rsidRPr="00AD55CC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Jugador no posee dinero suficiente para pagar el cover: El sistema ofrece la opción de hipotecar [ir a CU8].</w:t>
            </w:r>
          </w:p>
          <w:p w:rsidR="000B7BF6" w:rsidRPr="00AD55CC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.1.1. Jugador no posee propiedades para hipotecar: Se declara al jugador en bancarrota y se fin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aliza la partida [ir a CU3].</w:t>
            </w:r>
          </w:p>
        </w:tc>
      </w:tr>
      <w:tr w:rsidR="000B7BF6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B7BF6" w:rsidRPr="009B7167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 Notificar cover de propiedad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2.1.1. Sistema valida numero de cervezas y whiskys.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2.1.2. Sistema  notifica valor del cover según el numero de           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 xml:space="preserve">                  cervezas y whisky.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2.1.3. Valida total de dinero del jugador.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 Notificar cover de propiedad de servicios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2.2.1. Sistema permite a jugador en turno lanzar los dados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nuevamente en el mismo turno.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2.2.2. Sistema verifica el número de propiedades de   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servicios que tiene el jugador dueño de la propiedad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de la casilla actual.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2.2.3.  De poseer 1 propiedad el sistema multiplica por 3 el                  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valor del cover, de poseer 2 se multiplica por 10.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2.2.4. Valida total de dinero del jugador.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2.3. Notifica cover de propiedad casino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 3.1. Sistema verifica el número de propiedades casino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que tiene el jugador dueño de la propiedad de la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casilla actual.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2.3.2. Si tiene 1, 2, 3 o 4 casinos notifica el cobro  25, 50, 100 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o 200  respectivamente. 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2.3.3. Valida el total de dinero del jugador.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2.3.4. Descuenta el valor del cover.</w:t>
            </w:r>
          </w:p>
          <w:p w:rsidR="000B7BF6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A41332" w:rsidRPr="00E11475" w:rsidRDefault="00E11475" w:rsidP="00E11475">
      <w:pPr>
        <w:pStyle w:val="Sinespaciado"/>
      </w:pPr>
      <w:bookmarkStart w:id="25" w:name="_Toc261089931"/>
      <w:r w:rsidRPr="00E11475">
        <w:t>15. Pagar Impuestos</w:t>
      </w:r>
      <w:bookmarkEnd w:id="25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A87DE5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A87DE5" w:rsidP="00A8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ugador se le debe  debitar el valor correspondiente a cancelar determinados impuestos al caer en la casilla de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  <w:p w:rsidR="00AD45C7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Valor </w:t>
            </w:r>
            <w:r w:rsidR="00AD45C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dinero disponible del jugador </w:t>
            </w:r>
          </w:p>
          <w:p w:rsidR="001E11DE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Verificación de casilla en la que está el jugador, correspondiente a que es una casilla de impuesto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F11BD6" w:rsidP="00F1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Nuevo saldo del jugador, correspondiente al débito de  la cantidad correspondiente a los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64A69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casilla de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debe tener dinero disponible para cancelar por dicho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ser el turno del 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descuenta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impuesto</w:t>
            </w:r>
          </w:p>
          <w:p w:rsidR="002C63D3" w:rsidRPr="00605E5B" w:rsidRDefault="002C63D3" w:rsidP="00805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0519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realiza el descuento correspondiente al pago de impuestos que debe realizar el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6937A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Se encuentra ubicado en la casilla de impuestos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Evalúa que tipo de impuesto le corresponde pagar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Calcula la cantidad a pagar por el jugador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Evalúa la cantidad de dinero disponible que tiene el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73B8B" w:rsidRPr="00605E5B" w:rsidTr="00A4133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937A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3.1.No tiene dinero disponible para cancelar </w:t>
            </w:r>
          </w:p>
        </w:tc>
      </w:tr>
      <w:tr w:rsidR="00B73B8B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Impuesto de lujo</w:t>
            </w:r>
          </w:p>
          <w:p w:rsidR="008276E4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Impuesto a </w:t>
            </w:r>
          </w:p>
        </w:tc>
      </w:tr>
    </w:tbl>
    <w:p w:rsidR="002465C4" w:rsidRPr="00605E5B" w:rsidRDefault="002465C4">
      <w:pPr>
        <w:rPr>
          <w:b/>
        </w:rPr>
      </w:pPr>
    </w:p>
    <w:p w:rsidR="00A81372" w:rsidRPr="00605E5B" w:rsidRDefault="00E11475" w:rsidP="00E11475">
      <w:pPr>
        <w:pStyle w:val="Sinespaciado"/>
      </w:pPr>
      <w:bookmarkStart w:id="26" w:name="_Toc261089932"/>
      <w:r>
        <w:t>16. Pagar al Hippie</w:t>
      </w:r>
      <w:bookmarkEnd w:id="26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 Se realiza el débito correspondiente al pago del hippie</w:t>
            </w:r>
          </w:p>
          <w:p w:rsidR="00A27E2B" w:rsidRPr="00605E5B" w:rsidRDefault="00647B46" w:rsidP="00F622E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F622E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realiza el débito correspondiente al pago para el hippie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605E5B" w:rsidTr="00362A0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362A0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Default="002465C4">
      <w:pPr>
        <w:rPr>
          <w:b/>
        </w:rPr>
      </w:pPr>
    </w:p>
    <w:p w:rsidR="00E11475" w:rsidRPr="00605E5B" w:rsidRDefault="00E11475" w:rsidP="00E11475">
      <w:pPr>
        <w:pStyle w:val="Sinespaciado"/>
      </w:pPr>
      <w:bookmarkStart w:id="27" w:name="_Toc261089933"/>
      <w:r>
        <w:t>17. Ejecutar Turno</w:t>
      </w:r>
      <w:bookmarkEnd w:id="27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Cambio de turno (Cambio de jugador, según el orden establecido,  para la ejecución del siguiente turno).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cambia el turno, Jugador equivocado, según el orden establecido,  ejecuta el nuevo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Mueve la ficha del jugador en turno de acuerdo al número en los dados.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Selecciona terminar turno.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Muestra atributos de la casilla actual. Si es propiedad muestra precio, cover, etc. Si es casilla o carta especial muestra leyenda. Si es pago de cover muestra el valor a pagar.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6. Muestra las opciones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negociación, hipotecar, pagar hipoteca, comprar cerveza, comprar whisky vender cerveza, vender whisky y terminar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Termina el turno.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7.1. Selecciona negociación.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7.2. Selecciona hipotecar.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7.3. Selecciona pagar hipoteca.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7.4. Selecciona comprar cerveza.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7.5. Selecciona comprar whisky.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7.6. Selecciona vender cerveza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7.7 Selecciona vender whisky.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Comprar una propiedad [ir a CU5].</w:t>
            </w:r>
          </w:p>
          <w:p w:rsidR="00B106E9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Participar en subasta [ir a CU4].</w:t>
            </w:r>
          </w:p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Pagar cover [ir a CU14].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7.1.1. Negociar [ir a CU10].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7.2.1. Hipotecar una propiedad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7.3.1. Pagar una hipoteca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7.4.1. Comprar cerveza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7.5.1. Comprar whisky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7.6.1. Vender una cerveza [ir a CU7].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7.7.1. Vender un whisky [ir a CU7].</w:t>
            </w:r>
          </w:p>
        </w:tc>
      </w:tr>
    </w:tbl>
    <w:p w:rsidR="00A27E2B" w:rsidRDefault="00A27E2B">
      <w:pPr>
        <w:rPr>
          <w:b/>
        </w:rPr>
      </w:pPr>
    </w:p>
    <w:p w:rsidR="00B106E9" w:rsidRDefault="00B106E9">
      <w:pPr>
        <w:rPr>
          <w:b/>
        </w:rPr>
      </w:pPr>
    </w:p>
    <w:p w:rsidR="00E11475" w:rsidRPr="00605E5B" w:rsidRDefault="00E11475" w:rsidP="00E11475">
      <w:pPr>
        <w:pStyle w:val="Sinespaciado"/>
      </w:pPr>
      <w:bookmarkStart w:id="28" w:name="_Toc261089934"/>
      <w:r>
        <w:t>18. Ejecutar leyendas de cartas especiales (guayabo o prendido)</w:t>
      </w:r>
      <w:bookmarkEnd w:id="28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  <w:r w:rsidR="00923B9A">
              <w:rPr>
                <w:rFonts w:ascii="Calibri" w:hAnsi="Calibri" w:cs="Calibri"/>
                <w:b/>
                <w:bCs/>
                <w:color w:val="000000"/>
              </w:rPr>
              <w:t>(guayabo o prendido)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60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Actualizar el estado del jugador en turno y del tablero 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acuerdo 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de una carta especial.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jugador en turno.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605E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al lanzar sus dados haya caído en la casilla guayabo o prendido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movimiento enunciado en la leyenda realizado.</w:t>
            </w:r>
          </w:p>
          <w:p w:rsidR="00417FD1" w:rsidRPr="00605E5B" w:rsidRDefault="00417FD1" w:rsidP="00923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movimiento enunciado en la leyenda no realizado.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acepta la notificación de 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correspondiente.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3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Verifica que el jugador haya caído en una leyenda.</w:t>
            </w:r>
            <w:r w:rsidR="00417FD1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 muestra al jugador la leyenda especificada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Realiza la transacción enunciada en la leyenda.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Entre ellas se encuentran: ir a alguna casilla, pagar o recibir cierta cantidad de dinero. 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Actualiza el tablero.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3752E5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923B9A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417FD1" w:rsidRPr="00605E5B" w:rsidRDefault="00E11475" w:rsidP="00E11475">
      <w:pPr>
        <w:pStyle w:val="Sinespaciado"/>
      </w:pPr>
      <w:bookmarkStart w:id="29" w:name="_Toc261089935"/>
      <w:r>
        <w:t>19. Ir al CAI</w:t>
      </w:r>
      <w:bookmarkEnd w:id="29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Ir al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605E5B" w:rsidRDefault="005F6177" w:rsidP="009B7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Ubicar a</w:t>
            </w:r>
            <w:r w:rsidR="009B79D6">
              <w:rPr>
                <w:b/>
                <w:sz w:val="20"/>
                <w:szCs w:val="20"/>
              </w:rPr>
              <w:t xml:space="preserve">l </w:t>
            </w:r>
            <w:r w:rsidRPr="00605E5B">
              <w:rPr>
                <w:b/>
                <w:sz w:val="20"/>
                <w:szCs w:val="20"/>
              </w:rPr>
              <w:t xml:space="preserve"> jugador</w:t>
            </w:r>
            <w:r w:rsidR="009B79D6">
              <w:rPr>
                <w:b/>
                <w:sz w:val="20"/>
                <w:szCs w:val="20"/>
              </w:rPr>
              <w:t xml:space="preserve"> en turno</w:t>
            </w:r>
            <w:r w:rsidRPr="00605E5B">
              <w:rPr>
                <w:b/>
                <w:sz w:val="20"/>
                <w:szCs w:val="20"/>
              </w:rPr>
              <w:t xml:space="preserve"> en la casilla del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D22C3E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El jugador debe </w:t>
            </w:r>
            <w:r w:rsidR="00D22C3E">
              <w:rPr>
                <w:b/>
                <w:sz w:val="20"/>
                <w:szCs w:val="20"/>
              </w:rPr>
              <w:t>haber lanzado los dados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</w:t>
            </w:r>
            <w:r w:rsidR="00492B2B" w:rsidRPr="00605E5B">
              <w:rPr>
                <w:b/>
                <w:sz w:val="20"/>
                <w:szCs w:val="20"/>
              </w:rPr>
              <w:t>El jugador en turno está en estado de retención en la casilla del CAI</w:t>
            </w:r>
            <w:r w:rsidR="009B79D6">
              <w:rPr>
                <w:b/>
                <w:sz w:val="20"/>
                <w:szCs w:val="20"/>
              </w:rPr>
              <w:t>.</w:t>
            </w:r>
          </w:p>
          <w:p w:rsidR="005F6177" w:rsidRPr="00605E5B" w:rsidRDefault="005F6177" w:rsidP="009B79D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9B79D6">
              <w:rPr>
                <w:b/>
                <w:sz w:val="20"/>
                <w:szCs w:val="20"/>
              </w:rPr>
              <w:t>El jugador en turno permanece en la casilla inicial.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bica al jugador en la posición donde indiquen los dados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tipo de casilla en la cual cayo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D22C3E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Valida que el jugador debe ir a la cárcel bajo 3 condiciones. 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envía notificación al jugador de que será trasladado a la casilla CAI.</w:t>
            </w:r>
          </w:p>
        </w:tc>
      </w:tr>
      <w:tr w:rsidR="007C5B91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envía al jugador a la casilla CAI</w:t>
            </w:r>
          </w:p>
        </w:tc>
      </w:tr>
      <w:tr w:rsidR="00D22C3E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Asigna estado de retención al jugador.</w:t>
            </w:r>
          </w:p>
        </w:tc>
      </w:tr>
      <w:tr w:rsidR="005F6177" w:rsidRPr="00605E5B" w:rsidTr="009B79D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9B79D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B79D6" w:rsidRPr="00605E5B" w:rsidRDefault="009B79D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9D6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3.1) verifica si el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cayó en la casilla “IR AL CAI”</w:t>
            </w:r>
          </w:p>
          <w:p w:rsidR="00D22C3E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3.2) verifica si en la leyenda de GUAYABO decía “IR AL CAI”</w:t>
            </w:r>
          </w:p>
          <w:p w:rsidR="00D22C3E" w:rsidRPr="00605E5B" w:rsidRDefault="00D22C3E" w:rsidP="00D22C3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3.3) verifica si en la leyenda de PRENDIDO decía “IR AL CAI”</w:t>
            </w:r>
          </w:p>
        </w:tc>
      </w:tr>
    </w:tbl>
    <w:p w:rsidR="00A27E2B" w:rsidRDefault="00A27E2B">
      <w:pPr>
        <w:rPr>
          <w:b/>
        </w:rPr>
      </w:pPr>
    </w:p>
    <w:p w:rsidR="00E11475" w:rsidRPr="00605E5B" w:rsidRDefault="00E11475" w:rsidP="00E11475">
      <w:pPr>
        <w:pStyle w:val="Sinespaciado"/>
      </w:pPr>
      <w:bookmarkStart w:id="30" w:name="_Toc261089936"/>
      <w:r>
        <w:t>20. Salir del CAI</w:t>
      </w:r>
      <w:bookmarkEnd w:id="30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Salir del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BD4723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El jugador en turno debe estar en 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Pr="00605E5B" w:rsidRDefault="007C5B91" w:rsidP="00BD4723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El jugador en turno está </w:t>
            </w:r>
            <w:r w:rsidR="00BD4723" w:rsidRPr="00605E5B">
              <w:rPr>
                <w:b/>
                <w:sz w:val="20"/>
                <w:szCs w:val="20"/>
              </w:rPr>
              <w:t>ubicado en una nueva casilla diferente a la casilla del CAI</w:t>
            </w:r>
          </w:p>
          <w:p w:rsidR="007C5B91" w:rsidRPr="00605E5B" w:rsidRDefault="007C5B91" w:rsidP="00A6581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BD4723" w:rsidRPr="00605E5B">
              <w:rPr>
                <w:b/>
                <w:sz w:val="20"/>
                <w:szCs w:val="20"/>
              </w:rPr>
              <w:t xml:space="preserve">El jugador </w:t>
            </w:r>
            <w:r w:rsidR="00A65810">
              <w:rPr>
                <w:b/>
                <w:sz w:val="20"/>
                <w:szCs w:val="20"/>
              </w:rPr>
              <w:t xml:space="preserve">permanece en la casilla </w:t>
            </w:r>
            <w:r w:rsidR="00BD4723" w:rsidRPr="00605E5B">
              <w:rPr>
                <w:b/>
                <w:sz w:val="20"/>
                <w:szCs w:val="20"/>
              </w:rPr>
              <w:t>CAI</w:t>
            </w:r>
            <w:r w:rsidRPr="00605E5B">
              <w:rPr>
                <w:b/>
                <w:sz w:val="20"/>
                <w:szCs w:val="20"/>
              </w:rPr>
              <w:t>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El jugador selecciona la opción que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desee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1) El sistema le asigna el turno al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jugador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6)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A65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le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habilita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las opciones de las que dispone dicho jugador (lanzar dados, pagar fianza, utilizar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cartas de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PRENDIDO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GUAYABO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 caso de que posea alguna de las cartas).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tal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Ejecuta el flujo correspondiente (ver extensiones)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A6581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Permite al jugador lanzar los dados si pago la fianza o utilizo una carta de PRENDIDO o GUAYABO.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Avanza al jugador tantas casillas haya indicado los dados</w:t>
            </w:r>
            <w:r w:rsidR="001D23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Notifica al jugador su nueva ubicación en el tablero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</w:t>
            </w:r>
          </w:p>
        </w:tc>
      </w:tr>
      <w:tr w:rsidR="007C5B91" w:rsidRPr="00605E5B" w:rsidTr="004937A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5.1 Si selecciono la opción 4.1, el jugador no debe lanzar los dados de nuevo, si no avanza tantas casillas como indico los pares.</w:t>
            </w:r>
          </w:p>
        </w:tc>
      </w:tr>
      <w:tr w:rsidR="004937A8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937A8" w:rsidRPr="00605E5B" w:rsidRDefault="004937A8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4.1) Lanzar dados: </w:t>
            </w:r>
          </w:p>
          <w:p w:rsidR="004937A8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4.1.1) El jugador lanza los dados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4.1.2) El sistema verifica que lo lanzado hayan sido pares.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4.2) Pagar Fianza: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4.2.1) El sistema descuenta el valor de $50 al saldo del jugador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4.2.2) El sistema aumenta el valor  de $50 al saldo del banco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4.2.3) El sistema envía notificación al jugador del nuevo saldo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4.2.4) El jugador acepta la notificación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4.3) Utilizar cartas de PRENDIDO o GUAYABO: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4.3.1) El sistema valida que la leyenda corresponde a </w:t>
            </w:r>
          </w:p>
          <w:p w:rsidR="00A65810" w:rsidRPr="00605E5B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“VALIDO PARA  SALIR DEL CAI”</w:t>
            </w:r>
          </w:p>
        </w:tc>
      </w:tr>
    </w:tbl>
    <w:p w:rsidR="00A27E2B" w:rsidRDefault="00A27E2B">
      <w:pPr>
        <w:rPr>
          <w:b/>
        </w:rPr>
      </w:pPr>
    </w:p>
    <w:p w:rsidR="00E11475" w:rsidRPr="00605E5B" w:rsidRDefault="00E11475" w:rsidP="00E11475">
      <w:pPr>
        <w:pStyle w:val="Sinespaciado"/>
      </w:pPr>
      <w:bookmarkStart w:id="31" w:name="_Toc261089937"/>
      <w:r>
        <w:t>21. Ingresar a una partida</w:t>
      </w:r>
      <w:bookmarkEnd w:id="31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un jugador en potencia sea partícipe de una partida de T-Monopoly.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Nick y contraseña de un invitado.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 o fallido.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primero, es decir, debe ser un invitado, pero tampoco el sexto en intentar ingresar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Incremento en uno del número de invitados en la partida.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número de invitados en la partida se mantiene igual.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Ingresa nombre de usuario.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 Solicita nombre de usuario.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Solicita contraseña.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ingresar.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opciones ingresar o salir.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 Valida nombre de usuario y contraseña. 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7751E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Informa validación exitosa.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Establece conexión con el servidor.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Informa éxito de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Selecciona salir: Cierra la ventana de ingreso a la partida.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8.1. Informa validación error en nombre de usuario o en contraseña: Vuelve a solicitar nombre de usuario y contraseña.</w:t>
            </w:r>
          </w:p>
          <w:p w:rsidR="00B106E9" w:rsidRPr="007751E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9</w:t>
            </w:r>
            <w:r w:rsidRPr="007751E0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El jugador no logra establecer conexión con el servidor: El sistema informa la imposibilidad de establecer la conexión y por tanto del no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27E2B" w:rsidRPr="00605E5B" w:rsidRDefault="00A27E2B">
      <w:pPr>
        <w:rPr>
          <w:b/>
        </w:rPr>
      </w:pPr>
    </w:p>
    <w:p w:rsidR="00A27E2B" w:rsidRDefault="00A27E2B">
      <w:pPr>
        <w:rPr>
          <w:b/>
        </w:rPr>
      </w:pPr>
    </w:p>
    <w:p w:rsidR="00E11475" w:rsidRPr="00605E5B" w:rsidRDefault="00E11475" w:rsidP="00E11475">
      <w:pPr>
        <w:pStyle w:val="Sinespaciado"/>
      </w:pPr>
      <w:bookmarkStart w:id="32" w:name="_Toc261089938"/>
      <w:r>
        <w:t>22. Consultar Dueños y sus propiedades</w:t>
      </w:r>
      <w:bookmarkEnd w:id="32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dentificar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las propiedades de un jugador seleccionado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Vista de las propiedades compradas por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seleccionado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Que el jugador se encuentre en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ión final de éxito: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Pantalla que muestra las propiedades del dueño seleccionado</w:t>
            </w:r>
          </w:p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Selecciona al jugador al que le desea ver las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jugador este activo en la partida y no se haya retirado.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4937DA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Busca al jugador al que se desean visualizar las propiedades.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Abre la ventana donde se ubican las propiedades del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7F4A0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4937D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7F4A04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7F4A04" w:rsidRPr="00605E5B" w:rsidRDefault="007F4A0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7F4A04" w:rsidRPr="00605E5B" w:rsidRDefault="004937D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>
      <w:pPr>
        <w:rPr>
          <w:b/>
        </w:rPr>
      </w:pPr>
    </w:p>
    <w:sectPr w:rsidR="002C63D3" w:rsidRPr="00605E5B" w:rsidSect="00277C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277" w:rsidRDefault="00664277" w:rsidP="009E0868">
      <w:pPr>
        <w:spacing w:after="0" w:line="240" w:lineRule="auto"/>
      </w:pPr>
      <w:r>
        <w:separator/>
      </w:r>
    </w:p>
  </w:endnote>
  <w:endnote w:type="continuationSeparator" w:id="0">
    <w:p w:rsidR="00664277" w:rsidRDefault="00664277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FD" w:rsidRDefault="00386FF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FD" w:rsidRDefault="00386FFD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FD" w:rsidRDefault="00386FF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277" w:rsidRDefault="00664277" w:rsidP="009E0868">
      <w:pPr>
        <w:spacing w:after="0" w:line="240" w:lineRule="auto"/>
      </w:pPr>
      <w:r>
        <w:separator/>
      </w:r>
    </w:p>
  </w:footnote>
  <w:footnote w:type="continuationSeparator" w:id="0">
    <w:p w:rsidR="00664277" w:rsidRDefault="00664277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FD" w:rsidRDefault="00386FF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FD" w:rsidRDefault="00386FFD">
    <w:pPr>
      <w:pStyle w:val="Encabezado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FD" w:rsidRDefault="00386FF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multilevel"/>
    <w:tmpl w:val="9E5E1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72926"/>
    <w:multiLevelType w:val="hybridMultilevel"/>
    <w:tmpl w:val="AAC02A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ACD3676"/>
    <w:multiLevelType w:val="hybridMultilevel"/>
    <w:tmpl w:val="F056AAA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D558E"/>
    <w:multiLevelType w:val="hybridMultilevel"/>
    <w:tmpl w:val="F170DC5A"/>
    <w:lvl w:ilvl="0" w:tplc="46C0B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4">
    <w:nsid w:val="57C26979"/>
    <w:multiLevelType w:val="multilevel"/>
    <w:tmpl w:val="6D7A8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6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775A7795"/>
    <w:multiLevelType w:val="hybridMultilevel"/>
    <w:tmpl w:val="F606CE9C"/>
    <w:lvl w:ilvl="0" w:tplc="BEB265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0"/>
  </w:num>
  <w:num w:numId="5">
    <w:abstractNumId w:val="5"/>
  </w:num>
  <w:num w:numId="6">
    <w:abstractNumId w:val="2"/>
  </w:num>
  <w:num w:numId="7">
    <w:abstractNumId w:val="17"/>
  </w:num>
  <w:num w:numId="8">
    <w:abstractNumId w:val="22"/>
  </w:num>
  <w:num w:numId="9">
    <w:abstractNumId w:val="0"/>
  </w:num>
  <w:num w:numId="10">
    <w:abstractNumId w:val="12"/>
  </w:num>
  <w:num w:numId="11">
    <w:abstractNumId w:val="6"/>
  </w:num>
  <w:num w:numId="12">
    <w:abstractNumId w:val="11"/>
  </w:num>
  <w:num w:numId="13">
    <w:abstractNumId w:val="20"/>
  </w:num>
  <w:num w:numId="14">
    <w:abstractNumId w:val="1"/>
  </w:num>
  <w:num w:numId="15">
    <w:abstractNumId w:val="14"/>
  </w:num>
  <w:num w:numId="16">
    <w:abstractNumId w:val="21"/>
  </w:num>
  <w:num w:numId="17">
    <w:abstractNumId w:val="15"/>
  </w:num>
  <w:num w:numId="18">
    <w:abstractNumId w:val="3"/>
  </w:num>
  <w:num w:numId="19">
    <w:abstractNumId w:val="13"/>
  </w:num>
  <w:num w:numId="20">
    <w:abstractNumId w:val="18"/>
  </w:num>
  <w:num w:numId="21">
    <w:abstractNumId w:val="7"/>
  </w:num>
  <w:num w:numId="22">
    <w:abstractNumId w:val="4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001297"/>
    <w:rsid w:val="00003576"/>
    <w:rsid w:val="0001299A"/>
    <w:rsid w:val="00026D13"/>
    <w:rsid w:val="00042051"/>
    <w:rsid w:val="0005783E"/>
    <w:rsid w:val="00082470"/>
    <w:rsid w:val="00084377"/>
    <w:rsid w:val="000B7A35"/>
    <w:rsid w:val="000B7BF6"/>
    <w:rsid w:val="000D769D"/>
    <w:rsid w:val="001222BE"/>
    <w:rsid w:val="00137E8B"/>
    <w:rsid w:val="001420EE"/>
    <w:rsid w:val="00145EAE"/>
    <w:rsid w:val="00164A69"/>
    <w:rsid w:val="001865CC"/>
    <w:rsid w:val="00190C8A"/>
    <w:rsid w:val="00192E5F"/>
    <w:rsid w:val="0019517A"/>
    <w:rsid w:val="001C20D6"/>
    <w:rsid w:val="001D03CE"/>
    <w:rsid w:val="001D235B"/>
    <w:rsid w:val="001E11DE"/>
    <w:rsid w:val="001E421C"/>
    <w:rsid w:val="00205564"/>
    <w:rsid w:val="00205909"/>
    <w:rsid w:val="00226CAA"/>
    <w:rsid w:val="00233487"/>
    <w:rsid w:val="002465C4"/>
    <w:rsid w:val="00275BB0"/>
    <w:rsid w:val="00277CA9"/>
    <w:rsid w:val="00281EAB"/>
    <w:rsid w:val="0029424C"/>
    <w:rsid w:val="002A21FB"/>
    <w:rsid w:val="002C63D3"/>
    <w:rsid w:val="002D3F77"/>
    <w:rsid w:val="002E0EBE"/>
    <w:rsid w:val="002F2B78"/>
    <w:rsid w:val="002F368A"/>
    <w:rsid w:val="0030040B"/>
    <w:rsid w:val="003060D5"/>
    <w:rsid w:val="00306B74"/>
    <w:rsid w:val="00315C8B"/>
    <w:rsid w:val="003420E6"/>
    <w:rsid w:val="0034778F"/>
    <w:rsid w:val="00361E3A"/>
    <w:rsid w:val="00362A08"/>
    <w:rsid w:val="00371D56"/>
    <w:rsid w:val="003752E5"/>
    <w:rsid w:val="00386FFD"/>
    <w:rsid w:val="003929BC"/>
    <w:rsid w:val="003A27FD"/>
    <w:rsid w:val="003A718C"/>
    <w:rsid w:val="003C3D78"/>
    <w:rsid w:val="003E1A4A"/>
    <w:rsid w:val="003E2165"/>
    <w:rsid w:val="00406CE9"/>
    <w:rsid w:val="00417FD1"/>
    <w:rsid w:val="00422948"/>
    <w:rsid w:val="00423805"/>
    <w:rsid w:val="00433B44"/>
    <w:rsid w:val="0044325A"/>
    <w:rsid w:val="00451D04"/>
    <w:rsid w:val="00452FC7"/>
    <w:rsid w:val="00460021"/>
    <w:rsid w:val="00476C45"/>
    <w:rsid w:val="00480EA4"/>
    <w:rsid w:val="004841D5"/>
    <w:rsid w:val="0048453F"/>
    <w:rsid w:val="00492506"/>
    <w:rsid w:val="00492B2B"/>
    <w:rsid w:val="004937A8"/>
    <w:rsid w:val="004937DA"/>
    <w:rsid w:val="004C0D58"/>
    <w:rsid w:val="004E7A1A"/>
    <w:rsid w:val="005022E4"/>
    <w:rsid w:val="00517836"/>
    <w:rsid w:val="00546982"/>
    <w:rsid w:val="00552A74"/>
    <w:rsid w:val="00552FC1"/>
    <w:rsid w:val="00556564"/>
    <w:rsid w:val="005715FE"/>
    <w:rsid w:val="00584600"/>
    <w:rsid w:val="00587FC6"/>
    <w:rsid w:val="00592F85"/>
    <w:rsid w:val="005A0159"/>
    <w:rsid w:val="005A196F"/>
    <w:rsid w:val="005C0FD6"/>
    <w:rsid w:val="005D235E"/>
    <w:rsid w:val="005E041B"/>
    <w:rsid w:val="005E2683"/>
    <w:rsid w:val="005E5C6B"/>
    <w:rsid w:val="005E7AEE"/>
    <w:rsid w:val="005F332C"/>
    <w:rsid w:val="005F6177"/>
    <w:rsid w:val="00605E5B"/>
    <w:rsid w:val="006256EE"/>
    <w:rsid w:val="006307DD"/>
    <w:rsid w:val="0064069E"/>
    <w:rsid w:val="006418B8"/>
    <w:rsid w:val="00647B46"/>
    <w:rsid w:val="0066134E"/>
    <w:rsid w:val="00664277"/>
    <w:rsid w:val="00683354"/>
    <w:rsid w:val="006937AA"/>
    <w:rsid w:val="006B7C12"/>
    <w:rsid w:val="006E7890"/>
    <w:rsid w:val="006F4A9A"/>
    <w:rsid w:val="006F5843"/>
    <w:rsid w:val="007303B0"/>
    <w:rsid w:val="0073208F"/>
    <w:rsid w:val="007465C3"/>
    <w:rsid w:val="00756EB7"/>
    <w:rsid w:val="00757990"/>
    <w:rsid w:val="00772A9E"/>
    <w:rsid w:val="007A604C"/>
    <w:rsid w:val="007B2C90"/>
    <w:rsid w:val="007C5B91"/>
    <w:rsid w:val="007D16FA"/>
    <w:rsid w:val="007F4A04"/>
    <w:rsid w:val="00800FF7"/>
    <w:rsid w:val="00805193"/>
    <w:rsid w:val="00822285"/>
    <w:rsid w:val="00822B75"/>
    <w:rsid w:val="008276E4"/>
    <w:rsid w:val="00833DDD"/>
    <w:rsid w:val="0083789D"/>
    <w:rsid w:val="00841CAE"/>
    <w:rsid w:val="008446BE"/>
    <w:rsid w:val="008A06D8"/>
    <w:rsid w:val="008B3968"/>
    <w:rsid w:val="008C1109"/>
    <w:rsid w:val="008E52AF"/>
    <w:rsid w:val="00923B9A"/>
    <w:rsid w:val="00925AF7"/>
    <w:rsid w:val="00926577"/>
    <w:rsid w:val="00935643"/>
    <w:rsid w:val="00940624"/>
    <w:rsid w:val="0095049E"/>
    <w:rsid w:val="00972197"/>
    <w:rsid w:val="00972CA7"/>
    <w:rsid w:val="009B7167"/>
    <w:rsid w:val="009B79D6"/>
    <w:rsid w:val="009C3BFD"/>
    <w:rsid w:val="009C5FAF"/>
    <w:rsid w:val="009E0868"/>
    <w:rsid w:val="009E14DE"/>
    <w:rsid w:val="00A27E2B"/>
    <w:rsid w:val="00A41332"/>
    <w:rsid w:val="00A423A4"/>
    <w:rsid w:val="00A44BC5"/>
    <w:rsid w:val="00A60725"/>
    <w:rsid w:val="00A61337"/>
    <w:rsid w:val="00A65810"/>
    <w:rsid w:val="00A7257A"/>
    <w:rsid w:val="00A7673A"/>
    <w:rsid w:val="00A76F03"/>
    <w:rsid w:val="00A81372"/>
    <w:rsid w:val="00A87DE5"/>
    <w:rsid w:val="00AD45C7"/>
    <w:rsid w:val="00B06284"/>
    <w:rsid w:val="00B106E9"/>
    <w:rsid w:val="00B14DC5"/>
    <w:rsid w:val="00B247C1"/>
    <w:rsid w:val="00B24EAE"/>
    <w:rsid w:val="00B27AF9"/>
    <w:rsid w:val="00B32AF2"/>
    <w:rsid w:val="00B6275C"/>
    <w:rsid w:val="00B64A67"/>
    <w:rsid w:val="00B71018"/>
    <w:rsid w:val="00B73B8B"/>
    <w:rsid w:val="00B759E3"/>
    <w:rsid w:val="00B77BE8"/>
    <w:rsid w:val="00B90E72"/>
    <w:rsid w:val="00B91ED8"/>
    <w:rsid w:val="00B92251"/>
    <w:rsid w:val="00B943AB"/>
    <w:rsid w:val="00BC0ED7"/>
    <w:rsid w:val="00BD4723"/>
    <w:rsid w:val="00BD6E60"/>
    <w:rsid w:val="00BE356F"/>
    <w:rsid w:val="00C0264E"/>
    <w:rsid w:val="00C049BF"/>
    <w:rsid w:val="00C13662"/>
    <w:rsid w:val="00C142AE"/>
    <w:rsid w:val="00C2084B"/>
    <w:rsid w:val="00C31F7A"/>
    <w:rsid w:val="00C429CC"/>
    <w:rsid w:val="00C64A49"/>
    <w:rsid w:val="00C64A88"/>
    <w:rsid w:val="00C67B9C"/>
    <w:rsid w:val="00C8589E"/>
    <w:rsid w:val="00C9613E"/>
    <w:rsid w:val="00C9688F"/>
    <w:rsid w:val="00C96D72"/>
    <w:rsid w:val="00CD7B1D"/>
    <w:rsid w:val="00D21A4E"/>
    <w:rsid w:val="00D22C3E"/>
    <w:rsid w:val="00D36515"/>
    <w:rsid w:val="00D4316F"/>
    <w:rsid w:val="00D83522"/>
    <w:rsid w:val="00D851E3"/>
    <w:rsid w:val="00D93479"/>
    <w:rsid w:val="00DA5CC9"/>
    <w:rsid w:val="00DB346D"/>
    <w:rsid w:val="00DC6041"/>
    <w:rsid w:val="00DD6F0D"/>
    <w:rsid w:val="00E01D12"/>
    <w:rsid w:val="00E11475"/>
    <w:rsid w:val="00E13234"/>
    <w:rsid w:val="00E13C7C"/>
    <w:rsid w:val="00E16544"/>
    <w:rsid w:val="00E4722B"/>
    <w:rsid w:val="00E91964"/>
    <w:rsid w:val="00EA37C0"/>
    <w:rsid w:val="00EB5392"/>
    <w:rsid w:val="00EC6484"/>
    <w:rsid w:val="00ED3782"/>
    <w:rsid w:val="00EF246B"/>
    <w:rsid w:val="00EF53D7"/>
    <w:rsid w:val="00F079CE"/>
    <w:rsid w:val="00F11BD6"/>
    <w:rsid w:val="00F27220"/>
    <w:rsid w:val="00F30B27"/>
    <w:rsid w:val="00F33281"/>
    <w:rsid w:val="00F622E0"/>
    <w:rsid w:val="00F8779D"/>
    <w:rsid w:val="00FA5356"/>
    <w:rsid w:val="00FB2C26"/>
    <w:rsid w:val="00FC511D"/>
    <w:rsid w:val="00FD2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paragraph" w:styleId="Ttulo1">
    <w:name w:val="heading 1"/>
    <w:basedOn w:val="Normal"/>
    <w:next w:val="Normal"/>
    <w:link w:val="Ttulo1Car"/>
    <w:uiPriority w:val="9"/>
    <w:qFormat/>
    <w:rsid w:val="00841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5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42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0868"/>
  </w:style>
  <w:style w:type="paragraph" w:styleId="Piedepgina">
    <w:name w:val="footer"/>
    <w:basedOn w:val="Normal"/>
    <w:link w:val="Piedepgina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0868"/>
  </w:style>
  <w:style w:type="paragraph" w:styleId="Textodeglobo">
    <w:name w:val="Balloon Text"/>
    <w:basedOn w:val="Normal"/>
    <w:link w:val="Textodeglob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3D3"/>
    <w:rPr>
      <w:b/>
      <w:bCs/>
      <w:i/>
      <w:iCs/>
      <w:color w:val="4F81BD" w:themeColor="accent1"/>
    </w:rPr>
  </w:style>
  <w:style w:type="table" w:styleId="Cuadrculaclara-nfasis6">
    <w:name w:val="Light Grid Accent 6"/>
    <w:basedOn w:val="Tabla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5">
    <w:name w:val="Medium Shading 1 Accent 5"/>
    <w:basedOn w:val="Tabla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935643"/>
    <w:pPr>
      <w:tabs>
        <w:tab w:val="right" w:leader="dot" w:pos="8828"/>
      </w:tabs>
      <w:spacing w:before="120" w:after="120"/>
      <w:jc w:val="center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3789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35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3564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3564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5643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5643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5643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5643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5643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5643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142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41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E11475"/>
    <w:rPr>
      <w:i/>
      <w:iCs/>
    </w:rPr>
  </w:style>
  <w:style w:type="paragraph" w:styleId="Subttulo">
    <w:name w:val="Subtitle"/>
    <w:basedOn w:val="Ttulo3"/>
    <w:next w:val="Normal"/>
    <w:link w:val="SubttuloCar"/>
    <w:uiPriority w:val="11"/>
    <w:qFormat/>
    <w:rsid w:val="00E11475"/>
    <w:rPr>
      <w:rFonts w:asciiTheme="minorHAnsi" w:hAnsiTheme="minorHAnsi" w:cstheme="minorHAnsi"/>
      <w:i/>
      <w:color w:val="000000" w:themeColor="text1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E11475"/>
    <w:rPr>
      <w:rFonts w:eastAsiaTheme="majorEastAsia" w:cstheme="minorHAnsi"/>
      <w:b/>
      <w:bCs/>
      <w:i/>
      <w:color w:val="000000" w:themeColor="text1"/>
      <w:u w:val="single"/>
    </w:rPr>
  </w:style>
  <w:style w:type="paragraph" w:styleId="Sinespaciado">
    <w:name w:val="No Spacing"/>
    <w:basedOn w:val="Subttulo"/>
    <w:uiPriority w:val="1"/>
    <w:qFormat/>
    <w:rsid w:val="00E11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367BD-FA2E-46A1-A1B3-7D8480B5E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29</Pages>
  <Words>5990</Words>
  <Characters>32945</Characters>
  <Application>Microsoft Office Word</Application>
  <DocSecurity>0</DocSecurity>
  <Lines>274</Lines>
  <Paragraphs>77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Laurita</cp:lastModifiedBy>
  <cp:revision>51</cp:revision>
  <dcterms:created xsi:type="dcterms:W3CDTF">2010-04-10T20:06:00Z</dcterms:created>
  <dcterms:modified xsi:type="dcterms:W3CDTF">2010-05-08T18:50:00Z</dcterms:modified>
</cp:coreProperties>
</file>