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  <w:sz w:val="28"/>
          <w:szCs w:val="28"/>
        </w:rPr>
        <w:t>Муниципальное бюджетное общеобразовательное учреждение «Лицей»</w:t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  <w:sz w:val="28"/>
          <w:szCs w:val="28"/>
        </w:rPr>
        <w:t>г. Протвино Московской области</w:t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1" w:firstRow="1" w:lastColumn="1" w:firstColumn="1" w:val="01e0" w:noHBand="0" w:noVBand="0"/>
      </w:tblPr>
      <w:tblGrid>
        <w:gridCol w:w="2996"/>
        <w:gridCol w:w="3263"/>
        <w:gridCol w:w="3379"/>
      </w:tblGrid>
      <w:tr>
        <w:trPr>
          <w:trHeight w:val="1866" w:hRule="atLeast"/>
        </w:trPr>
        <w:tc>
          <w:tcPr>
            <w:tcW w:w="2996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b/>
              </w:rPr>
              <w:t>«РАССМОТРЕНО»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Руководитель научно-методической кафедры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естественнонаучного цикла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_________/Володина Г.В.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 xml:space="preserve">Протокол № ___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/>
            </w:pPr>
            <w:r>
              <w:rPr>
                <w:rFonts w:ascii="PT Astra Serif" w:hAnsi="PT Astra Serif"/>
              </w:rPr>
              <w:t>от «__»__________20__г.</w:t>
            </w:r>
          </w:p>
        </w:tc>
        <w:tc>
          <w:tcPr>
            <w:tcW w:w="3263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b/>
              </w:rPr>
              <w:t>«СОГЛАСОВАНО»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Заместитель руководителя по УВР МБОУ «Лицей»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___________/ Назарова Е.А.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/>
            </w:pPr>
            <w:r>
              <w:rPr>
                <w:rFonts w:ascii="PT Astra Serif" w:hAnsi="PT Astra Serif"/>
              </w:rPr>
              <w:t xml:space="preserve"> </w:t>
            </w:r>
            <w:r>
              <w:rPr>
                <w:rFonts w:ascii="PT Astra Serif" w:hAnsi="PT Astra Serif"/>
              </w:rPr>
              <w:t>«__»___________200___г.</w:t>
            </w:r>
          </w:p>
        </w:tc>
        <w:tc>
          <w:tcPr>
            <w:tcW w:w="3379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b/>
              </w:rPr>
              <w:t>«УТВЕРЖДАЮ»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 xml:space="preserve">Директор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МБОУ «Лицей»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____________/ Кащеева Т.М.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 xml:space="preserve">Приказ № ___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rPr/>
            </w:pPr>
            <w:r>
              <w:rPr>
                <w:rFonts w:ascii="PT Astra Serif" w:hAnsi="PT Astra Serif"/>
              </w:rPr>
              <w:t>от «__»__________20__г.</w:t>
            </w:r>
          </w:p>
        </w:tc>
      </w:tr>
    </w:tbl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  <w:b/>
          <w:b/>
          <w:sz w:val="36"/>
          <w:szCs w:val="36"/>
        </w:rPr>
      </w:pPr>
      <w:r>
        <w:rPr>
          <w:rFonts w:ascii="PT Astra Serif" w:hAnsi="PT Astra Serif"/>
          <w:b/>
          <w:sz w:val="36"/>
          <w:szCs w:val="36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Style21"/>
        <w:rPr>
          <w:rFonts w:ascii="PT Astra Serif" w:hAnsi="PT Astra Serif"/>
        </w:rPr>
      </w:pPr>
      <w:r>
        <w:rPr>
          <w:rFonts w:ascii="PT Astra Serif" w:hAnsi="PT Astra Serif"/>
        </w:rPr>
        <w:t>РАБОЧАЯ ПРОГРАММА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очного курса обучения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«Логика»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для 5, 6 классов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(1 час в неделю, всего 24 часов)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учителя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Никитина П.А.</w:t>
      </w:r>
    </w:p>
    <w:p>
      <w:pPr>
        <w:pStyle w:val="Style17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Style17"/>
        <w:jc w:val="center"/>
        <w:rPr>
          <w:rFonts w:ascii="PT Astra Serif" w:hAnsi="PT Astra Serif"/>
        </w:rPr>
      </w:pPr>
      <w:r>
        <w:rPr>
          <w:rFonts w:ascii="PT Astra Serif" w:hAnsi="PT Astra Serif"/>
        </w:rPr>
        <w:t>(без квалификационной категории)</w:t>
      </w:r>
    </w:p>
    <w:p>
      <w:pPr>
        <w:pStyle w:val="Style17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jc w:val="center"/>
        <w:rPr>
          <w:rFonts w:ascii="PT Astra Serif" w:hAnsi="PT Astra Serif"/>
        </w:rPr>
      </w:pPr>
      <w:r>
        <w:rPr>
          <w:rFonts w:ascii="PT Astra Serif" w:hAnsi="PT Astra Serif"/>
        </w:rPr>
        <w:t>2018 - 2019 учебный год</w:t>
      </w:r>
    </w:p>
    <w:p>
      <w:pPr>
        <w:pStyle w:val="TOAHeading"/>
        <w:rPr/>
      </w:pPr>
      <w:r>
        <w:rPr>
          <w:rFonts w:ascii="PT Astra Serif" w:hAnsi="PT Astra Serif"/>
          <w:sz w:val="36"/>
          <w:szCs w:val="36"/>
        </w:rPr>
        <w:t>Содержание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rPr>
          <w:rStyle w:val="Style15"/>
        </w:rPr>
        <w:instrText> TOC \f \o "1-9" \h</w:instrText>
      </w:r>
      <w:r>
        <w:rPr>
          <w:rStyle w:val="Style15"/>
        </w:rPr>
        <w:fldChar w:fldCharType="separate"/>
      </w:r>
      <w:hyperlink w:anchor="__RefHeading___Toc845_555462822">
        <w:r>
          <w:rPr>
            <w:rStyle w:val="Style15"/>
          </w:rPr>
          <w:t>Пояснительная записка</w:t>
          <w:tab/>
          <w:t>2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657_267056639">
        <w:r>
          <w:rPr>
            <w:rStyle w:val="Style15"/>
          </w:rPr>
          <w:t>Для кого предназначен курс</w:t>
          <w:tab/>
          <w:t>2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659_267056639">
        <w:r>
          <w:rPr>
            <w:rStyle w:val="Style15"/>
          </w:rPr>
          <w:t>Структура курса</w:t>
          <w:tab/>
          <w:t>2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661_267056639">
        <w:r>
          <w:rPr>
            <w:rStyle w:val="Style15"/>
          </w:rPr>
          <w:t>Содержание курса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63_267056639">
        <w:r>
          <w:rPr>
            <w:rStyle w:val="Style15"/>
          </w:rPr>
          <w:t>Предмет и задачи науки логики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65_267056639">
        <w:r>
          <w:rPr>
            <w:rStyle w:val="Style15"/>
          </w:rPr>
          <w:t>Логические приёмы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67_267056639">
        <w:r>
          <w:rPr>
            <w:rStyle w:val="Style15"/>
          </w:rPr>
          <w:t>Понятие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69_267056639">
        <w:r>
          <w:rPr>
            <w:rStyle w:val="Style15"/>
          </w:rPr>
          <w:t>Определение и деление понятия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71_267056639">
        <w:r>
          <w:rPr>
            <w:rStyle w:val="Style15"/>
          </w:rPr>
          <w:t>Суждение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73_267056639">
        <w:r>
          <w:rPr>
            <w:rStyle w:val="Style15"/>
          </w:rPr>
          <w:t>Преобразование суждений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75_267056639">
        <w:r>
          <w:rPr>
            <w:rStyle w:val="Style15"/>
          </w:rPr>
          <w:t>Основные законы логического мышления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77_267056639">
        <w:r>
          <w:rPr>
            <w:rStyle w:val="Style15"/>
          </w:rPr>
          <w:t>Дедуктивные умозаключения</w:t>
          <w:tab/>
          <w:t>4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79_267056639">
        <w:r>
          <w:rPr>
            <w:rStyle w:val="Style15"/>
          </w:rPr>
          <w:t>Индуктивные умозаключения</w:t>
          <w:tab/>
          <w:t>4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81_267056639">
        <w:r>
          <w:rPr>
            <w:rStyle w:val="Style15"/>
          </w:rPr>
          <w:t>Аналогия</w:t>
          <w:tab/>
          <w:t>4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83_267056639">
        <w:r>
          <w:rPr>
            <w:rStyle w:val="Style15"/>
          </w:rPr>
          <w:t>Гипотеза</w:t>
          <w:tab/>
          <w:t>4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85_267056639">
        <w:r>
          <w:rPr>
            <w:rStyle w:val="Style15"/>
          </w:rPr>
          <w:t>Доказательство</w:t>
          <w:tab/>
          <w:t>4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687_267056639">
        <w:r>
          <w:rPr>
            <w:rStyle w:val="Style15"/>
          </w:rPr>
          <w:t>Учебно-тематический план</w:t>
          <w:tab/>
          <w:t>4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689_267056639">
        <w:r>
          <w:rPr>
            <w:rStyle w:val="Style15"/>
          </w:rPr>
          <w:t>Календарно-тематический план</w:t>
          <w:tab/>
          <w:t>5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691_267056639">
        <w:r>
          <w:rPr>
            <w:rStyle w:val="Style15"/>
          </w:rPr>
          <w:t>Учебно-методический комплекс</w:t>
          <w:tab/>
          <w:t>5</w:t>
        </w:r>
      </w:hyperlink>
    </w:p>
    <w:p>
      <w:pPr>
        <w:pStyle w:val="1"/>
        <w:numPr>
          <w:ilvl w:val="0"/>
          <w:numId w:val="2"/>
        </w:numPr>
        <w:jc w:val="both"/>
        <w:rPr/>
      </w:pPr>
      <w:bookmarkStart w:id="0" w:name="__RefHeading___Toc845_555462822"/>
      <w:bookmarkEnd w:id="0"/>
      <w:r>
        <w:rPr>
          <w:rFonts w:ascii="PT Astra Serif" w:hAnsi="PT Astra Serif"/>
        </w:rPr>
        <w:t>Пояснительная записка</w:t>
      </w:r>
      <w:r>
        <w:rPr>
          <w:rFonts w:ascii="PT Astra Serif" w:hAnsi="PT Astra Serif"/>
        </w:rPr>
        <w:fldChar w:fldCharType="end"/>
      </w:r>
    </w:p>
    <w:p>
      <w:pPr>
        <w:pStyle w:val="Normal"/>
        <w:jc w:val="both"/>
        <w:rPr/>
      </w:pPr>
      <w:bookmarkStart w:id="1" w:name="__DdeLink__847_416037043"/>
      <w:bookmarkStart w:id="2" w:name="__DdeLink__845_1303374360"/>
      <w:r>
        <w:rPr>
          <w:rFonts w:ascii="PT Astra Serif" w:hAnsi="PT Astra Serif"/>
        </w:rPr>
        <w:t>Программа курса «</w:t>
      </w:r>
      <w:r>
        <w:rPr>
          <w:rFonts w:ascii="PT Astra Serif" w:hAnsi="PT Astra Serif"/>
          <w:b w:val="false"/>
          <w:bCs w:val="false"/>
        </w:rPr>
        <w:t>Логика</w:t>
      </w:r>
      <w:r>
        <w:rPr>
          <w:rFonts w:ascii="PT Astra Serif" w:hAnsi="PT Astra Serif"/>
        </w:rPr>
        <w:t>» направлена на формирование умения думать и рассуждать последовательно и непротиворечиво, которое требуется во многих жизненных ситуациях: в беседах с людьми, при освоении новых знаний, планировании своих действий, решении технических и управленческих задач. Курс развивает умение мыслить логически, последовательно приходить к умозаключениям</w:t>
      </w:r>
      <w:bookmarkEnd w:id="2"/>
      <w:r>
        <w:rPr>
          <w:rFonts w:ascii="PT Astra Serif" w:hAnsi="PT Astra Serif"/>
        </w:rPr>
        <w:t>, получать обоснованные выводы из имеющихся предпосылок. Закрепление теории сопровождается сопоставлением изученных понятий с жизнью, решением логических упражнений.</w:t>
      </w:r>
      <w:bookmarkEnd w:id="1"/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3" w:name="__RefHeading___Toc2657_267056639"/>
      <w:bookmarkEnd w:id="3"/>
      <w:r>
        <w:rPr>
          <w:rFonts w:ascii="PT Astra Serif" w:hAnsi="PT Astra Serif"/>
        </w:rPr>
        <w:t>Для кого предназначен курс</w:t>
      </w:r>
    </w:p>
    <w:p>
      <w:pPr>
        <w:pStyle w:val="Normal"/>
        <w:jc w:val="both"/>
        <w:rPr/>
      </w:pPr>
      <w:r>
        <w:rPr>
          <w:rFonts w:ascii="PT Astra Serif" w:hAnsi="PT Astra Serif"/>
        </w:rPr>
        <w:t xml:space="preserve">Курс рассчитан на 1 год обучения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r>
        <w:rPr>
          <w:rFonts w:ascii="PT Astra Serif" w:hAnsi="PT Astra Serif"/>
        </w:rPr>
        <w:t xml:space="preserve"> всего 24 занятия длительностью по 1 часу. Курс рекомендован учащимся 5, 6 классов средней школы для подготовки по логике. Для успешного изучения данного курса требуется знание обучающимися следующего фундаментального теоретического материала в пределах начальной школы:</w:t>
      </w:r>
    </w:p>
    <w:p>
      <w:pPr>
        <w:pStyle w:val="Normal"/>
        <w:numPr>
          <w:ilvl w:val="0"/>
          <w:numId w:val="5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русский язык</w:t>
      </w:r>
    </w:p>
    <w:p>
      <w:pPr>
        <w:pStyle w:val="Normal"/>
        <w:numPr>
          <w:ilvl w:val="0"/>
          <w:numId w:val="5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математика</w:t>
      </w:r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4" w:name="__RefHeading___Toc2659_267056639"/>
      <w:bookmarkEnd w:id="4"/>
      <w:r>
        <w:rPr>
          <w:rFonts w:ascii="PT Astra Serif" w:hAnsi="PT Astra Serif"/>
        </w:rPr>
        <w:t>Структура курса</w:t>
      </w:r>
    </w:p>
    <w:p>
      <w:pPr>
        <w:pStyle w:val="Normal"/>
        <w:jc w:val="both"/>
        <w:rPr/>
      </w:pPr>
      <w:r>
        <w:rPr>
          <w:rFonts w:ascii="PT Astra Serif" w:hAnsi="PT Astra Serif"/>
        </w:rPr>
        <w:t>Структура изучаемого курса состоит из следующих тем: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Предмет и задачи науки логики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Логические приёмы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Понятие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Определение и деление понятия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Суждение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Преобразование суждений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Основные законы логического мышления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Дедуктивные умозаключения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Индуктивные умозаключения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Аналогия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Гипотеза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Доказательство</w:t>
      </w:r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5" w:name="__RefHeading___Toc2661_267056639"/>
      <w:bookmarkEnd w:id="5"/>
      <w:r>
        <w:rPr>
          <w:rFonts w:ascii="PT Astra Serif" w:hAnsi="PT Astra Serif"/>
        </w:rPr>
        <w:t>Содержание курса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6" w:name="__RefHeading___Toc2663_267056639"/>
      <w:bookmarkEnd w:id="6"/>
      <w:r>
        <w:rPr>
          <w:rFonts w:ascii="PT Astra Serif" w:hAnsi="PT Astra Serif"/>
        </w:rPr>
        <w:t>Предмет и задачи науки логики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Логика мышления и наука логика; логические законы и формы; о понимании мышления; мышление и язык; значение логики.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7" w:name="__RefHeading___Toc2665_267056639"/>
      <w:bookmarkEnd w:id="7"/>
      <w:r>
        <w:rPr>
          <w:rFonts w:ascii="PT Astra Serif" w:hAnsi="PT Astra Serif"/>
        </w:rPr>
        <w:t>Логические приёмы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Мышление – опосредствованное и обобщённое познание действительности; сравнение; анализ и синтез; абстрагирование и обобщение.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8" w:name="__RefHeading___Toc2667_267056639"/>
      <w:bookmarkEnd w:id="8"/>
      <w:r>
        <w:rPr>
          <w:rFonts w:ascii="PT Astra Serif" w:hAnsi="PT Astra Serif"/>
        </w:rPr>
        <w:t>Понятие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понятия; понятие и представление; понятие и слово; содержание и объём понятий; соотношение между содержанием и объёмом понятия; ограничение и обобщение понятия; родовые и видовые понятия; основные классы понятий; отношения между понятиями.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9" w:name="__RefHeading___Toc2669_267056639"/>
      <w:bookmarkEnd w:id="9"/>
      <w:r>
        <w:rPr>
          <w:rFonts w:ascii="PT Astra Serif" w:hAnsi="PT Astra Serif"/>
        </w:rPr>
        <w:t>Определение и деление понятия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определения понятия; правила определения; генетическое определение; номинальное определение; значение определений; приёмы, заменяющие определение; сущность деления понятия; правила деления; дихотомическое деление; приёмы, сходные с делением; классификация.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0" w:name="__RefHeading___Toc2671_267056639"/>
      <w:bookmarkEnd w:id="10"/>
      <w:r>
        <w:rPr>
          <w:rFonts w:ascii="PT Astra Serif" w:hAnsi="PT Astra Serif"/>
        </w:rPr>
        <w:t>Суждение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суждения; состав суждения; суждение и предложение; виды суждений; утвердительные и отрицательные суждения; единичные, частные и общие суждения; соединение делений суждений по количеству и по качеству; условные, разделительные и категорические суждения; суждения возможности, действительности и необходимости; объём подлежащего и сказуемого в суждении; отношения между суждениями.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1" w:name="__RefHeading___Toc2673_267056639"/>
      <w:bookmarkEnd w:id="11"/>
      <w:r>
        <w:rPr>
          <w:rFonts w:ascii="PT Astra Serif" w:hAnsi="PT Astra Serif"/>
        </w:rPr>
        <w:t>Преобразование суждений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Уточнение логического смысла суждений; превращение; обращение.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2" w:name="__RefHeading___Toc2675_267056639"/>
      <w:bookmarkEnd w:id="12"/>
      <w:r>
        <w:rPr>
          <w:rFonts w:ascii="PT Astra Serif" w:hAnsi="PT Astra Serif"/>
        </w:rPr>
        <w:t>Основные законы логического мышления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Понятие о логическом законе; закон тождества; закон противоречия; закон исключённого третьего; закон достаточного основания; значение логических законов.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3" w:name="__RefHeading___Toc2677_267056639"/>
      <w:bookmarkEnd w:id="13"/>
      <w:r>
        <w:rPr>
          <w:rFonts w:ascii="PT Astra Serif" w:hAnsi="PT Astra Serif"/>
        </w:rPr>
        <w:t>Дедуктивные умозаключения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Понятие об умозаключении; определение силлогизма; состав силлогизма; аксиома силлогизма; правила силлогизма; понятие о фигурах силлогизма; разновидности силлогизма; характеристика фигур; познавательное значение силлогизма; условно-категорический силлогизм; разделительно-категорический силлогизм; энтимема; о сложных силлогизмах.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4" w:name="__RefHeading___Toc2679_267056639"/>
      <w:bookmarkEnd w:id="14"/>
      <w:r>
        <w:rPr>
          <w:rFonts w:ascii="PT Astra Serif" w:hAnsi="PT Astra Serif"/>
        </w:rPr>
        <w:t>Индуктивные умозаключения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индукции; полная индукция; неполная индукция; научная индукция; о причинной связи явлений; методы исследования причинной связи явлений; условия применения методов индукции.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5" w:name="__RefHeading___Toc2681_267056639"/>
      <w:bookmarkEnd w:id="15"/>
      <w:r>
        <w:rPr>
          <w:rFonts w:ascii="PT Astra Serif" w:hAnsi="PT Astra Serif"/>
        </w:rPr>
        <w:t>Аналогия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Форма умозаключения.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6" w:name="__RefHeading___Toc2683_267056639"/>
      <w:bookmarkEnd w:id="16"/>
      <w:r>
        <w:rPr>
          <w:rFonts w:ascii="PT Astra Serif" w:hAnsi="PT Astra Serif"/>
        </w:rPr>
        <w:t>Гипотеза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Определение гипотезы; проверка гипотезы; гипотеза и теория.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7" w:name="__RefHeading___Toc2685_267056639"/>
      <w:bookmarkEnd w:id="17"/>
      <w:r>
        <w:rPr>
          <w:rFonts w:ascii="PT Astra Serif" w:hAnsi="PT Astra Serif"/>
        </w:rPr>
        <w:t>Доказательство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Определение логического доказательства; состав доказательства; доказательства прямые и косвенные; правила доказательства; опровержение.</w:t>
      </w:r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18" w:name="__RefHeading___Toc2687_267056639"/>
      <w:bookmarkEnd w:id="18"/>
      <w:r>
        <w:rPr>
          <w:rFonts w:ascii="PT Astra Serif" w:hAnsi="PT Astra Serif"/>
        </w:rPr>
        <w:t>Учебно-тематический план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25"/>
        <w:gridCol w:w="4763"/>
        <w:gridCol w:w="1239"/>
        <w:gridCol w:w="1306"/>
        <w:gridCol w:w="1305"/>
      </w:tblGrid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№  </w:t>
            </w: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темы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Наименование разделов и тем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Всего, часов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Теория, часов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Практика, часов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Предмет и задачи науки логики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Логические приёмы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Понятие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 и деление понятия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Суждение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Преобразование суждений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законы логического мышления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Аналогия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Гипотеза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1" w:hRule="atLeast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Доказательство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>
          <w:trHeight w:val="421" w:hRule="atLeast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Итого: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</w:tr>
    </w:tbl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19" w:name="__RefHeading___Toc2689_267056639"/>
      <w:bookmarkEnd w:id="19"/>
      <w:r>
        <w:rPr>
          <w:rFonts w:ascii="PT Astra Serif" w:hAnsi="PT Astra Serif"/>
        </w:rPr>
        <w:t>Календарно-тематический план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25"/>
        <w:gridCol w:w="4763"/>
        <w:gridCol w:w="1239"/>
        <w:gridCol w:w="1306"/>
        <w:gridCol w:w="1305"/>
      </w:tblGrid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№  </w:t>
            </w: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занятия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Наименование разделов и тем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Теория, часов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Практика, часов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Дата занятия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Предмет и задачи науки логики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Логические приёмы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Понятие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 и деление понятия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«Понятия»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Суждение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Преобразование суждений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«Суждения»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законы логического мышления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«Умозаключения»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Аналогия; Гипотеза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Доказательство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1" w:hRule="atLeast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«Доказательство»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20" w:name="__RefHeading___Toc2691_267056639"/>
      <w:bookmarkStart w:id="21" w:name="__DdeLink__1695_3190217550"/>
      <w:bookmarkEnd w:id="20"/>
      <w:r>
        <w:rPr>
          <w:rFonts w:ascii="PT Astra Serif" w:hAnsi="PT Astra Serif"/>
        </w:rPr>
        <w:t>Учебно-методический комплекс</w:t>
      </w:r>
      <w:bookmarkEnd w:id="21"/>
    </w:p>
    <w:p>
      <w:pPr>
        <w:pStyle w:val="Style17"/>
        <w:numPr>
          <w:ilvl w:val="0"/>
          <w:numId w:val="6"/>
        </w:numPr>
        <w:jc w:val="both"/>
        <w:rPr/>
      </w:pPr>
      <w:r>
        <w:rPr>
          <w:rFonts w:ascii="PT Astra Serif" w:hAnsi="PT Astra Serif"/>
        </w:rPr>
        <w:t xml:space="preserve">Виноградов С.Н., Кузьмин А.Ф. </w:t>
      </w:r>
      <w:bookmarkStart w:id="22" w:name="__DdeLink__854_3548263004"/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bookmarkEnd w:id="22"/>
      <w:r>
        <w:rPr>
          <w:rFonts w:ascii="PT Astra Serif" w:hAnsi="PT Astra Serif"/>
        </w:rPr>
        <w:t xml:space="preserve"> Логика. Учебник для средней школы. М: Учпедгиз, 1954.</w:t>
      </w:r>
    </w:p>
    <w:p>
      <w:pPr>
        <w:pStyle w:val="Style17"/>
        <w:numPr>
          <w:ilvl w:val="0"/>
          <w:numId w:val="6"/>
        </w:numPr>
        <w:spacing w:before="0" w:after="140"/>
        <w:jc w:val="both"/>
        <w:rPr/>
      </w:pP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Галанина К.Э. — Курс «Логическое мышление». https://4brain.ru/logika/</w:t>
      </w:r>
    </w:p>
    <w:p>
      <w:pPr>
        <w:pStyle w:val="Style17"/>
        <w:numPr>
          <w:ilvl w:val="0"/>
          <w:numId w:val="6"/>
        </w:numPr>
        <w:jc w:val="both"/>
        <w:rPr/>
      </w:pPr>
      <w:r>
        <w:rPr>
          <w:rFonts w:ascii="PT Astra Serif" w:hAnsi="PT Astra Serif"/>
        </w:rPr>
        <w:t xml:space="preserve">Спивак А.В.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r>
        <w:rPr>
          <w:rFonts w:ascii="PT Astra Serif" w:hAnsi="PT Astra Serif"/>
        </w:rPr>
        <w:t xml:space="preserve"> Тысяча и одна задача по математике. М: Просвещение, 2002.</w:t>
      </w:r>
    </w:p>
    <w:p>
      <w:pPr>
        <w:pStyle w:val="Style17"/>
        <w:numPr>
          <w:ilvl w:val="0"/>
          <w:numId w:val="6"/>
        </w:numPr>
        <w:spacing w:before="0" w:after="140"/>
        <w:jc w:val="both"/>
        <w:rPr/>
      </w:pPr>
      <w:r>
        <w:rPr>
          <w:rFonts w:ascii="PT Astra Serif" w:hAnsi="PT Astra Serif"/>
        </w:rPr>
        <w:t xml:space="preserve">Коробицын Д.А.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— Малый мехмат МГУ. Кружок 5 класса. Логические задачи. </w:t>
      </w:r>
      <w:hyperlink r:id="rId2">
        <w:r>
          <w:rPr>
            <w:rStyle w:val="Style14"/>
            <w:rFonts w:ascii="PT Astra Serif" w:hAnsi="PT Astra Serif"/>
            <w:b w:val="false"/>
            <w:bCs w:val="false"/>
            <w:i w:val="false"/>
            <w:iCs w:val="false"/>
            <w:strike w:val="false"/>
            <w:dstrike w:val="false"/>
            <w:outline w:val="false"/>
            <w:shadow w:val="false"/>
            <w:color w:val="000000"/>
            <w:sz w:val="24"/>
            <w:szCs w:val="24"/>
            <w:u w:val="none"/>
          </w:rPr>
          <w:t>http://mmmf.msu.ru/archive/20102011/z5/3.html</w:t>
        </w:r>
      </w:hyperlink>
      <w:r>
        <w:rPr>
          <w:rStyle w:val="Style14"/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.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2011.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PT Astra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Noto Sans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ans" w:cs="Noto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Символ нумерации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character" w:styleId="ListLabel1">
    <w:name w:val="ListLabel 1"/>
    <w:qFormat/>
    <w:rPr>
      <w:rFonts w:ascii="PT Astra Serif" w:hAnsi="PT Astra Serif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1">
    <w:name w:val="ListLabel 11"/>
    <w:qFormat/>
    <w:rPr>
      <w:rFonts w:ascii="PT Astra Serif" w:hAnsi="PT Astra Serif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21">
    <w:name w:val="ListLabel 21"/>
    <w:qFormat/>
    <w:rPr>
      <w:rFonts w:ascii="PT Astra Serif" w:hAnsi="PT Astra Serif"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31">
    <w:name w:val="ListLabel 31"/>
    <w:qFormat/>
    <w:rPr>
      <w:rFonts w:ascii="PT Astra Serif" w:hAnsi="PT Astra Serif"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41">
    <w:name w:val="ListLabel 41"/>
    <w:qFormat/>
    <w:rPr>
      <w:rFonts w:ascii="PT Astra Serif" w:hAnsi="PT Astra Serif"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51">
    <w:name w:val="ListLabel 51"/>
    <w:qFormat/>
    <w:rPr>
      <w:rFonts w:ascii="PT Astra Serif" w:hAnsi="PT Astra Serif"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61">
    <w:name w:val="ListLabel 61"/>
    <w:qFormat/>
    <w:rPr>
      <w:rFonts w:ascii="PT Astra Serif" w:hAnsi="PT Astra Serif"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71">
    <w:name w:val="ListLabel 71"/>
    <w:qFormat/>
    <w:rPr>
      <w:rFonts w:ascii="PT Astra Serif" w:hAnsi="PT Astra Serif"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81">
    <w:name w:val="ListLabel 81"/>
    <w:qFormat/>
    <w:rPr>
      <w:rFonts w:ascii="PT Astra Serif" w:hAnsi="PT Astra Serif"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91">
    <w:name w:val="ListLabel 91"/>
    <w:qFormat/>
    <w:rPr>
      <w:rFonts w:ascii="PT Astra Serif" w:hAnsi="PT Astra Serif"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01">
    <w:name w:val="ListLabel 101"/>
    <w:qFormat/>
    <w:rPr>
      <w:rFonts w:ascii="PT Astra Serif" w:hAnsi="PT Astra Serif"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11">
    <w:name w:val="ListLabel 111"/>
    <w:qFormat/>
    <w:rPr>
      <w:rFonts w:ascii="PT Astra Serif" w:hAnsi="PT Astra Serif"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21">
    <w:name w:val="ListLabel 121"/>
    <w:qFormat/>
    <w:rPr>
      <w:rFonts w:ascii="PT Astra Serif" w:hAnsi="PT Astra Serif"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31">
    <w:name w:val="ListLabel 131"/>
    <w:qFormat/>
    <w:rPr>
      <w:rFonts w:ascii="PT Astra Serif" w:hAnsi="PT Astra Serif"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41">
    <w:name w:val="ListLabel 141"/>
    <w:qFormat/>
    <w:rPr>
      <w:rFonts w:ascii="PT Astra Serif" w:hAnsi="PT Astra Serif"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1">
    <w:name w:val="Title"/>
    <w:basedOn w:val="Style16"/>
    <w:next w:val="Style17"/>
    <w:qFormat/>
    <w:pPr>
      <w:jc w:val="center"/>
    </w:pPr>
    <w:rPr>
      <w:b/>
      <w:bCs/>
      <w:sz w:val="56"/>
      <w:szCs w:val="56"/>
    </w:rPr>
  </w:style>
  <w:style w:type="paragraph" w:styleId="Style22">
    <w:name w:val="Subtitle"/>
    <w:basedOn w:val="Style16"/>
    <w:next w:val="Style17"/>
    <w:qFormat/>
    <w:pPr>
      <w:spacing w:before="60" w:after="120"/>
      <w:jc w:val="center"/>
    </w:pPr>
    <w:rPr>
      <w:sz w:val="36"/>
      <w:szCs w:val="36"/>
    </w:rPr>
  </w:style>
  <w:style w:type="paragraph" w:styleId="Style23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Style16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709"/>
        <w:tab w:val="right" w:pos="9638" w:leader="dot"/>
      </w:tabs>
      <w:ind w:left="0" w:hanging="0"/>
    </w:pPr>
    <w:rPr>
      <w:rFonts w:ascii="PT Astra Serif" w:hAnsi="PT Astra Serif"/>
    </w:rPr>
  </w:style>
  <w:style w:type="paragraph" w:styleId="21">
    <w:name w:val="TOC 2"/>
    <w:basedOn w:val="Style20"/>
    <w:pPr>
      <w:tabs>
        <w:tab w:val="clear" w:pos="709"/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mmf.msu.ru/archive/20102011/z5/3.html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LibreOffice/6.1.3.1$Linux_X86_64 LibreOffice_project/10$Build-1</Application>
  <Pages>5</Pages>
  <Words>802</Words>
  <Characters>5375</Characters>
  <CharactersWithSpaces>5930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2018-09-09T11:09:33Z</dcterms:created>
  <dc:creator/>
  <dc:description/>
  <dc:language>ru-RU</dc:language>
  <cp:lastModifiedBy/>
  <dcterms:modified xsi:type="dcterms:W3CDTF">2018-10-24T20:18:23Z</dcterms:modified>
  <cp:revision>40</cp:revision>
  <dc:subject/>
  <dc:title/>
</cp:coreProperties>
</file>