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 xml:space="preserve"> </w:t>
            </w:r>
            <w:r>
              <w:rPr>
                <w:rFonts w:ascii="PT Astra Serif" w:hAnsi="PT Astra Serif"/>
              </w:rPr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rFonts w:ascii="PT Astra Serif" w:hAnsi="PT Astra Serif"/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21"/>
        <w:rPr>
          <w:rFonts w:ascii="PT Astra Serif" w:hAnsi="PT Astra Serif"/>
        </w:rPr>
      </w:pPr>
      <w:r>
        <w:rPr>
          <w:rFonts w:ascii="PT Astra Serif" w:hAnsi="PT Astra Serif"/>
        </w:rPr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«Логика»</w:t>
      </w:r>
    </w:p>
    <w:p>
      <w:pPr>
        <w:pStyle w:val="Style22"/>
        <w:rPr/>
      </w:pPr>
      <w:r>
        <w:rPr>
          <w:rFonts w:ascii="PT Astra Serif" w:hAnsi="PT Astra Serif"/>
        </w:rPr>
        <w:t>для средних и старших классов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(1 час в неделю, всего 24 часа)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учителя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Никитина П.А.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17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2018 - 2019 учебный год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> TOC \f \o "1-9" \h</w:instrText>
          </w:r>
          <w:r>
            <w:rPr>
              <w:rStyle w:val="Style15"/>
            </w:rPr>
            <w:fldChar w:fldCharType="separate"/>
          </w:r>
          <w:hyperlink w:anchor="__RefHeading___Toc3101_2621117130">
            <w:r>
              <w:rPr>
                <w:rStyle w:val="Style15"/>
              </w:rPr>
              <w:t>Пояснительная записка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7_267056639">
            <w:r>
              <w:rPr>
                <w:rStyle w:val="Style15"/>
              </w:rPr>
              <w:t>Для кого предназначен курс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9_267056639">
            <w:r>
              <w:rPr>
                <w:rStyle w:val="Style15"/>
              </w:rPr>
              <w:t>Структура курса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61_267056639">
            <w:r>
              <w:rPr>
                <w:rStyle w:val="Style15"/>
              </w:rPr>
              <w:t>Содержание курса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3_267056639">
            <w:r>
              <w:rPr>
                <w:rStyle w:val="Style15"/>
              </w:rPr>
              <w:t>Предмет и задачи науки логики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5_267056639">
            <w:r>
              <w:rPr>
                <w:rStyle w:val="Style15"/>
              </w:rPr>
              <w:t>Логические приёмы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7_267056639">
            <w:r>
              <w:rPr>
                <w:rStyle w:val="Style15"/>
              </w:rPr>
              <w:t>Понятие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9_267056639">
            <w:r>
              <w:rPr>
                <w:rStyle w:val="Style15"/>
              </w:rPr>
              <w:t>Определение и деление понятия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1_267056639">
            <w:r>
              <w:rPr>
                <w:rStyle w:val="Style15"/>
              </w:rPr>
              <w:t>Суждение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3_267056639">
            <w:r>
              <w:rPr>
                <w:rStyle w:val="Style15"/>
              </w:rPr>
              <w:t>Преобразование суждений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5_267056639">
            <w:r>
              <w:rPr>
                <w:rStyle w:val="Style15"/>
              </w:rPr>
              <w:t>Основные законы логического мышления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7_267056639">
            <w:r>
              <w:rPr>
                <w:rStyle w:val="Style15"/>
              </w:rPr>
              <w:t>Дедуктивные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9_267056639">
            <w:r>
              <w:rPr>
                <w:rStyle w:val="Style15"/>
              </w:rPr>
              <w:t>Индуктивные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1_267056639">
            <w:r>
              <w:rPr>
                <w:rStyle w:val="Style15"/>
              </w:rPr>
              <w:t>Аналогия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3_267056639">
            <w:r>
              <w:rPr>
                <w:rStyle w:val="Style15"/>
              </w:rPr>
              <w:t>Гипотеза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5_267056639">
            <w:r>
              <w:rPr>
                <w:rStyle w:val="Style15"/>
              </w:rPr>
              <w:t>Доказательство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7_267056639">
            <w:r>
              <w:rPr>
                <w:rStyle w:val="Style15"/>
              </w:rPr>
              <w:t>Учебно-тематический план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9_267056639">
            <w:r>
              <w:rPr>
                <w:rStyle w:val="Style15"/>
              </w:rPr>
              <w:t>Календарно-тематический план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91_267056639">
            <w:r>
              <w:rPr>
                <w:rStyle w:val="Style15"/>
              </w:rPr>
              <w:t>Учебно-методический комплекс</w:t>
              <w:tab/>
              <w:t>5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1"/>
        <w:numPr>
          <w:ilvl w:val="0"/>
          <w:numId w:val="2"/>
        </w:numPr>
        <w:rPr/>
      </w:pPr>
      <w:bookmarkStart w:id="0" w:name="__RefHeading___Toc3101_2621117130"/>
      <w:bookmarkEnd w:id="0"/>
      <w:r>
        <w:rPr>
          <w:rFonts w:ascii="PT Astra Serif" w:hAnsi="PT Astra Serif"/>
        </w:rPr>
        <w:t>Пояснительная записка</w:t>
      </w:r>
    </w:p>
    <w:p>
      <w:pPr>
        <w:pStyle w:val="Normal"/>
        <w:jc w:val="both"/>
        <w:rPr/>
      </w:pPr>
      <w:bookmarkStart w:id="1" w:name="__DdeLink__847_416037043"/>
      <w:bookmarkStart w:id="2" w:name="__DdeLink__845_1303374360"/>
      <w:r>
        <w:rPr>
          <w:rFonts w:ascii="PT Astra Serif" w:hAnsi="PT Astra Serif"/>
        </w:rPr>
        <w:t>Программа курса «</w:t>
      </w:r>
      <w:r>
        <w:rPr>
          <w:rFonts w:ascii="PT Astra Serif" w:hAnsi="PT Astra Serif"/>
          <w:b w:val="false"/>
          <w:bCs w:val="false"/>
        </w:rPr>
        <w:t>Логика</w:t>
      </w:r>
      <w:r>
        <w:rPr>
          <w:rFonts w:ascii="PT Astra Serif" w:hAnsi="PT Astra Serif"/>
        </w:rPr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2"/>
      <w:r>
        <w:rPr>
          <w:rFonts w:ascii="PT Astra Serif" w:hAnsi="PT Astra Serif"/>
        </w:rPr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1"/>
      <w:r>
        <w:rPr>
          <w:rFonts w:ascii="PT Astra Serif" w:hAnsi="PT Astra Serif"/>
        </w:rPr>
        <w:t xml:space="preserve"> Курс разработан с преобладанием теории с целью за 24 занятия сформировать основу терминологического аппарата, которую можно расширять, углублять и укреплять практикой.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3" w:name="__RefHeading___Toc2657_267056639"/>
      <w:bookmarkEnd w:id="3"/>
      <w:r>
        <w:rPr>
          <w:rFonts w:ascii="PT Astra Serif" w:hAnsi="PT Astra Serif"/>
        </w:rPr>
        <w:t>Для кого предназначен курс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 xml:space="preserve">Курс рассчитан на 1 год обучения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всего 24 занятия длительностью по 1 часу. Курс рекомендован учащимся средних и старших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русский язык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математика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4" w:name="__RefHeading___Toc2659_267056639"/>
      <w:bookmarkEnd w:id="4"/>
      <w:r>
        <w:rPr>
          <w:rFonts w:ascii="PT Astra Serif" w:hAnsi="PT Astra Serif"/>
        </w:rPr>
        <w:t>Структура курса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>Структура изучаемого курса состоит из следующих тем: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Предмет и задачи науки логики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Логические приёмы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Понятие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Определение и деление понятия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Суждение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Преобразование суждений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Дедуктивные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Индуктивные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Аналогия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Гипотеза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Доказательство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5" w:name="__RefHeading___Toc2661_267056639"/>
      <w:bookmarkEnd w:id="5"/>
      <w:r>
        <w:rPr>
          <w:rFonts w:ascii="PT Astra Serif" w:hAnsi="PT Astra Serif"/>
        </w:rPr>
        <w:t>Содержание курса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6" w:name="__RefHeading___Toc2663_267056639"/>
      <w:bookmarkEnd w:id="6"/>
      <w:r>
        <w:rPr>
          <w:rFonts w:ascii="PT Astra Serif" w:hAnsi="PT Astra Serif"/>
        </w:rPr>
        <w:t>Предмет и задачи науки логики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7" w:name="__RefHeading___Toc2665_267056639"/>
      <w:bookmarkEnd w:id="7"/>
      <w:r>
        <w:rPr>
          <w:rFonts w:ascii="PT Astra Serif" w:hAnsi="PT Astra Serif"/>
        </w:rPr>
        <w:t>Логические приёмы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8" w:name="__RefHeading___Toc2667_267056639"/>
      <w:bookmarkEnd w:id="8"/>
      <w:r>
        <w:rPr>
          <w:rFonts w:ascii="PT Astra Serif" w:hAnsi="PT Astra Serif"/>
        </w:rPr>
        <w:t>Понятие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9" w:name="__RefHeading___Toc2669_267056639"/>
      <w:bookmarkEnd w:id="9"/>
      <w:r>
        <w:rPr>
          <w:rFonts w:ascii="PT Astra Serif" w:hAnsi="PT Astra Serif"/>
        </w:rPr>
        <w:t>Определение и деление понятия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0" w:name="__RefHeading___Toc2671_267056639"/>
      <w:bookmarkEnd w:id="10"/>
      <w:r>
        <w:rPr>
          <w:rFonts w:ascii="PT Astra Serif" w:hAnsi="PT Astra Serif"/>
        </w:rPr>
        <w:t>Суждение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суждения;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1" w:name="__RefHeading___Toc2673_267056639"/>
      <w:bookmarkEnd w:id="11"/>
      <w:r>
        <w:rPr>
          <w:rFonts w:ascii="PT Astra Serif" w:hAnsi="PT Astra Serif"/>
        </w:rPr>
        <w:t>Преобразование суждений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2" w:name="__RefHeading___Toc2675_267056639"/>
      <w:bookmarkEnd w:id="12"/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3" w:name="__RefHeading___Toc2677_267056639"/>
      <w:bookmarkEnd w:id="13"/>
      <w:r>
        <w:rPr>
          <w:rFonts w:ascii="PT Astra Serif" w:hAnsi="PT Astra Serif"/>
        </w:rPr>
        <w:t>Дедуктивные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4" w:name="__RefHeading___Toc2679_267056639"/>
      <w:bookmarkEnd w:id="14"/>
      <w:r>
        <w:rPr>
          <w:rFonts w:ascii="PT Astra Serif" w:hAnsi="PT Astra Serif"/>
        </w:rPr>
        <w:t>Индуктивные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5" w:name="__RefHeading___Toc2681_267056639"/>
      <w:bookmarkEnd w:id="15"/>
      <w:r>
        <w:rPr>
          <w:rFonts w:ascii="PT Astra Serif" w:hAnsi="PT Astra Serif"/>
        </w:rPr>
        <w:t>Аналогия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Форма умозаключения.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6" w:name="__RefHeading___Toc2683_267056639"/>
      <w:bookmarkEnd w:id="16"/>
      <w:r>
        <w:rPr>
          <w:rFonts w:ascii="PT Astra Serif" w:hAnsi="PT Astra Serif"/>
        </w:rPr>
        <w:t>Гипотеза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7" w:name="__RefHeading___Toc2685_267056639"/>
      <w:bookmarkEnd w:id="17"/>
      <w:r>
        <w:rPr>
          <w:rFonts w:ascii="PT Astra Serif" w:hAnsi="PT Astra Serif"/>
        </w:rPr>
        <w:t>Доказательство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8" w:name="__RefHeading___Toc2687_267056639"/>
      <w:bookmarkEnd w:id="18"/>
      <w:r>
        <w:rPr>
          <w:rFonts w:ascii="PT Astra Serif" w:hAnsi="PT Astra Serif"/>
        </w:rPr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9" w:name="__RefHeading___Toc2689_267056639"/>
      <w:bookmarkEnd w:id="19"/>
      <w:r>
        <w:rPr>
          <w:rFonts w:ascii="PT Astra Serif" w:hAnsi="PT Astra Serif"/>
        </w:rPr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20" w:name="__DdeLink__846_2252093027"/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  <w:bookmarkEnd w:id="20"/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21" w:name="__RefHeading___Toc2691_267056639"/>
      <w:bookmarkStart w:id="22" w:name="__DdeLink__1695_3190217550"/>
      <w:bookmarkEnd w:id="21"/>
      <w:r>
        <w:rPr>
          <w:rFonts w:ascii="PT Astra Serif" w:hAnsi="PT Astra Serif"/>
        </w:rPr>
        <w:t>Учебно-методический комплекс</w:t>
      </w:r>
      <w:bookmarkEnd w:id="22"/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Виноградов С.Н., Кузьмин А.Ф. </w:t>
      </w:r>
      <w:bookmarkStart w:id="23" w:name="__DdeLink__854_3548263004"/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3"/>
      <w:r>
        <w:rPr>
          <w:rFonts w:ascii="PT Astra Serif" w:hAnsi="PT Astra Serif"/>
        </w:rPr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Спивак А.В.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</w:rPr>
        <w:t xml:space="preserve">Коробицын Д.А.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rFonts w:ascii="PT Astra Serif" w:hAnsi="PT Astra Serif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PT Astra Serif" w:hAnsi="PT Astra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31">
    <w:name w:val="ListLabel 131"/>
    <w:qFormat/>
    <w:rPr>
      <w:rFonts w:ascii="PT Astra Serif" w:hAnsi="PT Astra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41">
    <w:name w:val="ListLabel 141"/>
    <w:qFormat/>
    <w:rPr>
      <w:rFonts w:ascii="PT Astra Serif" w:hAnsi="PT Astra Serif"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51">
    <w:name w:val="ListLabel 151"/>
    <w:qFormat/>
    <w:rPr>
      <w:rFonts w:ascii="PT Astra Serif" w:hAnsi="PT Astra Serif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61">
    <w:name w:val="ListLabel 161"/>
    <w:qFormat/>
    <w:rPr>
      <w:rFonts w:ascii="PT Astra Serif" w:hAnsi="PT Astra Serif"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71">
    <w:name w:val="ListLabel 171"/>
    <w:qFormat/>
    <w:rPr>
      <w:rFonts w:ascii="PT Astra Serif" w:hAnsi="PT Astra Serif"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81">
    <w:name w:val="ListLabel 181"/>
    <w:qFormat/>
    <w:rPr>
      <w:rFonts w:ascii="PT Astra Serif" w:hAnsi="PT Astra Serif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91">
    <w:name w:val="ListLabel 191"/>
    <w:qFormat/>
    <w:rPr>
      <w:rFonts w:ascii="PT Astra Serif" w:hAnsi="PT Astra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rFonts w:ascii="PT Astra Serif" w:hAnsi="PT Astra Serif"/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>
      <w:rFonts w:ascii="PT Astra Serif" w:hAnsi="PT Astra Serif"/>
    </w:rPr>
  </w:style>
  <w:style w:type="paragraph" w:styleId="Style26">
    <w:name w:val="TOA Heading"/>
    <w:basedOn w:val="Style16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LibreOffice/6.1.5.2$Linux_X86_64 LibreOffice_project/10$Build-2</Application>
  <Pages>5</Pages>
  <Words>821</Words>
  <Characters>5515</Characters>
  <CharactersWithSpaces>6090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2019-10-09T22:37:32Z</dcterms:modified>
  <cp:revision>45</cp:revision>
  <dc:subject/>
  <dc:title/>
</cp:coreProperties>
</file>