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8329" w14:textId="74826ADF" w:rsidR="00193DB4" w:rsidRDefault="00193DB4" w:rsidP="00193DB4">
      <w:pPr>
        <w:spacing w:line="480" w:lineRule="auto"/>
        <w:jc w:val="center"/>
        <w:rPr>
          <w:b/>
        </w:rPr>
      </w:pPr>
      <w:r>
        <w:rPr>
          <w:b/>
        </w:rPr>
        <w:t xml:space="preserve">TITLE </w:t>
      </w:r>
    </w:p>
    <w:p w14:paraId="50BCDFD6" w14:textId="73817A6C" w:rsidR="00553E7F" w:rsidRPr="00132173" w:rsidRDefault="007D5C47" w:rsidP="00193DB4">
      <w:pPr>
        <w:spacing w:line="480" w:lineRule="auto"/>
      </w:pPr>
      <w:r w:rsidRPr="00132173">
        <w:rPr>
          <w:b/>
        </w:rPr>
        <w:t>W</w:t>
      </w:r>
      <w:bookmarkStart w:id="0" w:name="_GoBack"/>
      <w:bookmarkEnd w:id="0"/>
      <w:r w:rsidRPr="00132173">
        <w:rPr>
          <w:b/>
        </w:rPr>
        <w:t>orking Memory</w:t>
      </w:r>
    </w:p>
    <w:p w14:paraId="5F23FD21" w14:textId="38DEBB5B" w:rsidR="00E05CF5" w:rsidRDefault="00851DC5" w:rsidP="00851DC5">
      <w:pPr>
        <w:spacing w:line="480" w:lineRule="auto"/>
        <w:ind w:firstLine="720"/>
      </w:pPr>
      <w:r>
        <w:t>Human society has used working memory since the beginning of existence</w:t>
      </w:r>
      <w:r>
        <w:rPr>
          <w:color w:val="000000" w:themeColor="text1"/>
        </w:rPr>
        <w:t>.</w:t>
      </w:r>
      <w:r w:rsidRPr="00EB0862">
        <w:t xml:space="preserve"> </w:t>
      </w:r>
      <w:r w:rsidR="006F76EF">
        <w:rPr>
          <w:color w:val="000000"/>
        </w:rPr>
        <w:t xml:space="preserve">Robinson-Riegler, G. and Robinson-Riegler, B. describe working memory as a process in which </w:t>
      </w:r>
      <w:proofErr w:type="gramStart"/>
      <w:r w:rsidR="006F76EF">
        <w:rPr>
          <w:color w:val="000000"/>
        </w:rPr>
        <w:t>you</w:t>
      </w:r>
      <w:proofErr w:type="gramEnd"/>
      <w:r w:rsidR="006F76EF">
        <w:rPr>
          <w:color w:val="000000"/>
        </w:rPr>
        <w:t xml:space="preserve"> intake stimuli and examine it. Working memory plays its biggest role as part of your </w:t>
      </w:r>
      <w:r w:rsidR="00C27873">
        <w:rPr>
          <w:color w:val="000000"/>
        </w:rPr>
        <w:t>short-term</w:t>
      </w:r>
      <w:r w:rsidR="006F76EF">
        <w:rPr>
          <w:color w:val="000000"/>
        </w:rPr>
        <w:t xml:space="preserve"> memory (STM),</w:t>
      </w:r>
      <w:r w:rsidR="006F76EF" w:rsidRPr="0024351A">
        <w:rPr>
          <w:color w:val="000000"/>
        </w:rPr>
        <w:t xml:space="preserve"> </w:t>
      </w:r>
      <w:r w:rsidR="006F76EF">
        <w:rPr>
          <w:color w:val="000000"/>
        </w:rPr>
        <w:t xml:space="preserve">as it works in a close interacting system that serve higher level mental processes. This could be as simple as responding to a question or remembering a phone number. Robinson-Riegler, G. and Robinson-Riegler, B. comment on a working memory model theorized by Baddeley </w:t>
      </w:r>
      <w:r w:rsidR="00422F15">
        <w:rPr>
          <w:color w:val="000000"/>
        </w:rPr>
        <w:t xml:space="preserve">and Hitch. </w:t>
      </w:r>
      <w:r w:rsidR="00673ED1" w:rsidRPr="00132173">
        <w:t>Baddeley and Hitch (</w:t>
      </w:r>
      <w:r w:rsidR="006337F6" w:rsidRPr="00132173">
        <w:t>1994</w:t>
      </w:r>
      <w:r w:rsidR="00673ED1" w:rsidRPr="00132173">
        <w:t>) first proposed the</w:t>
      </w:r>
      <w:r w:rsidR="00422F15">
        <w:t>ir</w:t>
      </w:r>
      <w:r w:rsidR="00673ED1" w:rsidRPr="00132173">
        <w:t xml:space="preserve"> idea of </w:t>
      </w:r>
      <w:r w:rsidR="006337F6" w:rsidRPr="00132173">
        <w:t xml:space="preserve">a </w:t>
      </w:r>
      <w:r w:rsidR="00673ED1" w:rsidRPr="00132173">
        <w:t>working memory</w:t>
      </w:r>
      <w:r w:rsidR="006337F6" w:rsidRPr="00132173">
        <w:t xml:space="preserve"> model</w:t>
      </w:r>
      <w:r w:rsidR="00422F15">
        <w:t xml:space="preserve"> in 1974</w:t>
      </w:r>
      <w:r w:rsidR="00673ED1" w:rsidRPr="00132173">
        <w:t xml:space="preserve">. </w:t>
      </w:r>
      <w:r w:rsidR="006337F6" w:rsidRPr="00132173">
        <w:t xml:space="preserve">They </w:t>
      </w:r>
      <w:r w:rsidR="00A4531D" w:rsidRPr="00132173">
        <w:t xml:space="preserve">propose that their idea </w:t>
      </w:r>
      <w:r w:rsidR="00CD5282" w:rsidRPr="00132173">
        <w:t>has three separate uses in cognitive psychology, but there are more</w:t>
      </w:r>
      <w:r w:rsidR="00A25C20" w:rsidRPr="00132173">
        <w:t xml:space="preserve"> uses</w:t>
      </w:r>
      <w:r w:rsidR="00CD5282" w:rsidRPr="00132173">
        <w:t xml:space="preserve"> in other fields</w:t>
      </w:r>
      <w:r w:rsidR="004654A5" w:rsidRPr="00132173">
        <w:t xml:space="preserve"> (p. 485)</w:t>
      </w:r>
      <w:r w:rsidR="004654A5" w:rsidRPr="00132173">
        <w:rPr>
          <w:rStyle w:val="CommentReference"/>
          <w:sz w:val="24"/>
          <w:szCs w:val="24"/>
        </w:rPr>
        <w:commentReference w:id="1"/>
      </w:r>
      <w:r w:rsidR="00CD5282" w:rsidRPr="00132173">
        <w:t xml:space="preserve">. The first is </w:t>
      </w:r>
      <w:r w:rsidR="002D4D52" w:rsidRPr="00132173">
        <w:t xml:space="preserve">using computation models </w:t>
      </w:r>
      <w:r w:rsidR="00801F4C" w:rsidRPr="00132173">
        <w:t xml:space="preserve">(math, physics, </w:t>
      </w:r>
      <w:proofErr w:type="spellStart"/>
      <w:r w:rsidR="00801F4C" w:rsidRPr="00132173">
        <w:t>etc</w:t>
      </w:r>
      <w:proofErr w:type="spellEnd"/>
      <w:r w:rsidR="00801F4C" w:rsidRPr="00132173">
        <w:t xml:space="preserve">) </w:t>
      </w:r>
      <w:r w:rsidR="005E50AC" w:rsidRPr="00132173">
        <w:t>and</w:t>
      </w:r>
      <w:r w:rsidR="00801F4C" w:rsidRPr="00132173">
        <w:t xml:space="preserve"> a production system </w:t>
      </w:r>
      <w:r w:rsidR="005E50AC" w:rsidRPr="00132173">
        <w:t>to explain the relevant productions</w:t>
      </w:r>
      <w:r w:rsidR="004654A5" w:rsidRPr="00132173">
        <w:t xml:space="preserve">. </w:t>
      </w:r>
      <w:r w:rsidR="003A6E24" w:rsidRPr="00132173">
        <w:t>The second</w:t>
      </w:r>
      <w:r w:rsidR="00DB7BBC" w:rsidRPr="00132173">
        <w:t xml:space="preserve">, </w:t>
      </w:r>
      <w:r w:rsidR="004654A5" w:rsidRPr="00132173">
        <w:t xml:space="preserve">is to see working memory (WM) as </w:t>
      </w:r>
      <w:r w:rsidR="00EF0FDC" w:rsidRPr="00132173">
        <w:t xml:space="preserve">a </w:t>
      </w:r>
      <w:r w:rsidR="004654A5" w:rsidRPr="00132173">
        <w:t xml:space="preserve">system that </w:t>
      </w:r>
      <w:r w:rsidR="00EF0FDC" w:rsidRPr="00132173">
        <w:t xml:space="preserve">uses the participants story and processing, while measuring it using tasks </w:t>
      </w:r>
      <w:r w:rsidR="00E17746" w:rsidRPr="00132173">
        <w:t>to find individual differences. Baddeley and Hitch (1994)</w:t>
      </w:r>
      <w:r w:rsidR="00013541" w:rsidRPr="00132173">
        <w:t xml:space="preserve"> were quick to point out that this</w:t>
      </w:r>
      <w:r w:rsidR="00E17746" w:rsidRPr="00132173">
        <w:t xml:space="preserve"> second use of WM is more reliant on the </w:t>
      </w:r>
      <w:r w:rsidR="00013541" w:rsidRPr="00132173">
        <w:t xml:space="preserve">way to measure reasoning and comprehension. </w:t>
      </w:r>
      <w:r w:rsidR="002244DF" w:rsidRPr="00132173">
        <w:t>The final use</w:t>
      </w:r>
      <w:r w:rsidR="00013541" w:rsidRPr="00132173">
        <w:t xml:space="preserve"> </w:t>
      </w:r>
      <w:r w:rsidR="002244DF" w:rsidRPr="00132173">
        <w:t>utilizes Baddeley and Hitch’s original 1974</w:t>
      </w:r>
      <w:r w:rsidR="002B6422">
        <w:t xml:space="preserve"> WM</w:t>
      </w:r>
      <w:r w:rsidR="002244DF" w:rsidRPr="00132173">
        <w:t xml:space="preserve"> model. </w:t>
      </w:r>
    </w:p>
    <w:p w14:paraId="5CA5703D" w14:textId="1E69548D" w:rsidR="00E05CF5" w:rsidRDefault="002244DF" w:rsidP="00851DC5">
      <w:pPr>
        <w:spacing w:line="480" w:lineRule="auto"/>
        <w:ind w:firstLine="720"/>
      </w:pPr>
      <w:r w:rsidRPr="00132173">
        <w:t xml:space="preserve">Their model included the idea of a phonological loop, </w:t>
      </w:r>
      <w:r w:rsidR="003142A6" w:rsidRPr="00132173">
        <w:t>v</w:t>
      </w:r>
      <w:r w:rsidRPr="00132173">
        <w:t>isuospatial sketchpad</w:t>
      </w:r>
      <w:r w:rsidR="003142A6" w:rsidRPr="00132173">
        <w:t>, and central executive</w:t>
      </w:r>
      <w:r w:rsidRPr="00132173">
        <w:t xml:space="preserve">. </w:t>
      </w:r>
      <w:r w:rsidR="003142A6" w:rsidRPr="00132173">
        <w:t>The phonological loop</w:t>
      </w:r>
      <w:r w:rsidR="008A5AC9" w:rsidRPr="00132173">
        <w:t xml:space="preserve"> (</w:t>
      </w:r>
      <w:r w:rsidR="00E960FB">
        <w:t xml:space="preserve">previously the </w:t>
      </w:r>
      <w:r w:rsidR="008A5AC9" w:rsidRPr="00132173">
        <w:t>articulatory loop)</w:t>
      </w:r>
      <w:r w:rsidR="003142A6" w:rsidRPr="00132173">
        <w:t xml:space="preserve"> </w:t>
      </w:r>
      <w:r w:rsidR="00084858" w:rsidRPr="00132173">
        <w:t>uses</w:t>
      </w:r>
      <w:r w:rsidR="00132173" w:rsidRPr="00132173">
        <w:t xml:space="preserve"> has two parts. Those parts are your phonological</w:t>
      </w:r>
      <w:r w:rsidR="00084858" w:rsidRPr="00132173">
        <w:t xml:space="preserve"> storage</w:t>
      </w:r>
      <w:r w:rsidR="00132173" w:rsidRPr="00132173">
        <w:t xml:space="preserve"> and subvocal rehearsal.</w:t>
      </w:r>
      <w:r w:rsidR="00084858" w:rsidRPr="00132173">
        <w:t xml:space="preserve"> </w:t>
      </w:r>
      <w:r w:rsidR="00132173" w:rsidRPr="00132173">
        <w:t>Phonological storage is when</w:t>
      </w:r>
      <w:r w:rsidR="00084858" w:rsidRPr="00132173">
        <w:t xml:space="preserve"> your brain </w:t>
      </w:r>
      <w:r w:rsidR="00132173" w:rsidRPr="00132173">
        <w:t>holds</w:t>
      </w:r>
      <w:r w:rsidR="00084858" w:rsidRPr="00132173">
        <w:t xml:space="preserve"> a memory trac</w:t>
      </w:r>
      <w:r w:rsidR="00E061BF" w:rsidRPr="00132173">
        <w:t xml:space="preserve">e until </w:t>
      </w:r>
      <w:r w:rsidR="00132173" w:rsidRPr="00132173">
        <w:t>this is then</w:t>
      </w:r>
      <w:r w:rsidR="00E061BF" w:rsidRPr="00132173">
        <w:t xml:space="preserve"> rehearsed</w:t>
      </w:r>
      <w:r w:rsidR="00132173" w:rsidRPr="00132173">
        <w:t xml:space="preserve"> by the subvocal rehearsal of the model</w:t>
      </w:r>
      <w:r w:rsidR="00E061BF" w:rsidRPr="00132173">
        <w:t>.</w:t>
      </w:r>
      <w:r w:rsidR="004328C5">
        <w:t xml:space="preserve"> The model also has this idea of a visuospatial sketchpad</w:t>
      </w:r>
      <w:r w:rsidR="00C10479">
        <w:t>,</w:t>
      </w:r>
      <w:r w:rsidR="004328C5">
        <w:t xml:space="preserve"> which is primarily responsible for </w:t>
      </w:r>
      <w:r w:rsidR="00510E3C">
        <w:t xml:space="preserve">visual and spatial </w:t>
      </w:r>
      <w:r w:rsidR="00C10479">
        <w:t>encoding.</w:t>
      </w:r>
      <w:r w:rsidR="00494363">
        <w:t xml:space="preserve"> Baddeley and Hitch (1994) see this as a type of work space for </w:t>
      </w:r>
      <w:r w:rsidR="00C057B7">
        <w:lastRenderedPageBreak/>
        <w:t xml:space="preserve">incoming information. The final piece of their model is the central executive. </w:t>
      </w:r>
      <w:r w:rsidR="00410B47">
        <w:t>The central executive is responsible fo</w:t>
      </w:r>
      <w:r w:rsidR="001047B9">
        <w:t xml:space="preserve">r </w:t>
      </w:r>
      <w:r w:rsidR="00D4027A">
        <w:t xml:space="preserve">controlling when the </w:t>
      </w:r>
      <w:r w:rsidR="00566D35">
        <w:t>phonological</w:t>
      </w:r>
      <w:r w:rsidR="00D4027A">
        <w:t xml:space="preserve"> loop and visuospatial sketchpad </w:t>
      </w:r>
      <w:r w:rsidR="00566D35">
        <w:t>are</w:t>
      </w:r>
      <w:r w:rsidR="00D4027A">
        <w:t xml:space="preserve"> used, and </w:t>
      </w:r>
      <w:r w:rsidR="000E6226">
        <w:t>how they interact with one another (Baddeley, 2002, p. 89)</w:t>
      </w:r>
      <w:r w:rsidR="00D4027A">
        <w:t xml:space="preserve">. </w:t>
      </w:r>
    </w:p>
    <w:p w14:paraId="4A1DD1F7" w14:textId="77777777" w:rsidR="00851DC5" w:rsidRPr="00676A2C" w:rsidRDefault="00851DC5" w:rsidP="00851DC5">
      <w:pPr>
        <w:spacing w:line="480" w:lineRule="auto"/>
        <w:rPr>
          <w:b/>
        </w:rPr>
      </w:pPr>
      <w:r w:rsidRPr="00676A2C">
        <w:rPr>
          <w:b/>
        </w:rPr>
        <w:t>Measurement</w:t>
      </w:r>
      <w:r>
        <w:rPr>
          <w:b/>
        </w:rPr>
        <w:t xml:space="preserve"> of Working Memory</w:t>
      </w:r>
    </w:p>
    <w:p w14:paraId="750CD19C" w14:textId="77777777" w:rsidR="00851DC5" w:rsidRDefault="00851DC5" w:rsidP="00851DC5">
      <w:pPr>
        <w:spacing w:line="480" w:lineRule="auto"/>
        <w:ind w:firstLine="720"/>
        <w:rPr>
          <w:color w:val="000000" w:themeColor="text1"/>
        </w:rPr>
      </w:pPr>
      <w:r>
        <w:rPr>
          <w:color w:val="000000" w:themeColor="text1"/>
        </w:rPr>
        <w:t>The best way to test working memory is to use an operation task (OSPAN) created by Turner and Engle (1989).</w:t>
      </w:r>
      <w:r w:rsidRPr="00EB0862">
        <w:rPr>
          <w:color w:val="000000" w:themeColor="text1"/>
        </w:rPr>
        <w:t xml:space="preserve"> </w:t>
      </w:r>
      <w:r>
        <w:rPr>
          <w:color w:val="000000" w:themeColor="text1"/>
        </w:rPr>
        <w:t xml:space="preserve">Turner and Engle have written multiple papers on their validity and reliability of the OSPAN. Besides the creators of the task, Klein and </w:t>
      </w:r>
      <w:proofErr w:type="spellStart"/>
      <w:r>
        <w:rPr>
          <w:color w:val="000000" w:themeColor="text1"/>
        </w:rPr>
        <w:t>Fiss</w:t>
      </w:r>
      <w:proofErr w:type="spellEnd"/>
      <w:r>
        <w:rPr>
          <w:color w:val="000000" w:themeColor="text1"/>
        </w:rPr>
        <w:t xml:space="preserve"> (1999), also tested the validity and reliability of it to an astounding .78 alpha coefficient average. The only “bad” thing Klein and </w:t>
      </w:r>
      <w:proofErr w:type="spellStart"/>
      <w:r>
        <w:rPr>
          <w:color w:val="000000" w:themeColor="text1"/>
        </w:rPr>
        <w:t>Fiss</w:t>
      </w:r>
      <w:proofErr w:type="spellEnd"/>
      <w:r>
        <w:rPr>
          <w:color w:val="000000" w:themeColor="text1"/>
        </w:rPr>
        <w:t xml:space="preserve"> had to say was within their error, they used the same participants, so the participants may have had test-retest correlations from the three times they redid the OSPAN.</w:t>
      </w:r>
    </w:p>
    <w:p w14:paraId="49DD5660" w14:textId="07D32422" w:rsidR="00E05CF5" w:rsidRDefault="00E05CF5" w:rsidP="00851DC5">
      <w:pPr>
        <w:spacing w:line="480" w:lineRule="auto"/>
      </w:pPr>
    </w:p>
    <w:p w14:paraId="2936453B" w14:textId="31BEE77F" w:rsidR="00851DC5" w:rsidRDefault="00851DC5" w:rsidP="00851DC5">
      <w:pPr>
        <w:spacing w:line="480" w:lineRule="auto"/>
        <w:rPr>
          <w:b/>
        </w:rPr>
      </w:pPr>
      <w:r>
        <w:rPr>
          <w:b/>
        </w:rPr>
        <w:t>Fluid Intelligence</w:t>
      </w:r>
    </w:p>
    <w:p w14:paraId="03C3C57D" w14:textId="6B26957F" w:rsidR="00851DC5" w:rsidRPr="00851DC5" w:rsidRDefault="00851DC5" w:rsidP="00851DC5">
      <w:pPr>
        <w:spacing w:line="480" w:lineRule="auto"/>
      </w:pPr>
      <w:r>
        <w:tab/>
      </w:r>
      <w:r>
        <w:t>There are of course more factors that work into how much you can hold in your working memory that could affect the way you think. One of focus is fluid intelligence (</w:t>
      </w:r>
      <w:r>
        <w:rPr>
          <w:i/>
        </w:rPr>
        <w:t>Gf</w:t>
      </w:r>
      <w:r>
        <w:t xml:space="preserve">). </w:t>
      </w:r>
      <w:commentRangeStart w:id="2"/>
      <w:r w:rsidRPr="00A56001">
        <w:t>Jaeggi</w:t>
      </w:r>
      <w:commentRangeEnd w:id="2"/>
      <w:r>
        <w:rPr>
          <w:rStyle w:val="CommentReference"/>
        </w:rPr>
        <w:commentReference w:id="2"/>
      </w:r>
      <w:r w:rsidRPr="00A56001">
        <w:t>, S., Buschkuehl, M., J</w:t>
      </w:r>
      <w:r>
        <w:t xml:space="preserve">onides, J., &amp; Perrig, W., (2008) classify </w:t>
      </w:r>
      <w:r>
        <w:rPr>
          <w:i/>
        </w:rPr>
        <w:t>Gf</w:t>
      </w:r>
      <w:r>
        <w:t xml:space="preserve"> as a human ability that allows participants to adapt their thinking to the problem at hand regardless of acquired knowledge. In their research they wanted to improve </w:t>
      </w:r>
      <w:r>
        <w:rPr>
          <w:i/>
        </w:rPr>
        <w:t>Gf</w:t>
      </w:r>
      <w:r>
        <w:t xml:space="preserve"> by having their participants work through working memory tasks over time because they share a common capacity constraint. The idea of a capacity constraint is by the number of items held in working memory.</w:t>
      </w:r>
    </w:p>
    <w:p w14:paraId="75BF475F" w14:textId="06C46BBD" w:rsidR="00851DC5" w:rsidRDefault="00E057B4" w:rsidP="00E057B4">
      <w:pPr>
        <w:spacing w:line="480" w:lineRule="auto"/>
        <w:jc w:val="both"/>
      </w:pPr>
      <w:r>
        <w:rPr>
          <w:b/>
        </w:rPr>
        <w:t>Expertise</w:t>
      </w:r>
    </w:p>
    <w:p w14:paraId="15E15C5B" w14:textId="77777777" w:rsidR="00E057B4" w:rsidRDefault="00E057B4" w:rsidP="00E057B4">
      <w:pPr>
        <w:spacing w:line="480" w:lineRule="auto"/>
        <w:ind w:firstLine="720"/>
      </w:pPr>
      <w:r>
        <w:t xml:space="preserve">The last construct that may affect your working memory or fluid intelligence is expertise. </w:t>
      </w:r>
      <w:proofErr w:type="spellStart"/>
      <w:r>
        <w:t>Gobet</w:t>
      </w:r>
      <w:proofErr w:type="spellEnd"/>
      <w:r>
        <w:t xml:space="preserve">, F. and </w:t>
      </w:r>
      <w:proofErr w:type="spellStart"/>
      <w:r>
        <w:t>Ereku</w:t>
      </w:r>
      <w:proofErr w:type="spellEnd"/>
      <w:r>
        <w:t xml:space="preserve">, M. (2016), spoke of Dreyfus and Dreyfus (1988) paper where they categorized expertise as, “fluid, automatic behavior without any conscious control,” which is </w:t>
      </w:r>
      <w:r>
        <w:lastRenderedPageBreak/>
        <w:t>how anyone should think of it. Although there is not a good overall way to test if someone has expertise, most articles just use a median split to separate participants into a novice group, or an expert group (</w:t>
      </w:r>
      <w:r w:rsidRPr="00AB71BB">
        <w:t>Sattizahn, J.R.</w:t>
      </w:r>
      <w:r>
        <w:t xml:space="preserve">, Moser, J.S., &amp; Beilock, S.L., </w:t>
      </w:r>
      <w:r w:rsidRPr="00AB71BB">
        <w:t>2016)</w:t>
      </w:r>
      <w:r>
        <w:t xml:space="preserve">. This may not be the best way to show or categorize a person’s expertise, but it is the best we have currently available and that has been used in research. With these three constructs combined, they could help shape how things may get stored in our short term or long-term memory. They each play an important part in how we view the world around us and evaluate everyday situations. </w:t>
      </w:r>
    </w:p>
    <w:p w14:paraId="3865DACC" w14:textId="4455B637" w:rsidR="00E057B4" w:rsidRPr="00E057B4" w:rsidRDefault="00E057B4" w:rsidP="00E057B4">
      <w:pPr>
        <w:spacing w:line="480" w:lineRule="auto"/>
        <w:jc w:val="both"/>
      </w:pPr>
      <w:r>
        <w:rPr>
          <w:b/>
        </w:rPr>
        <w:t>Interplay between these systems</w:t>
      </w:r>
    </w:p>
    <w:p w14:paraId="0F53540A" w14:textId="77777777" w:rsidR="00E057B4" w:rsidRDefault="00E057B4">
      <w:pPr>
        <w:rPr>
          <w:b/>
        </w:rPr>
      </w:pPr>
      <w:r>
        <w:rPr>
          <w:b/>
        </w:rPr>
        <w:br w:type="page"/>
      </w:r>
    </w:p>
    <w:p w14:paraId="21002A73" w14:textId="0279A248" w:rsidR="007D5C47" w:rsidRDefault="00E05CF5" w:rsidP="00851DC5">
      <w:pPr>
        <w:spacing w:line="480" w:lineRule="auto"/>
        <w:ind w:firstLine="720"/>
        <w:jc w:val="center"/>
      </w:pPr>
      <w:r>
        <w:rPr>
          <w:b/>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77777777" w:rsidR="00900BB2" w:rsidRP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(1), 1–22. https://doi.org/10.1037/h0046743</w:t>
      </w:r>
    </w:p>
    <w:p w14:paraId="79BB1E2E" w14:textId="4F53E26A"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669D3839"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3882DD84" w14:textId="2B27F2B0" w:rsidR="00C27873" w:rsidRP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00A6869C" w14:textId="705A0703"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kowsky, Addie J" w:date="2018-10-24T01:08:00Z" w:initials="WAJ">
    <w:p w14:paraId="1E1E2CDB" w14:textId="77777777" w:rsidR="004654A5" w:rsidRDefault="004654A5" w:rsidP="004654A5">
      <w:pPr>
        <w:pStyle w:val="CommentText"/>
      </w:pPr>
      <w:r>
        <w:rPr>
          <w:rStyle w:val="CommentReference"/>
        </w:rPr>
        <w:annotationRef/>
      </w:r>
      <w:r>
        <w:t xml:space="preserve">I hate this sentence. Please help me understand. </w:t>
      </w:r>
    </w:p>
  </w:comment>
  <w:comment w:id="2" w:author="Buchanan, Erin M" w:date="2018-09-06T13:23:00Z" w:initials="BEM">
    <w:p w14:paraId="424223A5" w14:textId="77777777" w:rsidR="00851DC5" w:rsidRDefault="00851DC5" w:rsidP="00851DC5">
      <w:pPr>
        <w:pStyle w:val="CommentText"/>
      </w:pPr>
      <w:r>
        <w:rPr>
          <w:rStyle w:val="CommentReference"/>
        </w:rPr>
        <w:annotationRef/>
      </w:r>
      <w:r>
        <w:t xml:space="preserve">Be sure to update these to </w:t>
      </w:r>
      <w:proofErr w:type="spellStart"/>
      <w:r>
        <w:t>apa</w:t>
      </w:r>
      <w:proofErr w:type="spellEnd"/>
      <w:r>
        <w:t xml:space="preserv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1E2CDB" w15:done="0"/>
  <w15:commentEx w15:paraId="42422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223A5" w16cid:durableId="1F3BA8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84858"/>
    <w:rsid w:val="000A501F"/>
    <w:rsid w:val="000E6226"/>
    <w:rsid w:val="001047B9"/>
    <w:rsid w:val="00132173"/>
    <w:rsid w:val="00193DB4"/>
    <w:rsid w:val="002244DF"/>
    <w:rsid w:val="00224A74"/>
    <w:rsid w:val="002B6422"/>
    <w:rsid w:val="002D4D52"/>
    <w:rsid w:val="003142A6"/>
    <w:rsid w:val="003A6E24"/>
    <w:rsid w:val="00410B47"/>
    <w:rsid w:val="00422F15"/>
    <w:rsid w:val="004328C5"/>
    <w:rsid w:val="004654A5"/>
    <w:rsid w:val="00494363"/>
    <w:rsid w:val="00500FFE"/>
    <w:rsid w:val="00510E3C"/>
    <w:rsid w:val="00553E7F"/>
    <w:rsid w:val="00566D35"/>
    <w:rsid w:val="005E50AC"/>
    <w:rsid w:val="006337F6"/>
    <w:rsid w:val="00673ED1"/>
    <w:rsid w:val="006F76EF"/>
    <w:rsid w:val="007148C9"/>
    <w:rsid w:val="00784C86"/>
    <w:rsid w:val="007D5C47"/>
    <w:rsid w:val="00801F4C"/>
    <w:rsid w:val="00823C8E"/>
    <w:rsid w:val="00830C1A"/>
    <w:rsid w:val="00851DC5"/>
    <w:rsid w:val="0089050F"/>
    <w:rsid w:val="008A5AC9"/>
    <w:rsid w:val="00900BB2"/>
    <w:rsid w:val="009336E8"/>
    <w:rsid w:val="00A21E38"/>
    <w:rsid w:val="00A25C20"/>
    <w:rsid w:val="00A4531D"/>
    <w:rsid w:val="00AC1650"/>
    <w:rsid w:val="00B036B2"/>
    <w:rsid w:val="00BE096D"/>
    <w:rsid w:val="00C057B7"/>
    <w:rsid w:val="00C10479"/>
    <w:rsid w:val="00C27873"/>
    <w:rsid w:val="00C61840"/>
    <w:rsid w:val="00CD5282"/>
    <w:rsid w:val="00D4027A"/>
    <w:rsid w:val="00DB7BBC"/>
    <w:rsid w:val="00DC65B7"/>
    <w:rsid w:val="00E057B4"/>
    <w:rsid w:val="00E05CF5"/>
    <w:rsid w:val="00E061BF"/>
    <w:rsid w:val="00E17746"/>
    <w:rsid w:val="00E960FB"/>
    <w:rsid w:val="00EF0FDC"/>
    <w:rsid w:val="00F2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4</cp:revision>
  <dcterms:created xsi:type="dcterms:W3CDTF">2018-10-24T08:06:00Z</dcterms:created>
  <dcterms:modified xsi:type="dcterms:W3CDTF">2018-10-24T18:06:00Z</dcterms:modified>
</cp:coreProperties>
</file>