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422D0D47" w14:textId="77777777" w:rsidR="006E3389" w:rsidRPr="009F4725" w:rsidRDefault="006E3389" w:rsidP="006E3389">
      <w:pPr>
        <w:spacing w:line="480" w:lineRule="auto"/>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Pr>
          <w:i/>
        </w:rPr>
        <w:t>Gf</w:t>
      </w:r>
      <w:r>
        <w:t xml:space="preserve"> is related to attentional control, or a person’s ability to disregard any interference that could affect performance. Gray et al. also says that attentional control is necessary for the abstract thinking needed for </w:t>
      </w:r>
      <w:r>
        <w:rPr>
          <w:i/>
        </w:rPr>
        <w:t xml:space="preserve">Gf. </w:t>
      </w:r>
      <w:r>
        <w:t xml:space="preserve">Horn (1968) reports that Cattell presented the idea of </w:t>
      </w:r>
      <w:r w:rsidRPr="007C66AB">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p>
    <w:p w14:paraId="3707AE31" w14:textId="4B823EB0" w:rsidR="00331E9F" w:rsidRPr="006E7B56" w:rsidRDefault="00331E9F" w:rsidP="006E7B56">
      <w:pPr>
        <w:spacing w:line="480" w:lineRule="auto"/>
        <w:ind w:firstLine="720"/>
        <w:rPr>
          <w:color w:val="000000"/>
        </w:rPr>
      </w:pPr>
    </w:p>
    <w:p w14:paraId="1F50BD84" w14:textId="335E6693" w:rsidR="00331E9F" w:rsidRDefault="00331E9F" w:rsidP="00331E9F">
      <w:pPr>
        <w:spacing w:line="480" w:lineRule="auto"/>
        <w:rPr>
          <w:b/>
        </w:rPr>
      </w:pPr>
      <w:r w:rsidRPr="00676A2C">
        <w:rPr>
          <w:b/>
        </w:rPr>
        <w:t>Measurement</w:t>
      </w:r>
      <w:r>
        <w:rPr>
          <w:b/>
        </w:rPr>
        <w:t xml:space="preserve"> of Working Memory</w:t>
      </w:r>
      <w:r w:rsidR="006E3389">
        <w:rPr>
          <w:b/>
        </w:rPr>
        <w:t xml:space="preserve"> and Fluid Intelligence </w:t>
      </w:r>
    </w:p>
    <w:p w14:paraId="5B389EAE" w14:textId="77777777" w:rsidR="00121DDC" w:rsidRDefault="00121DDC">
      <w:pPr>
        <w:spacing w:line="480" w:lineRule="auto"/>
        <w:ind w:firstLine="720"/>
        <w:pPrChange w:id="8" w:author="Wikowsky, Addie J" w:date="2019-02-12T03:45:00Z">
          <w:pPr>
            <w:spacing w:line="480" w:lineRule="auto"/>
          </w:pPr>
        </w:pPrChange>
      </w:pPr>
      <w:r>
        <w:t xml:space="preserve">Working memory has been tested in the field of psychology since Miller introduced the “magic number” in 1956. Yuan et al. (2006) suggest that there are two types of measurement;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(Mathy, Chekaf, &amp; Cowan, 2018). Dual-trials tasks are when both processing and storage are both being encoded at the same time. Conway et al. (2005) identified most working memory measurements are considered dual-task because of their complexity. More modernly they are considered complex span tasks (Schmiedek, Hildebrandt, Lovden, Wilhelm, &amp; Lindenberger, 2009). This is because there are two sources of data the experimenter is collecting, the processing component and the storage component. </w:t>
      </w:r>
    </w:p>
    <w:p w14:paraId="262C5034" w14:textId="77777777" w:rsidR="00121DDC" w:rsidRDefault="00121DDC" w:rsidP="00121DDC">
      <w:pPr>
        <w:spacing w:line="480" w:lineRule="auto"/>
        <w:ind w:firstLine="720"/>
      </w:pPr>
      <w:r>
        <w:rPr>
          <w:color w:val="000000" w:themeColor="text1"/>
        </w:rPr>
        <w:t xml:space="preserve">The Online Working Memory Lab (OWL) is an online version of these various complex spans including the automated operation span, reading span, symmetry span, and running span </w:t>
      </w:r>
      <w:r>
        <w:rPr>
          <w:color w:val="000000" w:themeColor="text1"/>
        </w:rPr>
        <w:lastRenderedPageBreak/>
        <w:t>(Hicks, Foster, &amp; Engle, 2016). The OWL is available for most operating systems allowing labs all over the world to utilize their tasks.</w:t>
      </w:r>
    </w:p>
    <w:p w14:paraId="0D0DB050" w14:textId="68959FD4" w:rsidR="00121DDC" w:rsidRPr="003473E7" w:rsidRDefault="00121DDC" w:rsidP="00121DDC">
      <w:pPr>
        <w:spacing w:line="480" w:lineRule="auto"/>
        <w:ind w:firstLine="720"/>
        <w:rPr>
          <w:color w:val="000000" w:themeColor="text1"/>
        </w:rPr>
      </w:pPr>
      <w:r>
        <w:t>One of the most used tests to measure WM is the Operation Span (OSPAN) created by Turner and Engle (</w:t>
      </w:r>
      <w:commentRangeStart w:id="9"/>
      <w:commentRangeStart w:id="10"/>
      <w:r>
        <w:rPr>
          <w:color w:val="000000" w:themeColor="text1"/>
        </w:rPr>
        <w:t>1989</w:t>
      </w:r>
      <w:commentRangeEnd w:id="9"/>
      <w:r>
        <w:rPr>
          <w:rStyle w:val="CommentReference"/>
        </w:rPr>
        <w:commentReference w:id="9"/>
      </w:r>
      <w:commentRangeEnd w:id="10"/>
      <w:r>
        <w:rPr>
          <w:rStyle w:val="CommentReference"/>
        </w:rPr>
        <w:commentReference w:id="10"/>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that word after a few trials. The original OSPAN and the automated OSPAN (Unsworth, Heitz, Schrock, &amp; Engle, 2005) still hold the same task, but the automated OSPAN has </w:t>
      </w:r>
      <w:r w:rsidR="00215F53">
        <w:t>fewer trials</w:t>
      </w:r>
      <w:r w:rsidR="008037C0">
        <w:t xml:space="preserve"> and is available completely online</w:t>
      </w:r>
      <w:r>
        <w:t>.</w:t>
      </w:r>
      <w:r w:rsidR="008037C0">
        <w:t xml:space="preserve"> This allows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accounted for (Unsworth et al., 2005). </w:t>
      </w:r>
      <w:r w:rsidR="00925C1E">
        <w:t xml:space="preserve">After the task is completed the researcher is given the participants scores </w:t>
      </w:r>
      <w:r w:rsidR="00215F53">
        <w:t>(Millisecond S</w:t>
      </w:r>
      <w:r w:rsidR="00925C1E">
        <w:t>oftware, 2016</w:t>
      </w:r>
      <w:r w:rsidR="00215F53">
        <w:t>)</w:t>
      </w:r>
      <w:r w:rsidR="00925C1E">
        <w:t>. The first is a raw score of the correctly recalled letter or word for each set. The researcher is also given a report on the participants math errors to account for accuracy.</w:t>
      </w:r>
    </w:p>
    <w:p w14:paraId="6131A33C" w14:textId="4C941508" w:rsidR="00121DDC" w:rsidRDefault="00121DDC" w:rsidP="00121DDC">
      <w:pPr>
        <w:spacing w:line="480" w:lineRule="auto"/>
        <w:ind w:firstLine="720"/>
        <w:rPr>
          <w:color w:val="000000" w:themeColor="text1"/>
        </w:rPr>
      </w:pPr>
      <w:r>
        <w:t xml:space="preserve">Daneman and Carpenter’s (1980) Reading Span Task (RSPAN) is another example of a complex WM measurement. The authors originally had two ways of testing this. In the first part of the RSPAN participants were to read sentences out loud to the experimenter, while doing this the participant also had to remember the last word of the sentence for recall later. After the participant finished a few sentences, they had to recall the last word in the order the read the sentences. For the second part, Daneman and Carpenter (1980) had the participant read sentences </w:t>
      </w:r>
      <w:r>
        <w:lastRenderedPageBreak/>
        <w:t xml:space="preserve">that were from general knowledge, politics, and other subjects; while still trying to remember the last word. After reading the sentence the participant had to identify if the statement was true or false. The experimenters </w:t>
      </w:r>
      <w:del w:id="11" w:author="Wikowsky, Addie J" w:date="2019-02-16T05:44:00Z">
        <w:r w:rsidDel="007C5AF4">
          <w:delText xml:space="preserve">were </w:delText>
        </w:r>
      </w:del>
      <w:r w:rsidR="007C5AF4">
        <w:t>are</w:t>
      </w:r>
      <w:r w:rsidR="007C5AF4">
        <w:t xml:space="preserve"> </w:t>
      </w:r>
      <w:r>
        <w:t xml:space="preserve">only interested in if the participant had recalled the words in order or </w:t>
      </w:r>
      <w:commentRangeStart w:id="12"/>
      <w:r>
        <w:t>not</w:t>
      </w:r>
      <w:commentRangeEnd w:id="12"/>
      <w:r>
        <w:rPr>
          <w:rStyle w:val="CommentReference"/>
        </w:rPr>
        <w:commentReference w:id="12"/>
      </w:r>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w:t>
      </w:r>
      <w:bookmarkStart w:id="13" w:name="_GoBack"/>
      <w:bookmarkEnd w:id="13"/>
      <w:r w:rsidR="007C5AF4">
        <w:t>note for this task that the order is crucial for scoring. For instance, if the participant recalled the same words as above in this order: shoe, tent, bottle, they would still only get a 2/3.</w:t>
      </w:r>
    </w:p>
    <w:p w14:paraId="36F8DC57" w14:textId="53AD46F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14"/>
      <w:r w:rsidR="00121DDC">
        <w:rPr>
          <w:color w:val="000000" w:themeColor="text1"/>
        </w:rPr>
        <w:t>Back</w:t>
      </w:r>
      <w:commentRangeEnd w:id="14"/>
      <w:r w:rsidR="00121DDC">
        <w:rPr>
          <w:rStyle w:val="CommentReference"/>
        </w:rPr>
        <w:commentReference w:id="14"/>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 xml:space="preserve">different visual stages presented to the participant (Gajewski et al., 2018). After a stimuli is presented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three</w:t>
      </w:r>
      <w:r w:rsidR="00F4188A">
        <w:rPr>
          <w:color w:val="000000" w:themeColor="text1"/>
        </w:rPr>
        <w:t xml:space="preserve"> </w:t>
      </w:r>
      <w:r w:rsidR="00223CCD">
        <w:rPr>
          <w:color w:val="000000" w:themeColor="text1"/>
        </w:rPr>
        <w:t xml:space="preserve">trials back. This would be considered a 3-back task because of the number of stimuli in-between the two matching pieces. </w:t>
      </w:r>
      <w:r w:rsidR="00F4188A">
        <w:rPr>
          <w:color w:val="000000" w:themeColor="text1"/>
        </w:rPr>
        <w:t xml:space="preserve">The stimuli would keep being produced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(Gajewski et al., 2018).</w:t>
      </w:r>
    </w:p>
    <w:p w14:paraId="256CABDB" w14:textId="0C88FB38" w:rsidR="00B2409E" w:rsidRDefault="00B2409E" w:rsidP="00430FFC">
      <w:pPr>
        <w:spacing w:line="480" w:lineRule="auto"/>
        <w:ind w:firstLine="720"/>
        <w:rPr>
          <w:color w:val="000000" w:themeColor="text1"/>
        </w:rPr>
      </w:pPr>
      <w:r>
        <w:rPr>
          <w:color w:val="000000" w:themeColor="text1"/>
        </w:rPr>
        <w:t>The Raven</w:t>
      </w:r>
      <w:ins w:id="15"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ins w:id="16" w:author="Wikowsky, Addie J" w:date="2019-02-16T04:44:00Z">
        <w:r w:rsidR="00743ADE">
          <w:rPr>
            <w:color w:val="000000" w:themeColor="text1"/>
          </w:rPr>
          <w:t>gF</w:t>
        </w:r>
      </w:ins>
      <w:r w:rsidR="007B7CD1">
        <w:rPr>
          <w:color w:val="000000" w:themeColor="text1"/>
        </w:rPr>
        <w:t xml:space="preserve">. </w:t>
      </w:r>
      <w:r w:rsidR="00FD0F03">
        <w:rPr>
          <w:color w:val="000000" w:themeColor="text1"/>
        </w:rPr>
        <w:t>Raven (1936)</w:t>
      </w:r>
      <w:ins w:id="17" w:author="Wikowsky, Addie J" w:date="2019-02-16T04:17:00Z">
        <w:r w:rsidR="00B83EEA">
          <w:rPr>
            <w:color w:val="000000" w:themeColor="text1"/>
          </w:rPr>
          <w:t xml:space="preserve"> initally</w:t>
        </w:r>
      </w:ins>
      <w:r w:rsidR="00FD0F03">
        <w:rPr>
          <w:color w:val="000000" w:themeColor="text1"/>
        </w:rPr>
        <w:t xml:space="preserve"> wanted to develop a test that would allow the researchers to interpret it without any social barriers</w:t>
      </w:r>
      <w:r w:rsidR="00B83EEA">
        <w:rPr>
          <w:color w:val="000000" w:themeColor="text1"/>
        </w:rPr>
        <w:t xml:space="preserve">. In </w:t>
      </w:r>
      <w:r w:rsidR="00B83EEA">
        <w:rPr>
          <w:color w:val="000000" w:themeColor="text1"/>
        </w:rPr>
        <w:lastRenderedPageBreak/>
        <w:t>19</w:t>
      </w:r>
      <w:r w:rsidR="00430FFC">
        <w:rPr>
          <w:color w:val="000000" w:themeColor="text1"/>
        </w:rPr>
        <w:t xml:space="preserve">88 it was updated and became the Raven’s Advanced Progressive Matrices (APM) (Bors, &amp; Stokes, 1998). The participant is presented with </w:t>
      </w:r>
      <w:r w:rsidR="00F90B4E">
        <w:rPr>
          <w:color w:val="000000" w:themeColor="text1"/>
        </w:rPr>
        <w:t>several</w:t>
      </w:r>
      <w:r w:rsidR="00743ADE">
        <w:rPr>
          <w:color w:val="000000" w:themeColor="text1"/>
        </w:rPr>
        <w:t xml:space="preserve"> images that transform from the first image to the last and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correct. These raw scores are then compared to percentiles based on the participants age.</w:t>
      </w:r>
    </w:p>
    <w:p w14:paraId="1E3CAC33" w14:textId="77777777" w:rsidR="00F4188A" w:rsidRDefault="00F4188A" w:rsidP="00223CCD">
      <w:pPr>
        <w:spacing w:line="480" w:lineRule="auto"/>
        <w:ind w:firstLine="720"/>
      </w:pPr>
    </w:p>
    <w:p w14:paraId="64F4B4A7" w14:textId="6FF59BC8" w:rsidR="005F4393" w:rsidRDefault="00095B46" w:rsidP="00851DC5">
      <w:pPr>
        <w:spacing w:line="480" w:lineRule="auto"/>
      </w:pPr>
      <w:ins w:id="18" w:author="Wikowsky, Addie J" w:date="2019-02-14T17:09:00Z">
        <w:r>
          <w:t xml:space="preserve"> </w:t>
        </w:r>
      </w:ins>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19"/>
      <w:r>
        <w:t xml:space="preserve"> </w:t>
      </w:r>
      <w:commentRangeEnd w:id="19"/>
      <w:r w:rsidR="003D1931">
        <w:rPr>
          <w:rStyle w:val="CommentReference"/>
        </w:rPr>
        <w:commentReference w:id="19"/>
      </w:r>
      <w:r>
        <w:t>are able to recall their skill better and faster, they are perceived as more intelligent. This</w:t>
      </w:r>
      <w:ins w:id="20" w:author="Erin Buchanan" w:date="2018-12-28T13:23:00Z">
        <w:r w:rsidR="008632DD">
          <w:t xml:space="preserve"> effect</w:t>
        </w:r>
      </w:ins>
      <w:r>
        <w:t xml:space="preserve"> has been demonstrated primarily with the skillsets of chess (Chase </w:t>
      </w:r>
      <w:ins w:id="21" w:author="Erin Buchanan" w:date="2018-12-28T13:23:00Z">
        <w:r w:rsidR="008632DD">
          <w:t xml:space="preserve">&amp; </w:t>
        </w:r>
      </w:ins>
      <w:r>
        <w:t xml:space="preserve">Simon, 1973) and physics (Chi, Feltovich &amp; Glaser, 1981). </w:t>
      </w:r>
    </w:p>
    <w:p w14:paraId="53757E0B" w14:textId="33199F61" w:rsidR="00AE597B" w:rsidRDefault="00AE597B" w:rsidP="00AE597B">
      <w:pPr>
        <w:spacing w:line="480" w:lineRule="auto"/>
        <w:ind w:firstLine="720"/>
      </w:pPr>
      <w:r>
        <w:t xml:space="preserve">In Chase and Simon’s </w:t>
      </w:r>
      <w:ins w:id="22" w:author="Erin Buchanan" w:date="2018-12-28T13:23:00Z">
        <w:r w:rsidR="008632DD">
          <w:t>(</w:t>
        </w:r>
      </w:ins>
      <w:r>
        <w:t>1973</w:t>
      </w:r>
      <w:ins w:id="23" w:author="Erin Buchanan" w:date="2018-12-28T13:23:00Z">
        <w:r w:rsidR="008632DD">
          <w:t>)</w:t>
        </w:r>
      </w:ins>
      <w:r>
        <w:t xml:space="preserve"> study on chess and perception, they had three classes of participants</w:t>
      </w:r>
      <w:ins w:id="24" w:author="Erin Buchanan" w:date="2018-12-28T13:23:00Z">
        <w:r w:rsidR="008632DD">
          <w:t xml:space="preserve"> who played chess</w:t>
        </w:r>
      </w:ins>
      <w:r>
        <w:t xml:space="preserve">. From highest to lowest they were: master, Class A player, and beginner. The way the authors decided to study </w:t>
      </w:r>
      <w:ins w:id="25"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26"/>
      <w:commentRangeStart w:id="27"/>
      <w:r>
        <w:t xml:space="preserve">perception task two boards </w:t>
      </w:r>
      <w:r>
        <w:lastRenderedPageBreak/>
        <w:t>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26"/>
      <w:r w:rsidR="00E658B1">
        <w:rPr>
          <w:rStyle w:val="CommentReference"/>
        </w:rPr>
        <w:commentReference w:id="26"/>
      </w:r>
      <w:commentRangeEnd w:id="27"/>
      <w:r w:rsidR="00882BE1">
        <w:rPr>
          <w:rStyle w:val="CommentReference"/>
        </w:rPr>
        <w:commentReference w:id="27"/>
      </w:r>
      <w:r>
        <w:t xml:space="preserve">The participant was </w:t>
      </w:r>
      <w:ins w:id="28" w:author="Erin Buchanan" w:date="2018-12-28T13:24:00Z">
        <w:r w:rsidR="001B12ED">
          <w:t>told to examine</w:t>
        </w:r>
      </w:ins>
      <w:r>
        <w:t xml:space="preserve"> the board </w:t>
      </w:r>
      <w:ins w:id="29" w:author="Erin Buchanan" w:date="2018-12-28T13:25:00Z">
        <w:r w:rsidR="00C96100">
          <w:t xml:space="preserve">for five seconds </w:t>
        </w:r>
      </w:ins>
      <w:ins w:id="30" w:author="Erin Buchanan" w:date="2018-12-28T13:24:00Z">
        <w:r w:rsidR="001B12ED">
          <w:t>and</w:t>
        </w:r>
      </w:ins>
      <w:r>
        <w:t xml:space="preserve"> recreate as much as they </w:t>
      </w:r>
      <w:ins w:id="31" w:author="Erin Buchanan" w:date="2018-12-28T13:24:00Z">
        <w:r w:rsidR="001B12ED">
          <w:t>remember</w:t>
        </w:r>
      </w:ins>
      <w:r>
        <w:t xml:space="preserve">, they just had to complete the task quickly and accurately. The participant was able to </w:t>
      </w:r>
      <w:ins w:id="32" w:author="Erin Buchanan" w:date="2018-12-28T13:25:00Z">
        <w:r w:rsidR="00C96100">
          <w:t>repeat memoriz</w:t>
        </w:r>
      </w:ins>
      <w:ins w:id="33" w:author="Erin Buchanan" w:date="2018-12-28T13:26:00Z">
        <w:r w:rsidR="00B51AEA">
          <w:t>ing</w:t>
        </w:r>
      </w:ins>
      <w:ins w:id="34" w:author="Erin Buchanan" w:date="2018-12-28T13:25:00Z">
        <w:r w:rsidR="00C96100">
          <w:t xml:space="preserve"> and </w:t>
        </w:r>
      </w:ins>
      <w:ins w:id="35" w:author="Erin Buchanan" w:date="2018-12-28T13:26:00Z">
        <w:r w:rsidR="00B51AEA">
          <w:t>recalling the board layout</w:t>
        </w:r>
      </w:ins>
      <w:ins w:id="36" w:author="Erin Buchanan" w:date="2018-12-28T13:25:00Z">
        <w:r w:rsidR="00C96100">
          <w:t xml:space="preserve"> </w:t>
        </w:r>
      </w:ins>
      <w:r>
        <w:t>until they recalled the original set perfectly. It took those in the master class</w:t>
      </w:r>
      <w:ins w:id="37" w:author="Erin Buchanan" w:date="2018-12-28T13:26:00Z">
        <w:r w:rsidR="00B51AEA">
          <w:t xml:space="preserve"> participants</w:t>
        </w:r>
      </w:ins>
      <w:r>
        <w:t xml:space="preserve"> less trials than the Class A players and beginners </w:t>
      </w:r>
      <w:ins w:id="38" w:author="Erin Buchanan" w:date="2018-12-28T13:26:00Z">
        <w:r w:rsidR="00AA754C">
          <w:t xml:space="preserve">suggesting that the expertise influenced their results. </w:t>
        </w:r>
      </w:ins>
      <w:ins w:id="39" w:author="Erin Buchanan" w:date="2018-12-28T13:27:00Z">
        <w:r w:rsidR="00AA754C">
          <w:t>T</w:t>
        </w:r>
      </w:ins>
      <w:r>
        <w:t xml:space="preserve">hose in the “master” class would encode the preset chess boards and recreate their model faster than the other two groups of </w:t>
      </w:r>
      <w:commentRangeStart w:id="40"/>
      <w:commentRangeStart w:id="41"/>
      <w:r>
        <w:t>participants</w:t>
      </w:r>
      <w:commentRangeEnd w:id="40"/>
      <w:r w:rsidR="00515130">
        <w:rPr>
          <w:rStyle w:val="CommentReference"/>
        </w:rPr>
        <w:commentReference w:id="40"/>
      </w:r>
      <w:commentRangeEnd w:id="41"/>
      <w:r w:rsidR="00223DAE">
        <w:rPr>
          <w:rStyle w:val="CommentReference"/>
        </w:rPr>
        <w:commentReference w:id="41"/>
      </w:r>
      <w:r>
        <w:t>.</w:t>
      </w:r>
    </w:p>
    <w:p w14:paraId="72E2B2B5" w14:textId="4351C729" w:rsidR="00754BE9" w:rsidRDefault="00AE597B" w:rsidP="00AE597B">
      <w:pPr>
        <w:spacing w:line="480" w:lineRule="auto"/>
        <w:ind w:firstLine="720"/>
        <w:rPr>
          <w:ins w:id="42"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ins w:id="43" w:author="Erin Buchanan" w:date="2018-12-28T13:28:00Z">
        <w:r w:rsidR="009B2003">
          <w:t xml:space="preserve"> together</w:t>
        </w:r>
      </w:ins>
      <w:r>
        <w:t xml:space="preserve"> by the how the solution</w:t>
      </w:r>
      <w:ins w:id="44"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RDefault="00AE597B" w:rsidP="00A86D0D">
      <w:pPr>
        <w:spacing w:line="480" w:lineRule="auto"/>
        <w:ind w:firstLine="720"/>
      </w:pPr>
      <w:r>
        <w:t>In the second part of the study</w:t>
      </w:r>
      <w:ins w:id="45" w:author="Erin Buchanan" w:date="2018-12-28T13:28:00Z">
        <w:r w:rsidR="00754BE9">
          <w:t>,</w:t>
        </w:r>
      </w:ins>
      <w:r>
        <w:t xml:space="preserve"> the experts and novices were presented a new set of 20 physic problems. This part of the study also included an intermediate </w:t>
      </w:r>
      <w:commentRangeStart w:id="46"/>
      <w:commentRangeStart w:id="47"/>
      <w:commentRangeStart w:id="48"/>
      <w:commentRangeStart w:id="49"/>
      <w:r>
        <w:t>participant</w:t>
      </w:r>
      <w:commentRangeEnd w:id="46"/>
      <w:r w:rsidR="00D07D17">
        <w:rPr>
          <w:rStyle w:val="CommentReference"/>
        </w:rPr>
        <w:commentReference w:id="46"/>
      </w:r>
      <w:commentRangeEnd w:id="47"/>
      <w:r w:rsidR="00223DAE">
        <w:rPr>
          <w:rStyle w:val="CommentReference"/>
        </w:rPr>
        <w:commentReference w:id="47"/>
      </w:r>
      <w:commentRangeEnd w:id="48"/>
      <w:r w:rsidR="00E658B1">
        <w:rPr>
          <w:rStyle w:val="CommentReference"/>
        </w:rPr>
        <w:commentReference w:id="48"/>
      </w:r>
      <w:commentRangeEnd w:id="49"/>
      <w:r w:rsidR="00645FF3">
        <w:rPr>
          <w:rStyle w:val="CommentReference"/>
        </w:rPr>
        <w:commentReference w:id="49"/>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0"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w:t>
      </w:r>
      <w:r>
        <w:lastRenderedPageBreak/>
        <w:t xml:space="preserve">and Chi et al., demonstrate that expertise is </w:t>
      </w:r>
      <w:ins w:id="51" w:author="Erin Buchanan" w:date="2018-12-28T13:29:00Z">
        <w:r w:rsidR="007D1E8B">
          <w:t>perceptually</w:t>
        </w:r>
      </w:ins>
      <w:r>
        <w:t xml:space="preserve"> learned through practice and understanding. They both demonstrate ideas of chunking</w:t>
      </w:r>
      <w:ins w:id="52" w:author="Erin Buchanan" w:date="2018-12-28T13:29:00Z">
        <w:r w:rsidR="00A86D0D">
          <w:t xml:space="preserve"> (working memory)</w:t>
        </w:r>
      </w:ins>
      <w:r>
        <w:t xml:space="preserve"> and previous knowledge</w:t>
      </w:r>
      <w:ins w:id="53"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5EDFEC23" w:rsidR="00A74C41" w:rsidRDefault="00C00078" w:rsidP="00A74C41">
      <w:pPr>
        <w:spacing w:line="480" w:lineRule="auto"/>
        <w:ind w:firstLine="720"/>
      </w:pPr>
      <w:r>
        <w:t xml:space="preserve">With these three constructs combined, </w:t>
      </w:r>
      <w:r w:rsidR="004D0D20">
        <w:t xml:space="preserve">WM, </w:t>
      </w:r>
      <w:commentRangeStart w:id="54"/>
      <w:commentRangeStart w:id="55"/>
      <w:r w:rsidR="004D0D20" w:rsidRPr="004D0D20">
        <w:rPr>
          <w:i/>
        </w:rPr>
        <w:t>gF</w:t>
      </w:r>
      <w:commentRangeEnd w:id="54"/>
      <w:r w:rsidR="00D444AF">
        <w:rPr>
          <w:rStyle w:val="CommentReference"/>
        </w:rPr>
        <w:commentReference w:id="54"/>
      </w:r>
      <w:commentRangeEnd w:id="55"/>
      <w:r w:rsidR="006E3389">
        <w:rPr>
          <w:rStyle w:val="CommentReference"/>
        </w:rPr>
        <w:commentReference w:id="55"/>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56"/>
      <w:r>
        <w:t>situations</w:t>
      </w:r>
      <w:commentRangeEnd w:id="56"/>
      <w:r w:rsidR="00D3005F">
        <w:rPr>
          <w:rStyle w:val="CommentReference"/>
        </w:rPr>
        <w:commentReference w:id="56"/>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Gouvier, 2010). Shelton et </w:t>
      </w:r>
      <w:commentRangeStart w:id="57"/>
      <w:r w:rsidR="00AE2BE5">
        <w:t>al</w:t>
      </w:r>
      <w:commentRangeEnd w:id="57"/>
      <w:r w:rsidR="00753F27">
        <w:rPr>
          <w:rStyle w:val="CommentReference"/>
        </w:rPr>
        <w:commentReference w:id="57"/>
      </w:r>
      <w:r w:rsidR="00AE2BE5">
        <w:t xml:space="preserve">. (2010) also found in their study that WM </w:t>
      </w:r>
      <w:r w:rsidR="00AB5AC2">
        <w:t xml:space="preserve">was a predictor for </w:t>
      </w:r>
      <w:r w:rsidR="00AB5AC2">
        <w:rPr>
          <w:i/>
        </w:rPr>
        <w:t>gF</w:t>
      </w:r>
      <w:r w:rsidR="00AB5AC2">
        <w:t xml:space="preserve">. Fukuda, Voegl, Mayr, </w:t>
      </w:r>
      <w:ins w:id="58" w:author="Erin Buchanan" w:date="2019-02-05T18:40:00Z">
        <w:r w:rsidR="007021C3">
          <w:t>and</w:t>
        </w:r>
      </w:ins>
      <w:r w:rsidR="00AB5AC2">
        <w:t xml:space="preserve"> Awh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2ADF7D17" w:rsidR="00DA589B" w:rsidRDefault="00A74C41" w:rsidP="008945D3">
      <w:pPr>
        <w:spacing w:line="480" w:lineRule="auto"/>
        <w:ind w:firstLine="720"/>
      </w:pPr>
      <w:commentRangeStart w:id="59"/>
      <w:r>
        <w:t>Grabner, Neubauer, and Stern (2006)</w:t>
      </w:r>
      <w:commentRangeEnd w:id="59"/>
      <w:r w:rsidR="008D5A2E">
        <w:rPr>
          <w:rStyle w:val="CommentReference"/>
        </w:rPr>
        <w:commentReference w:id="59"/>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ins w:id="60" w:author="Wikowsky, Addie J" w:date="2019-02-14T15:39:00Z">
        <w:r w:rsidR="006E3389">
          <w:t>exception</w:t>
        </w:r>
        <w:r w:rsidR="006E3389">
          <w:t xml:space="preserve"> </w:t>
        </w:r>
      </w:ins>
      <w:r w:rsidR="007021C3">
        <w:rPr>
          <w:rStyle w:val="CommentReference"/>
        </w:rPr>
        <w:commentReference w:id="61"/>
      </w:r>
      <w:commentRangeStart w:id="62"/>
      <w:commentRangeEnd w:id="62"/>
      <w:r w:rsidR="006E3389">
        <w:rPr>
          <w:rStyle w:val="CommentReference"/>
        </w:rPr>
        <w:commentReference w:id="62"/>
      </w:r>
      <w:r w:rsidR="004D0D20">
        <w:t xml:space="preserve">that those who were an expert at the task (chess in this study), it could make up for their lack of intelligence. </w:t>
      </w:r>
    </w:p>
    <w:p w14:paraId="52960B58" w14:textId="7E3454A2" w:rsidR="00DA589B" w:rsidRDefault="004D0D20" w:rsidP="00DA589B">
      <w:pPr>
        <w:spacing w:line="480" w:lineRule="auto"/>
        <w:ind w:firstLine="720"/>
      </w:pPr>
      <w:commentRangeStart w:id="63"/>
      <w:r>
        <w:t xml:space="preserve">While Guida, Gobet, Tardieu, and Nicolas (2012) </w:t>
      </w:r>
      <w:r w:rsidR="008945D3">
        <w:t xml:space="preserve">noted that by using template theory (TT) with long-term working memory (LT-WMT), when an expert, the experts LTM is used as WM which would make that individuals memory storage and processing have higher processing. </w:t>
      </w:r>
      <w:commentRangeEnd w:id="63"/>
      <w:r w:rsidR="0029603F">
        <w:rPr>
          <w:rStyle w:val="CommentReference"/>
        </w:rPr>
        <w:commentReference w:id="63"/>
      </w:r>
      <w:r w:rsidR="008945D3">
        <w:t xml:space="preserve">TT </w:t>
      </w:r>
      <w:r w:rsidR="008945D3" w:rsidRPr="008945D3">
        <w:t>(Gobet &amp; Simon, 1996</w:t>
      </w:r>
      <w:r w:rsidR="008945D3">
        <w:t xml:space="preserve">) uses the idea of templates, or patterns, which you (as a person or participant) can fill in different information at hand to complete problems (such as chess).  These templates can also be chunks. LT-WMT (Ericsson &amp; Kintsch, 1995) is described as the association of information that has been encoded and the retrieval cues in LTM. For chess this </w:t>
      </w:r>
      <w:r w:rsidR="008945D3">
        <w:lastRenderedPageBreak/>
        <w:t xml:space="preserve">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ins w:id="64" w:author="Erin Buchanan" w:date="2019-02-05T18:42:00Z">
        <w:r w:rsidR="002D2C63">
          <w:t>Therefore, one could use LT-WMT</w:t>
        </w:r>
        <w:r w:rsidR="00A24E12">
          <w:t xml:space="preserve"> … rephrase the first sentence and put it here. </w:t>
        </w:r>
      </w:ins>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Chi, M., Feltovich,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onstructs: Comment on Ackerman, Beier,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65"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12D110FA" w:rsidR="00215F53" w:rsidRDefault="00215F53" w:rsidP="00732B2C">
      <w:pPr>
        <w:spacing w:line="480" w:lineRule="auto"/>
        <w:ind w:left="720" w:hanging="720"/>
      </w:pPr>
      <w:ins w:id="66" w:author="Wikowsky, Addie J" w:date="2019-02-16T05:30:00Z">
        <w:r w:rsidRPr="00215F53">
          <w:lastRenderedPageBreak/>
          <w:t>https://www.millisecond.com/download/library/v5/ospan/automatedospan.manual</w:t>
        </w:r>
      </w:ins>
    </w:p>
    <w:p w14:paraId="3981E6B3" w14:textId="28713F68" w:rsidR="00331E9F" w:rsidRDefault="00331E9F" w:rsidP="00331E9F">
      <w:pPr>
        <w:spacing w:line="480" w:lineRule="auto"/>
        <w:ind w:left="720" w:hanging="720"/>
      </w:pPr>
      <w:r w:rsidRPr="0028453C">
        <w:t xml:space="preserve">Redick, T.S., Broadway, J. M., Meier, M.E., Kuriakose,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Grouvier,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apa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9"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0"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2"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14"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19"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26"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27"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41"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46"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47"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48"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49"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4"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5"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56"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57"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59"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61"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62"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63"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0"/>
  <w15:commentEx w15:paraId="4DEA5A8E" w15:done="1"/>
  <w15:commentEx w15:paraId="20605566" w15:done="0"/>
  <w15:commentEx w15:paraId="2AB8DB49" w15:paraIdParent="20605566" w15:done="0"/>
  <w15:commentEx w15:paraId="60BF7BEF" w15:done="1"/>
  <w15:commentEx w15:paraId="2D02692D" w15:done="1"/>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433F7FE2" w15:paraIdParent="2941D301" w15:done="0"/>
  <w15:commentEx w15:paraId="25553230" w15:done="1"/>
  <w15:commentEx w15:paraId="4F72F286" w15:paraIdParent="25553230" w15:done="1"/>
  <w15:commentEx w15:paraId="6AD2005F" w15:done="1"/>
  <w15:commentEx w15:paraId="0820C378" w15:done="0"/>
  <w15:commentEx w15:paraId="6FA93385" w15:done="0"/>
  <w15:commentEx w15:paraId="139A9AAE" w15:done="1"/>
  <w15:commentEx w15:paraId="5ACEB56B" w15:paraIdParent="139A9AAE" w15:done="1"/>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20605566" w16cid:durableId="1F85831B"/>
  <w16cid:commentId w16cid:paraId="2AB8DB49" w16cid:durableId="200B6C72"/>
  <w16cid:commentId w16cid:paraId="60BF7BEF" w16cid:durableId="200B6DCF"/>
  <w16cid:commentId w16cid:paraId="2D02692D" w16cid:durableId="200CBF9D"/>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6AD2005F" w16cid:durableId="1F85920B"/>
  <w16cid:commentId w16cid:paraId="0820C378" w16cid:durableId="2004571C"/>
  <w16cid:commentId w16cid:paraId="6FA93385" w16cid:durableId="1FF565FD"/>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C1B51"/>
    <w:rsid w:val="000E6226"/>
    <w:rsid w:val="001047B9"/>
    <w:rsid w:val="00121DDC"/>
    <w:rsid w:val="00132173"/>
    <w:rsid w:val="00136B5B"/>
    <w:rsid w:val="00193DB4"/>
    <w:rsid w:val="001B12ED"/>
    <w:rsid w:val="001F52B8"/>
    <w:rsid w:val="002043CF"/>
    <w:rsid w:val="00215F53"/>
    <w:rsid w:val="00223CCD"/>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618BC"/>
    <w:rsid w:val="003A286F"/>
    <w:rsid w:val="003A6E24"/>
    <w:rsid w:val="003C6C31"/>
    <w:rsid w:val="003D1931"/>
    <w:rsid w:val="003E5DAE"/>
    <w:rsid w:val="003E6039"/>
    <w:rsid w:val="00410B47"/>
    <w:rsid w:val="00422F15"/>
    <w:rsid w:val="00430FFC"/>
    <w:rsid w:val="004328C5"/>
    <w:rsid w:val="00445F23"/>
    <w:rsid w:val="004654A5"/>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337F6"/>
    <w:rsid w:val="00645FF3"/>
    <w:rsid w:val="00673ED1"/>
    <w:rsid w:val="00677E2C"/>
    <w:rsid w:val="006919E9"/>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E8B"/>
    <w:rsid w:val="007D5C47"/>
    <w:rsid w:val="007E1B35"/>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77425"/>
    <w:rsid w:val="0098290D"/>
    <w:rsid w:val="00990FDA"/>
    <w:rsid w:val="009B2003"/>
    <w:rsid w:val="009F4725"/>
    <w:rsid w:val="00A17E51"/>
    <w:rsid w:val="00A21E38"/>
    <w:rsid w:val="00A24E12"/>
    <w:rsid w:val="00A25C20"/>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C7"/>
    <w:rsid w:val="00B51AEA"/>
    <w:rsid w:val="00B5230D"/>
    <w:rsid w:val="00B83EEA"/>
    <w:rsid w:val="00B850F3"/>
    <w:rsid w:val="00B94369"/>
    <w:rsid w:val="00B95168"/>
    <w:rsid w:val="00B969AE"/>
    <w:rsid w:val="00BD3994"/>
    <w:rsid w:val="00BE096D"/>
    <w:rsid w:val="00C00078"/>
    <w:rsid w:val="00C057B7"/>
    <w:rsid w:val="00C10479"/>
    <w:rsid w:val="00C112E7"/>
    <w:rsid w:val="00C26375"/>
    <w:rsid w:val="00C27873"/>
    <w:rsid w:val="00C44B00"/>
    <w:rsid w:val="00C564EC"/>
    <w:rsid w:val="00C61840"/>
    <w:rsid w:val="00C61DD2"/>
    <w:rsid w:val="00C96100"/>
    <w:rsid w:val="00CC07C1"/>
    <w:rsid w:val="00CC1C86"/>
    <w:rsid w:val="00CD4031"/>
    <w:rsid w:val="00CD5282"/>
    <w:rsid w:val="00CF4498"/>
    <w:rsid w:val="00D041F7"/>
    <w:rsid w:val="00D07D17"/>
    <w:rsid w:val="00D12C0D"/>
    <w:rsid w:val="00D3005F"/>
    <w:rsid w:val="00D303AF"/>
    <w:rsid w:val="00D4027A"/>
    <w:rsid w:val="00D43F43"/>
    <w:rsid w:val="00D444AF"/>
    <w:rsid w:val="00DA589B"/>
    <w:rsid w:val="00DB1C1D"/>
    <w:rsid w:val="00DB7BBC"/>
    <w:rsid w:val="00DC65B7"/>
    <w:rsid w:val="00DC6A46"/>
    <w:rsid w:val="00DF7C5D"/>
    <w:rsid w:val="00E057B4"/>
    <w:rsid w:val="00E05CF5"/>
    <w:rsid w:val="00E061BF"/>
    <w:rsid w:val="00E17746"/>
    <w:rsid w:val="00E658B1"/>
    <w:rsid w:val="00E86DFA"/>
    <w:rsid w:val="00E960FB"/>
    <w:rsid w:val="00EB3BF3"/>
    <w:rsid w:val="00EE174C"/>
    <w:rsid w:val="00EF0FDC"/>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83</cp:revision>
  <dcterms:created xsi:type="dcterms:W3CDTF">2018-10-24T08:06:00Z</dcterms:created>
  <dcterms:modified xsi:type="dcterms:W3CDTF">2019-02-16T11:47:00Z</dcterms:modified>
</cp:coreProperties>
</file>