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6E" w:rsidRPr="00D24AE4" w:rsidRDefault="00AB1F6B" w:rsidP="00AB1F6B">
      <w:pPr>
        <w:jc w:val="center"/>
        <w:outlineLvl w:val="0"/>
        <w:rPr>
          <w:rFonts w:ascii="Arial Black" w:hAnsi="Arial Black"/>
          <w:sz w:val="28"/>
        </w:rPr>
      </w:pPr>
      <w:r w:rsidRPr="00D24AE4">
        <w:rPr>
          <w:rFonts w:ascii="Arial Black" w:hAnsi="Arial Black"/>
          <w:sz w:val="28"/>
        </w:rPr>
        <w:t>Multidimensional Psychological Flexibility Inventory (MPFI)</w:t>
      </w:r>
    </w:p>
    <w:p w:rsidR="00AB1F6B" w:rsidRPr="00D24AE4" w:rsidRDefault="00AB1F6B" w:rsidP="00AB1F6B">
      <w:pPr>
        <w:jc w:val="center"/>
        <w:outlineLvl w:val="0"/>
        <w:rPr>
          <w:rFonts w:ascii="Arial Black" w:hAnsi="Arial Black"/>
          <w:sz w:val="16"/>
        </w:rPr>
      </w:pPr>
    </w:p>
    <w:tbl>
      <w:tblPr>
        <w:tblW w:w="115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93"/>
        <w:gridCol w:w="933"/>
        <w:gridCol w:w="930"/>
        <w:gridCol w:w="1478"/>
        <w:gridCol w:w="925"/>
        <w:gridCol w:w="925"/>
        <w:gridCol w:w="918"/>
      </w:tblGrid>
      <w:tr w:rsidR="00676CB1" w:rsidRPr="00676CB1" w:rsidTr="00676CB1">
        <w:trPr>
          <w:trHeight w:val="246"/>
        </w:trPr>
        <w:tc>
          <w:tcPr>
            <w:tcW w:w="5393" w:type="dxa"/>
            <w:shd w:val="clear" w:color="auto" w:fill="C5C5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676CB1" w:rsidRDefault="00676CB1" w:rsidP="00866597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b/>
                <w:color w:val="003399"/>
                <w:sz w:val="28"/>
              </w:rPr>
            </w:pPr>
            <w:r w:rsidRPr="00E77897">
              <w:rPr>
                <w:rFonts w:ascii="Arial Black" w:eastAsia="Batang" w:hAnsi="Arial Black" w:cs="Arial"/>
                <w:b/>
                <w:color w:val="003399"/>
                <w:sz w:val="32"/>
              </w:rPr>
              <w:t>FLEXIBILITY SUBSCALES</w:t>
            </w:r>
          </w:p>
        </w:tc>
        <w:tc>
          <w:tcPr>
            <w:tcW w:w="933" w:type="dxa"/>
            <w:shd w:val="clear" w:color="auto" w:fill="C5C5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0" w:type="dxa"/>
            <w:shd w:val="clear" w:color="auto" w:fill="C5C5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78" w:type="dxa"/>
            <w:shd w:val="clear" w:color="auto" w:fill="C5C5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C5C5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C5C5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8" w:type="dxa"/>
            <w:shd w:val="clear" w:color="auto" w:fill="C5C5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676CB1" w:rsidRPr="00676CB1" w:rsidTr="00676CB1">
        <w:trPr>
          <w:trHeight w:val="246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E77897" w:rsidRDefault="00676CB1" w:rsidP="00866597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 w:rsidRPr="00E77897">
              <w:rPr>
                <w:rFonts w:ascii="Arial Black" w:eastAsia="Batang" w:hAnsi="Arial Black" w:cs="Arial"/>
                <w:color w:val="003399"/>
              </w:rPr>
              <w:t>ACCEPTANCE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0" w:type="dxa"/>
            <w:shd w:val="clear" w:color="auto" w:fill="EFEF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78" w:type="dxa"/>
            <w:shd w:val="clear" w:color="auto" w:fill="EFEF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8" w:type="dxa"/>
            <w:shd w:val="clear" w:color="auto" w:fill="EFEFFF"/>
            <w:vAlign w:val="center"/>
          </w:tcPr>
          <w:p w:rsidR="00676CB1" w:rsidRPr="00676CB1" w:rsidRDefault="00676CB1" w:rsidP="00866597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5B2EBB" w:rsidTr="00AB1F6B">
        <w:trPr>
          <w:trHeight w:val="246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AB1F6B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676CB1" w:rsidRPr="00676CB1" w:rsidTr="00676CB1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2C6D15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was receptive to observing unpleasant thoughts and feelings without interfering with them.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676CB1" w:rsidTr="00676CB1">
        <w:trPr>
          <w:trHeight w:val="462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2C6D15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tried to make peace with my negative thoughts and feelings rather than resisting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676CB1" w:rsidRDefault="00676CB1" w:rsidP="002C6D1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CB1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B1F6B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B1F6B" w:rsidRPr="00676CB1" w:rsidRDefault="00AB1F6B" w:rsidP="00AB1F6B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made room to fully experience negative thoughts and emotions, breathing them in rather than pushing them away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bottom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B1F6B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B1F6B" w:rsidRPr="00676CB1" w:rsidRDefault="00AB1F6B" w:rsidP="00AB1F6B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When I had an upsetting thought or emotion, I tried to give it space rather than ignoring it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B1F6B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B1F6B" w:rsidRPr="00676CB1" w:rsidRDefault="00AB1F6B" w:rsidP="00AB1F6B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opened myself to all of my feelings, the good and the bad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676CB1" w:rsidTr="006C02E4">
        <w:trPr>
          <w:trHeight w:val="246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 w:rsidRPr="00E77897">
              <w:rPr>
                <w:rFonts w:ascii="Arial Black" w:eastAsia="Batang" w:hAnsi="Arial Black" w:cs="Arial"/>
                <w:color w:val="003399"/>
              </w:rPr>
              <w:t>PRESENT MOMENT AWARENESS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0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7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5B2EBB" w:rsidTr="00AB1F6B">
        <w:trPr>
          <w:trHeight w:val="246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AB1F6B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676CB1" w:rsidRPr="00D8644B" w:rsidTr="00676CB1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7E1688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was attentive and aware of my emotions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676CB1">
        <w:trPr>
          <w:trHeight w:val="251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7E1688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was in tune with my thoughts and feelings from moment to moment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7E168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041F20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paid close attention to what I was thinking and feeling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041F20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was in touch with the ebb and flow of my thoughts and feelings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041F20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strived to remain mindful and aware of my own thoughts and emotions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676CB1" w:rsidTr="006C02E4">
        <w:trPr>
          <w:trHeight w:val="246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 w:rsidRPr="00E77897">
              <w:rPr>
                <w:rFonts w:ascii="Arial Black" w:eastAsia="Batang" w:hAnsi="Arial Black" w:cs="Arial"/>
                <w:color w:val="003399"/>
              </w:rPr>
              <w:t>SELF AS CONTEXT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0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7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5B2EBB" w:rsidTr="00AB1F6B">
        <w:trPr>
          <w:trHeight w:val="246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E77897">
            <w:pPr>
              <w:tabs>
                <w:tab w:val="left" w:pos="450"/>
                <w:tab w:val="left" w:pos="630"/>
                <w:tab w:val="left" w:pos="1260"/>
              </w:tabs>
              <w:rPr>
                <w:rFonts w:ascii="Arial" w:eastAsia="Batang" w:hAnsi="Arial" w:cs="Arial"/>
                <w:b/>
                <w:sz w:val="22"/>
              </w:rPr>
            </w:pPr>
            <w:r w:rsidRPr="00AB1F6B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676CB1" w:rsidRPr="00D8644B" w:rsidTr="00676CB1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4D216B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Even when I felt hurt or upset, I tried to maintain a broader perspective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4D216B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676CB1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1A0A0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carried myself through tough moments by seeing my life from a larger viewpoint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1A0A0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I tried to keep perspective even when life knocked me down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When I was scared or afraid, I still tried to see the larger picture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676CB1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676CB1">
              <w:rPr>
                <w:rFonts w:ascii="Arial" w:hAnsi="Arial" w:cs="Arial"/>
                <w:color w:val="000000"/>
                <w:sz w:val="20"/>
                <w:szCs w:val="18"/>
              </w:rPr>
              <w:t>When something painful happened, I tried to take a balanced view of the situation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676CB1" w:rsidTr="006C02E4">
        <w:trPr>
          <w:trHeight w:val="246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>
              <w:rPr>
                <w:rFonts w:ascii="Arial Black" w:eastAsia="Batang" w:hAnsi="Arial Black" w:cs="Arial"/>
                <w:color w:val="003399"/>
              </w:rPr>
              <w:t>DEFUSION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0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7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8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5B2EBB" w:rsidTr="00AB1F6B">
        <w:trPr>
          <w:trHeight w:val="246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AB1F6B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0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7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8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676CB1" w:rsidRPr="00D8644B" w:rsidTr="00E77897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E77897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was able to let negative feelings come and go without getting caught up in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E77897">
        <w:trPr>
          <w:trHeight w:val="148"/>
        </w:trPr>
        <w:tc>
          <w:tcPr>
            <w:tcW w:w="539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E77897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When I was upset, I was able to let those negative feelings pass through me without clinging to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E77897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When I was scared or afraid, I was able to gently experience those feelings, allowing them to pass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E77897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was able to step back and notice negative thoughts and feelings without reacting to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676CB1" w:rsidRPr="00D8644B" w:rsidTr="00AB1F6B">
        <w:trPr>
          <w:trHeight w:val="148"/>
        </w:trPr>
        <w:tc>
          <w:tcPr>
            <w:tcW w:w="53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76CB1" w:rsidRPr="00E77897" w:rsidRDefault="00676CB1" w:rsidP="00676CB1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In tough situations, I was able to notice my thoughts and feelings without getting overwhelmed by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0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7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8" w:type="dxa"/>
            <w:vAlign w:val="center"/>
          </w:tcPr>
          <w:p w:rsidR="00676CB1" w:rsidRPr="00AB1F6B" w:rsidRDefault="00676CB1" w:rsidP="00676CB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030B6E" w:rsidRDefault="00030B6E" w:rsidP="00030B6E">
      <w:pPr>
        <w:rPr>
          <w:b/>
        </w:rPr>
      </w:pPr>
    </w:p>
    <w:p w:rsidR="00AB1F6B" w:rsidRDefault="00AB1F6B">
      <w:pPr>
        <w:sectPr w:rsidR="00AB1F6B" w:rsidSect="00AB1F6B">
          <w:pgSz w:w="12240" w:h="15840"/>
          <w:pgMar w:top="360" w:right="900" w:bottom="450" w:left="450" w:header="720" w:footer="720" w:gutter="0"/>
          <w:cols w:space="720"/>
          <w:docGrid w:linePitch="360"/>
        </w:sectPr>
      </w:pPr>
    </w:p>
    <w:p w:rsidR="005D01E2" w:rsidRDefault="005D01E2"/>
    <w:p w:rsidR="00191464" w:rsidRDefault="00191464"/>
    <w:tbl>
      <w:tblPr>
        <w:tblW w:w="115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8"/>
        <w:gridCol w:w="933"/>
        <w:gridCol w:w="931"/>
        <w:gridCol w:w="1481"/>
        <w:gridCol w:w="925"/>
        <w:gridCol w:w="925"/>
        <w:gridCol w:w="919"/>
      </w:tblGrid>
      <w:tr w:rsidR="00E77897" w:rsidRPr="00676CB1" w:rsidTr="00E77897">
        <w:trPr>
          <w:trHeight w:val="246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>
              <w:rPr>
                <w:rFonts w:ascii="Arial Black" w:eastAsia="Batang" w:hAnsi="Arial Black" w:cs="Arial"/>
                <w:color w:val="003399"/>
              </w:rPr>
              <w:t>VALUES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AB1F6B" w:rsidTr="00AB1F6B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AB1F6B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AB1F6B" w:rsidRPr="00AB1F6B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AB1F6B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E77897" w:rsidRPr="00AB1F6B" w:rsidTr="00E77897">
        <w:trPr>
          <w:trHeight w:val="148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was very in-touch with what is important to me and my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AB1F6B" w:rsidTr="00E77897">
        <w:trPr>
          <w:trHeight w:val="148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F74745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stuck to my deeper priorities in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AB1F6B" w:rsidRDefault="00E77897" w:rsidP="00F7474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AB1F6B" w:rsidTr="00AB1F6B">
        <w:trPr>
          <w:trHeight w:val="148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tried to connect with what is truly important to me on a daily basis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AB1F6B" w:rsidTr="00AB1F6B">
        <w:trPr>
          <w:trHeight w:val="148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Even when it meant making tough choices, I still tried to prioritize the things that were important to me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AB1F6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My deeper values consistently gave direction to my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AB1F6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1F6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676CB1" w:rsidTr="006C02E4">
        <w:trPr>
          <w:trHeight w:val="246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003399"/>
                <w:sz w:val="28"/>
              </w:rPr>
            </w:pPr>
            <w:r>
              <w:rPr>
                <w:rFonts w:ascii="Arial Black" w:eastAsia="Batang" w:hAnsi="Arial Black" w:cs="Arial"/>
                <w:color w:val="003399"/>
              </w:rPr>
              <w:t>COMMITTED ACTION</w:t>
            </w:r>
          </w:p>
        </w:tc>
        <w:tc>
          <w:tcPr>
            <w:tcW w:w="933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EFEFFF"/>
            <w:vAlign w:val="center"/>
          </w:tcPr>
          <w:p w:rsidR="00E77897" w:rsidRPr="00676CB1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sz w:val="28"/>
                <w:szCs w:val="20"/>
                <w:lang w:eastAsia="ko-KR"/>
              </w:rPr>
            </w:pPr>
          </w:p>
        </w:tc>
      </w:tr>
      <w:tr w:rsidR="00AB1F6B" w:rsidRPr="005B2EBB" w:rsidTr="00AB1F6B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E77897" w:rsidRDefault="00AB1F6B" w:rsidP="00AB1F6B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E77897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AB1F6B" w:rsidRPr="00E77897" w:rsidRDefault="00AB1F6B" w:rsidP="00AB1F6B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E77897" w:rsidRPr="00D8644B" w:rsidTr="00E77897">
        <w:trPr>
          <w:trHeight w:val="148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Even when I stumbled in my efforts, I didn't quit working toward what is important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E77897">
        <w:trPr>
          <w:trHeight w:val="354"/>
        </w:trPr>
        <w:tc>
          <w:tcPr>
            <w:tcW w:w="5388" w:type="dxa"/>
            <w:shd w:val="clear" w:color="auto" w:fill="EFE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Even when times got tough, I was still able to take steps toward what I value in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0B67B7">
        <w:trPr>
          <w:trHeight w:val="148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Even when life got stressful and hectic, I still worked toward things that were important to me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0B67B7">
        <w:trPr>
          <w:trHeight w:val="453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didn't let set-backs slow me down in taking action toward what I really want in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0B67B7">
        <w:trPr>
          <w:trHeight w:val="148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didn't let my own fears and doubts get in the way of taking action toward my goals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0B67B7">
        <w:trPr>
          <w:trHeight w:val="148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E77897" w:rsidRDefault="00191464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:rsidR="00191464" w:rsidRPr="00D8644B" w:rsidRDefault="00191464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7897" w:rsidRPr="00676CB1" w:rsidTr="00E77897">
        <w:trPr>
          <w:trHeight w:val="246"/>
        </w:trPr>
        <w:tc>
          <w:tcPr>
            <w:tcW w:w="5388" w:type="dxa"/>
            <w:shd w:val="clear" w:color="auto" w:fill="FFAF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b/>
                <w:color w:val="CC0099"/>
                <w:sz w:val="28"/>
              </w:rPr>
            </w:pPr>
            <w:r w:rsidRPr="00E77897">
              <w:rPr>
                <w:rFonts w:ascii="Arial Black" w:eastAsia="Batang" w:hAnsi="Arial Black" w:cs="Arial"/>
                <w:b/>
                <w:color w:val="CC0099"/>
                <w:sz w:val="32"/>
              </w:rPr>
              <w:t>IN</w:t>
            </w:r>
            <w:r w:rsidRPr="00E77897">
              <w:rPr>
                <w:rFonts w:ascii="Arial Black" w:eastAsia="Batang" w:hAnsi="Arial Black" w:cs="Arial"/>
                <w:b/>
                <w:color w:val="CC0099"/>
                <w:sz w:val="32"/>
              </w:rPr>
              <w:t>FLEXIBILITY SUBSCALES</w:t>
            </w:r>
          </w:p>
        </w:tc>
        <w:tc>
          <w:tcPr>
            <w:tcW w:w="933" w:type="dxa"/>
            <w:shd w:val="clear" w:color="auto" w:fill="FFAF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AFF5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AFF5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AFF5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AFF5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AFF5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E77897" w:rsidRPr="00676CB1" w:rsidTr="00E77897">
        <w:trPr>
          <w:trHeight w:val="24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CC0099"/>
                <w:sz w:val="28"/>
              </w:rPr>
            </w:pPr>
            <w:r>
              <w:rPr>
                <w:rFonts w:ascii="Arial Black" w:eastAsia="Batang" w:hAnsi="Arial Black" w:cs="Arial"/>
                <w:color w:val="CC0099"/>
              </w:rPr>
              <w:t>EXPERIENTIAL AVOIDANCE</w:t>
            </w:r>
          </w:p>
        </w:tc>
        <w:tc>
          <w:tcPr>
            <w:tcW w:w="933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EBFD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EBFD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EBFD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E77897" w:rsidRPr="005B2EBB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E77897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E77897" w:rsidRPr="00D8644B" w:rsidTr="00E77897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When I had a bad memory, I tried to distract myself to make it go away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E77897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007616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tried to distract myself when I felt unpleasant emotions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007616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When unpleasant memories came to me, I tried to put them out of my mind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When something upsetting came up, I tried very hard to stop thinking about it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If there was something I didn't want to think about, I would try many things to get it out of my mind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676CB1" w:rsidTr="00E77897">
        <w:trPr>
          <w:trHeight w:val="246"/>
        </w:trPr>
        <w:tc>
          <w:tcPr>
            <w:tcW w:w="11502" w:type="dxa"/>
            <w:gridSpan w:val="7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E77897" w:rsidRDefault="00E77897" w:rsidP="00E77897">
            <w:pPr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  <w:r>
              <w:rPr>
                <w:rFonts w:ascii="Arial Black" w:eastAsia="Batang" w:hAnsi="Arial Black" w:cs="Arial"/>
                <w:color w:val="CC0099"/>
              </w:rPr>
              <w:t>LACK OF CONTACT WITH THE PR</w:t>
            </w:r>
            <w:r w:rsidRPr="00E77897">
              <w:rPr>
                <w:rFonts w:ascii="Arial Black" w:eastAsia="Batang" w:hAnsi="Arial Black" w:cs="Arial"/>
                <w:color w:val="CC0099"/>
                <w:shd w:val="clear" w:color="auto" w:fill="FFEBFD"/>
              </w:rPr>
              <w:t>E</w:t>
            </w:r>
            <w:r>
              <w:rPr>
                <w:rFonts w:ascii="Arial Black" w:eastAsia="Batang" w:hAnsi="Arial Black" w:cs="Arial"/>
                <w:color w:val="CC0099"/>
              </w:rPr>
              <w:t>SENT MOMENT</w:t>
            </w:r>
          </w:p>
        </w:tc>
      </w:tr>
      <w:tr w:rsidR="00E77897" w:rsidRPr="005B2EBB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897" w:rsidRPr="00E77897" w:rsidRDefault="00E77897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E77897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E77897" w:rsidRPr="00E77897" w:rsidRDefault="00E77897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E77897" w:rsidRPr="00D8644B" w:rsidTr="00E77897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did most things on "automatic" with little awareness of what I was doing.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E77897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846AA5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did most things mindlessly without paying much attention.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846AA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went through most days on auto-pilot without paying much attention to what I was thinking or feeling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I floated through most days without paying much attention.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77897" w:rsidRPr="00D8644B" w:rsidTr="00AB1F6B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897" w:rsidRPr="00E77897" w:rsidRDefault="00E77897" w:rsidP="00E77897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E77897">
              <w:rPr>
                <w:rFonts w:ascii="Arial" w:hAnsi="Arial" w:cs="Arial"/>
                <w:color w:val="000000"/>
                <w:sz w:val="20"/>
                <w:szCs w:val="18"/>
              </w:rPr>
              <w:t>Most of the time I was just going through the motions without paying much attention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E77897" w:rsidRPr="00D8644B" w:rsidRDefault="00E77897" w:rsidP="00E778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E77897" w:rsidRDefault="00E77897"/>
    <w:p w:rsidR="00E77897" w:rsidRDefault="00E77897">
      <w:r>
        <w:br w:type="page"/>
      </w:r>
    </w:p>
    <w:p w:rsidR="00AB1F6B" w:rsidRDefault="00AB1F6B"/>
    <w:tbl>
      <w:tblPr>
        <w:tblW w:w="115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8"/>
        <w:gridCol w:w="933"/>
        <w:gridCol w:w="931"/>
        <w:gridCol w:w="1481"/>
        <w:gridCol w:w="925"/>
        <w:gridCol w:w="925"/>
        <w:gridCol w:w="919"/>
      </w:tblGrid>
      <w:tr w:rsidR="00191464" w:rsidRPr="00676CB1" w:rsidTr="006C02E4">
        <w:trPr>
          <w:trHeight w:val="24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CC0099"/>
                <w:sz w:val="28"/>
              </w:rPr>
            </w:pPr>
            <w:r>
              <w:rPr>
                <w:rFonts w:ascii="Arial Black" w:eastAsia="Batang" w:hAnsi="Arial Black" w:cs="Arial"/>
                <w:color w:val="CC0099"/>
              </w:rPr>
              <w:t>SELF AS CONTENT</w:t>
            </w:r>
          </w:p>
        </w:tc>
        <w:tc>
          <w:tcPr>
            <w:tcW w:w="933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191464" w:rsidRPr="005B2EBB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E77897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thought some of my emotions were bad or inappropriate and I shouldn't feel them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314613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criticized myself for having irrational or inappropriate emotions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31461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believed some of my thoughts are abnormal or bad and I shouldn't think that way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told myself that I shouldn't be feeling the way I'm feeling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told myself I shouldn't be thinking the way I was thinking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676CB1" w:rsidTr="006C02E4">
        <w:trPr>
          <w:trHeight w:val="24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CC0099"/>
                <w:sz w:val="28"/>
              </w:rPr>
            </w:pPr>
            <w:r>
              <w:rPr>
                <w:rFonts w:ascii="Arial Black" w:eastAsia="Batang" w:hAnsi="Arial Black" w:cs="Arial"/>
                <w:color w:val="CC0099"/>
              </w:rPr>
              <w:t>FUSION</w:t>
            </w:r>
          </w:p>
        </w:tc>
        <w:tc>
          <w:tcPr>
            <w:tcW w:w="933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191464" w:rsidRPr="005B2EBB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E77897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E77897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Negative thoughts and feelings tended to stick with me for a long time.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Distressing thoughts tended to spin around in my mind like a broken record.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It was very easy to get trapped into unwanted thoughts and feelings.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When I had negative thoughts or feelings it was very hard to see past them.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When something bad happened it was hard for me to stop thinking about it.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676CB1" w:rsidTr="006C02E4">
        <w:trPr>
          <w:trHeight w:val="24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CC0099"/>
                <w:sz w:val="28"/>
              </w:rPr>
            </w:pPr>
            <w:r>
              <w:rPr>
                <w:rFonts w:ascii="Arial Black" w:eastAsia="Batang" w:hAnsi="Arial Black" w:cs="Arial"/>
                <w:color w:val="CC0099"/>
              </w:rPr>
              <w:t>LACK OF CONTACT WITH VALUES</w:t>
            </w:r>
          </w:p>
        </w:tc>
        <w:tc>
          <w:tcPr>
            <w:tcW w:w="933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191464" w:rsidRPr="00191464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191464" w:rsidRDefault="00191464" w:rsidP="0019146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191464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191464" w:rsidRPr="00191464" w:rsidRDefault="00191464" w:rsidP="0019146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191464" w:rsidRPr="00D8644B" w:rsidTr="00191464">
        <w:trPr>
          <w:trHeight w:val="417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My priorities and values often fell by the wayside in my day to day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191464">
        <w:trPr>
          <w:trHeight w:val="42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When life got hectic, I often lost touch with the things I value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3A40C5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EF39A2">
        <w:trPr>
          <w:trHeight w:val="3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The things that I value the most often fell off my priority list completely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EF39A2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I didn't usually have time to focus on the things that are really important to me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EF39A2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When times got tough, it was easy to forget about what I truly value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676CB1" w:rsidTr="006C02E4">
        <w:trPr>
          <w:trHeight w:val="246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 Black" w:eastAsia="Batang" w:hAnsi="Arial Black" w:cs="Arial"/>
                <w:color w:val="CC0099"/>
                <w:sz w:val="28"/>
              </w:rPr>
            </w:pPr>
            <w:r>
              <w:rPr>
                <w:rFonts w:ascii="Arial Black" w:eastAsia="Batang" w:hAnsi="Arial Black" w:cs="Arial"/>
                <w:color w:val="CC0099"/>
              </w:rPr>
              <w:t>INACTION</w:t>
            </w:r>
          </w:p>
        </w:tc>
        <w:tc>
          <w:tcPr>
            <w:tcW w:w="933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3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1481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25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  <w:tc>
          <w:tcPr>
            <w:tcW w:w="919" w:type="dxa"/>
            <w:shd w:val="clear" w:color="auto" w:fill="FFEBFD"/>
            <w:vAlign w:val="center"/>
          </w:tcPr>
          <w:p w:rsidR="00191464" w:rsidRPr="00E77897" w:rsidRDefault="00191464" w:rsidP="006C02E4">
            <w:pPr>
              <w:jc w:val="center"/>
              <w:rPr>
                <w:rFonts w:ascii="Arial Black" w:eastAsia="Batang" w:hAnsi="Arial Black" w:cs="Arial"/>
                <w:b/>
                <w:bCs/>
                <w:color w:val="CC0099"/>
                <w:sz w:val="28"/>
                <w:szCs w:val="20"/>
                <w:lang w:eastAsia="ko-KR"/>
              </w:rPr>
            </w:pPr>
          </w:p>
        </w:tc>
      </w:tr>
      <w:tr w:rsidR="00191464" w:rsidRPr="00191464" w:rsidTr="006C02E4">
        <w:trPr>
          <w:trHeight w:val="246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191464" w:rsidRDefault="00191464" w:rsidP="006C02E4">
            <w:pPr>
              <w:tabs>
                <w:tab w:val="left" w:pos="450"/>
                <w:tab w:val="left" w:pos="630"/>
                <w:tab w:val="left" w:pos="1260"/>
              </w:tabs>
              <w:ind w:left="1260" w:hanging="1260"/>
              <w:rPr>
                <w:rFonts w:ascii="Arial" w:eastAsia="Batang" w:hAnsi="Arial" w:cs="Arial"/>
                <w:b/>
                <w:sz w:val="22"/>
              </w:rPr>
            </w:pPr>
            <w:r w:rsidRPr="00191464">
              <w:rPr>
                <w:rFonts w:ascii="Arial" w:eastAsia="Batang" w:hAnsi="Arial" w:cs="Arial"/>
                <w:b/>
                <w:sz w:val="22"/>
              </w:rPr>
              <w:t>IN THE LAST TWO WEEKS…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Never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31" w:type="dxa"/>
            <w:vAlign w:val="center"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Rarely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1481" w:type="dxa"/>
            <w:vAlign w:val="center"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Occasionally</w:t>
            </w: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br/>
              <w:t>TRUE</w:t>
            </w:r>
          </w:p>
        </w:tc>
        <w:tc>
          <w:tcPr>
            <w:tcW w:w="925" w:type="dxa"/>
            <w:vAlign w:val="center"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Often TRUE</w:t>
            </w:r>
          </w:p>
        </w:tc>
        <w:tc>
          <w:tcPr>
            <w:tcW w:w="925" w:type="dxa"/>
            <w:vAlign w:val="center"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Very Often TRUE</w:t>
            </w:r>
          </w:p>
        </w:tc>
        <w:tc>
          <w:tcPr>
            <w:tcW w:w="919" w:type="dxa"/>
            <w:vAlign w:val="center"/>
          </w:tcPr>
          <w:p w:rsidR="00191464" w:rsidRPr="00191464" w:rsidRDefault="00191464" w:rsidP="006C02E4">
            <w:pPr>
              <w:jc w:val="center"/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</w:pPr>
            <w:r w:rsidRPr="00191464">
              <w:rPr>
                <w:rFonts w:ascii="Arial" w:eastAsia="Batang" w:hAnsi="Arial" w:cs="Arial"/>
                <w:b/>
                <w:bCs/>
                <w:sz w:val="22"/>
                <w:szCs w:val="20"/>
                <w:lang w:eastAsia="ko-KR"/>
              </w:rPr>
              <w:t>Always TRUE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Negative feelings often trapped me in inaction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191464">
        <w:trPr>
          <w:trHeight w:val="154"/>
        </w:trPr>
        <w:tc>
          <w:tcPr>
            <w:tcW w:w="5388" w:type="dxa"/>
            <w:shd w:val="clear" w:color="auto" w:fill="FFEBFD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F208DE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Negative feelings easily stalled out my plans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F208DE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Getting upset left me stuck and inactive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Negative experiences derailed me from what's really important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91464" w:rsidRPr="00D8644B" w:rsidTr="006C02E4">
        <w:trPr>
          <w:trHeight w:val="154"/>
        </w:trPr>
        <w:tc>
          <w:tcPr>
            <w:tcW w:w="53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464" w:rsidRPr="00191464" w:rsidRDefault="00191464" w:rsidP="00191464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191464">
              <w:rPr>
                <w:rFonts w:ascii="Arial" w:hAnsi="Arial" w:cs="Arial"/>
                <w:color w:val="000000"/>
                <w:sz w:val="20"/>
                <w:szCs w:val="18"/>
              </w:rPr>
              <w:t>Unpleasant thoughts and feelings easily overwhelmed my efforts to deepen my life</w:t>
            </w:r>
          </w:p>
        </w:tc>
        <w:tc>
          <w:tcPr>
            <w:tcW w:w="9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3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481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5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19" w:type="dxa"/>
            <w:vAlign w:val="center"/>
          </w:tcPr>
          <w:p w:rsidR="00191464" w:rsidRPr="00D8644B" w:rsidRDefault="00191464" w:rsidP="0019146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644B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E77897" w:rsidRDefault="00E77897"/>
    <w:p w:rsidR="00D767CC" w:rsidRDefault="00D767CC">
      <w:r w:rsidRPr="00D767CC">
        <w:rPr>
          <w:rFonts w:ascii="Arial Black" w:hAnsi="Arial Black"/>
        </w:rPr>
        <w:t>PERMISSION FOR USE:</w:t>
      </w:r>
      <w:r>
        <w:t xml:space="preserve"> We developed the </w:t>
      </w:r>
      <w:r w:rsidR="00191464">
        <w:t>MPFI</w:t>
      </w:r>
      <w:r>
        <w:t xml:space="preserve"> scales to be freely available for research and clinical use. No further permission is required beyond this form and the authors will not generate study-specific permission letters.</w:t>
      </w:r>
      <w:r w:rsidR="00191464">
        <w:t xml:space="preserve"> </w:t>
      </w:r>
    </w:p>
    <w:p w:rsidR="00D767CC" w:rsidRDefault="00D767CC"/>
    <w:p w:rsidR="0060740E" w:rsidRDefault="00D767CC" w:rsidP="00D767CC">
      <w:r>
        <w:rPr>
          <w:rFonts w:ascii="Arial Black" w:hAnsi="Arial Black"/>
        </w:rPr>
        <w:lastRenderedPageBreak/>
        <w:t>SCORING</w:t>
      </w:r>
      <w:r w:rsidRPr="00D767CC">
        <w:rPr>
          <w:rFonts w:ascii="Arial Black" w:hAnsi="Arial Black"/>
        </w:rPr>
        <w:t>:</w:t>
      </w:r>
      <w:r>
        <w:t xml:space="preserve"> </w:t>
      </w:r>
    </w:p>
    <w:p w:rsidR="0060740E" w:rsidRDefault="0060740E" w:rsidP="00D767CC">
      <w:r w:rsidRPr="0060740E">
        <w:rPr>
          <w:rFonts w:ascii="Arial Black" w:hAnsi="Arial Black"/>
        </w:rPr>
        <w:t xml:space="preserve">Subscales – </w:t>
      </w:r>
      <w:r w:rsidR="00D767CC">
        <w:t xml:space="preserve">To score the </w:t>
      </w:r>
      <w:r w:rsidR="00191464">
        <w:t xml:space="preserve">MPFI subscales, you assign responses point values from 1 to 6 (left to right as presented above) </w:t>
      </w:r>
      <w:r>
        <w:t xml:space="preserve">and then average </w:t>
      </w:r>
      <w:r w:rsidR="00D767CC">
        <w:t xml:space="preserve">the responses across </w:t>
      </w:r>
      <w:r>
        <w:t>the items of each scale so that higher scores reflect higher levels of the dimension being assessed by each set of items</w:t>
      </w:r>
      <w:r w:rsidR="00D767CC">
        <w:t xml:space="preserve">. </w:t>
      </w:r>
    </w:p>
    <w:p w:rsidR="0060740E" w:rsidRDefault="0060740E" w:rsidP="00D767CC"/>
    <w:p w:rsidR="0060740E" w:rsidRDefault="0060740E" w:rsidP="00D767CC">
      <w:r>
        <w:rPr>
          <w:rFonts w:ascii="Arial Black" w:hAnsi="Arial Black"/>
        </w:rPr>
        <w:t>Global Composites</w:t>
      </w:r>
      <w:r w:rsidRPr="0060740E">
        <w:rPr>
          <w:rFonts w:ascii="Arial Black" w:hAnsi="Arial Black"/>
        </w:rPr>
        <w:t xml:space="preserve"> – </w:t>
      </w:r>
      <w:r>
        <w:t>The averages of the 6 flexibility subscales can be averaged to create a composite representing global flexibility. Similarly, the averages of the 6 inflexibility subscales can be averaged to create a global inflexibility composite.</w:t>
      </w:r>
    </w:p>
    <w:p w:rsidR="0060740E" w:rsidRDefault="0060740E" w:rsidP="00D767CC"/>
    <w:p w:rsidR="0060740E" w:rsidRDefault="0060740E" w:rsidP="00D767CC">
      <w:r>
        <w:rPr>
          <w:rFonts w:ascii="Arial Black" w:hAnsi="Arial Black"/>
        </w:rPr>
        <w:t>Short</w:t>
      </w:r>
      <w:r w:rsidR="009A59C2">
        <w:rPr>
          <w:rFonts w:ascii="Arial Black" w:hAnsi="Arial Black"/>
        </w:rPr>
        <w:t>er Global Composites</w:t>
      </w:r>
      <w:r w:rsidRPr="0060740E">
        <w:rPr>
          <w:rFonts w:ascii="Arial Black" w:hAnsi="Arial Black"/>
        </w:rPr>
        <w:t xml:space="preserve"> – </w:t>
      </w:r>
      <w:r>
        <w:t>The</w:t>
      </w:r>
      <w:r>
        <w:t xml:space="preserve"> first tw</w:t>
      </w:r>
      <w:r w:rsidR="009A59C2">
        <w:t>o items of each of the flexibility subscales can be averaged to create a shorter 12-item global flexibility composite. Similarly, the first 2 items of each of the inflexibility subscales can be averaged to create a shorter 12-item global inflexibility composite.</w:t>
      </w:r>
    </w:p>
    <w:p w:rsidR="0060740E" w:rsidRDefault="0060740E" w:rsidP="00D767CC"/>
    <w:p w:rsidR="00D767CC" w:rsidRDefault="00D767CC" w:rsidP="00D767CC">
      <w:r>
        <w:t xml:space="preserve">NOTE – When we present the scale to participants, we </w:t>
      </w:r>
      <w:r w:rsidR="0060740E">
        <w:t>do not show them the titles of the subscales</w:t>
      </w:r>
      <w:r w:rsidR="009A59C2">
        <w:t>. Those were included above in the interest of clarity.</w:t>
      </w:r>
      <w:r w:rsidR="0060740E">
        <w:t xml:space="preserve"> </w:t>
      </w:r>
    </w:p>
    <w:p w:rsidR="00D767CC" w:rsidRDefault="00D767CC" w:rsidP="00D767CC"/>
    <w:p w:rsidR="00B2281B" w:rsidRDefault="00D767CC" w:rsidP="00D767CC">
      <w:r>
        <w:rPr>
          <w:rFonts w:ascii="Arial Black" w:hAnsi="Arial Black"/>
        </w:rPr>
        <w:t>INTERPRETATION</w:t>
      </w:r>
      <w:r w:rsidRPr="00D767CC">
        <w:rPr>
          <w:rFonts w:ascii="Arial Black" w:hAnsi="Arial Black"/>
        </w:rPr>
        <w:t>:</w:t>
      </w:r>
      <w:r>
        <w:t xml:space="preserve"> </w:t>
      </w:r>
    </w:p>
    <w:p w:rsidR="00B2281B" w:rsidRDefault="00B2281B" w:rsidP="00D767CC">
      <w:r>
        <w:rPr>
          <w:rFonts w:ascii="Arial Black" w:hAnsi="Arial Black"/>
        </w:rPr>
        <w:t>Normative Information</w:t>
      </w:r>
      <w:r w:rsidRPr="0060740E">
        <w:rPr>
          <w:rFonts w:ascii="Arial Black" w:hAnsi="Arial Black"/>
        </w:rPr>
        <w:t xml:space="preserve"> – </w:t>
      </w:r>
      <w:r w:rsidR="00D24AE4">
        <w:t xml:space="preserve">The research article developing the MPFI (Rolffs, Rogge, &amp; Wilson, 2016; see citation below) presents </w:t>
      </w:r>
      <w:r>
        <w:t>basic normative data on its subscales (e.g., means and standard deviations by gender). That information will help to place individual scores into a larger context.</w:t>
      </w:r>
    </w:p>
    <w:p w:rsidR="00B2281B" w:rsidRDefault="00B2281B" w:rsidP="00D767CC"/>
    <w:p w:rsidR="00D767CC" w:rsidRDefault="00B2281B" w:rsidP="00D767CC">
      <w:r>
        <w:rPr>
          <w:rFonts w:ascii="Arial Black" w:hAnsi="Arial Black"/>
        </w:rPr>
        <w:t>Reliable Change</w:t>
      </w:r>
      <w:r w:rsidRPr="0060740E">
        <w:rPr>
          <w:rFonts w:ascii="Arial Black" w:hAnsi="Arial Black"/>
        </w:rPr>
        <w:t xml:space="preserve"> – </w:t>
      </w:r>
      <w:r w:rsidR="00D24AE4">
        <w:t>The article also presents Minimal Detectible Change (MDC</w:t>
      </w:r>
      <w:r w:rsidR="00D24AE4" w:rsidRPr="00D24AE4">
        <w:rPr>
          <w:vertAlign w:val="subscript"/>
        </w:rPr>
        <w:t>95</w:t>
      </w:r>
      <w:r w:rsidR="00D24AE4">
        <w:t xml:space="preserve">; </w:t>
      </w:r>
      <w:r w:rsidR="00D24AE4" w:rsidRPr="00D24AE4">
        <w:t>Stratford, Finch, et al., 1996</w:t>
      </w:r>
      <w:r w:rsidR="00D24AE4">
        <w:t>) estimates for each subscale and for the global composites. These MDC</w:t>
      </w:r>
      <w:r w:rsidR="00D24AE4" w:rsidRPr="00D24AE4">
        <w:rPr>
          <w:vertAlign w:val="subscript"/>
        </w:rPr>
        <w:t>95</w:t>
      </w:r>
      <w:r w:rsidR="00D24AE4">
        <w:t xml:space="preserve"> estimates tell researchers and clinicians how many points an individual would need to change on each scale between assessments for that change to be statistically significant. Thus, these MDC</w:t>
      </w:r>
      <w:r w:rsidR="00D24AE4" w:rsidRPr="00D24AE4">
        <w:rPr>
          <w:vertAlign w:val="subscript"/>
        </w:rPr>
        <w:t>95</w:t>
      </w:r>
      <w:r w:rsidR="00D24AE4">
        <w:t xml:space="preserve"> estimates allow ACT researchers and clinicians to identify clinically significant (i.e., reliable) change groups as suggested by Jacobson and Truax (1991).</w:t>
      </w:r>
    </w:p>
    <w:p w:rsidR="00D24AE4" w:rsidRDefault="00D24AE4" w:rsidP="00D767CC"/>
    <w:p w:rsidR="00D24AE4" w:rsidRDefault="00B2281B" w:rsidP="00D767CC">
      <w:r>
        <w:rPr>
          <w:rFonts w:ascii="Arial Black" w:hAnsi="Arial Black"/>
        </w:rPr>
        <w:t>Online Interpretative Profiles</w:t>
      </w:r>
      <w:r w:rsidRPr="0060740E">
        <w:rPr>
          <w:rFonts w:ascii="Arial Black" w:hAnsi="Arial Black"/>
        </w:rPr>
        <w:t xml:space="preserve"> – </w:t>
      </w:r>
      <w:r w:rsidR="00D24AE4">
        <w:t xml:space="preserve">The research team is currently working on developing algorithms to create standardized flexibility/inflexibility profiles for use in clinical settings. Although use of the </w:t>
      </w:r>
      <w:r>
        <w:t>MPFI</w:t>
      </w:r>
      <w:bookmarkStart w:id="0" w:name="_GoBack"/>
      <w:bookmarkEnd w:id="0"/>
      <w:r w:rsidR="00D24AE4">
        <w:t xml:space="preserve"> will remain open and free of any charges, these profiles will be available for small fees from a secure website</w:t>
      </w:r>
      <w:r>
        <w:t xml:space="preserve"> (to cover the costs of their development and ongoing validation)</w:t>
      </w:r>
      <w:r w:rsidR="00D24AE4">
        <w:t xml:space="preserve">. Please email Dr. Rogge at </w:t>
      </w:r>
      <w:hyperlink r:id="rId7" w:history="1">
        <w:r w:rsidR="00D24AE4" w:rsidRPr="00C1675C">
          <w:rPr>
            <w:rStyle w:val="Hyperlink"/>
          </w:rPr>
          <w:t>rogge@psych.rochester.edu</w:t>
        </w:r>
      </w:hyperlink>
      <w:r w:rsidR="00D24AE4">
        <w:t xml:space="preserve"> if you wish to be informed when those</w:t>
      </w:r>
      <w:r>
        <w:t xml:space="preserve"> additional online</w:t>
      </w:r>
      <w:r w:rsidR="00D24AE4">
        <w:t xml:space="preserve"> clinical tools become available.</w:t>
      </w:r>
    </w:p>
    <w:p w:rsidR="00D767CC" w:rsidRDefault="00D767CC" w:rsidP="00D767CC"/>
    <w:p w:rsidR="00D767CC" w:rsidRDefault="00D767CC" w:rsidP="00D767CC">
      <w:r>
        <w:rPr>
          <w:rFonts w:ascii="Arial Black" w:hAnsi="Arial Black"/>
        </w:rPr>
        <w:t>CITATION</w:t>
      </w:r>
      <w:r w:rsidRPr="00D767CC">
        <w:rPr>
          <w:rFonts w:ascii="Arial Black" w:hAnsi="Arial Black"/>
        </w:rPr>
        <w:t>:</w:t>
      </w:r>
      <w:r>
        <w:t xml:space="preserve"> </w:t>
      </w:r>
      <w:r w:rsidRPr="00D767CC">
        <w:t>If you are using this scale, then you should cite the research a</w:t>
      </w:r>
      <w:r>
        <w:t>rticle validating it as follows:</w:t>
      </w:r>
    </w:p>
    <w:p w:rsidR="000D55D0" w:rsidRDefault="000D55D0" w:rsidP="00D767CC"/>
    <w:p w:rsidR="00D767CC" w:rsidRDefault="009A59C2">
      <w:r w:rsidRPr="009A59C2">
        <w:t xml:space="preserve">Rolffs, J. L., Rogge, R. D., &amp; Wilson, K. G. (2016). Disentangling Components of Flexibility via the Hexaflex Model Development and Validation of the Multidimensional Psychological Flexibility Inventory (MPFI). </w:t>
      </w:r>
      <w:r w:rsidRPr="009A59C2">
        <w:rPr>
          <w:i/>
        </w:rPr>
        <w:t>Assessment</w:t>
      </w:r>
      <w:r w:rsidRPr="009A59C2">
        <w:t>, 1073191116645905.</w:t>
      </w:r>
    </w:p>
    <w:sectPr w:rsidR="00D767CC" w:rsidSect="00AB1F6B">
      <w:pgSz w:w="12240" w:h="15840"/>
      <w:pgMar w:top="360" w:right="90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802" w:rsidRDefault="00F34802">
      <w:r>
        <w:separator/>
      </w:r>
    </w:p>
  </w:endnote>
  <w:endnote w:type="continuationSeparator" w:id="0">
    <w:p w:rsidR="00F34802" w:rsidRDefault="00F3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802" w:rsidRDefault="00F34802">
      <w:r>
        <w:separator/>
      </w:r>
    </w:p>
  </w:footnote>
  <w:footnote w:type="continuationSeparator" w:id="0">
    <w:p w:rsidR="00F34802" w:rsidRDefault="00F3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C1440"/>
    <w:multiLevelType w:val="hybridMultilevel"/>
    <w:tmpl w:val="9B5CA390"/>
    <w:lvl w:ilvl="0" w:tplc="91CA8BD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C16C1"/>
    <w:multiLevelType w:val="hybridMultilevel"/>
    <w:tmpl w:val="5092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6E"/>
    <w:rsid w:val="00030B6E"/>
    <w:rsid w:val="000D55D0"/>
    <w:rsid w:val="000D6B4E"/>
    <w:rsid w:val="000F4D7A"/>
    <w:rsid w:val="00191464"/>
    <w:rsid w:val="004011FB"/>
    <w:rsid w:val="004D2EA2"/>
    <w:rsid w:val="005D01E2"/>
    <w:rsid w:val="0060740E"/>
    <w:rsid w:val="00676CB1"/>
    <w:rsid w:val="006B6B95"/>
    <w:rsid w:val="009A59C2"/>
    <w:rsid w:val="00AB1F6B"/>
    <w:rsid w:val="00B2281B"/>
    <w:rsid w:val="00BA6863"/>
    <w:rsid w:val="00CC5866"/>
    <w:rsid w:val="00D24AE4"/>
    <w:rsid w:val="00D50E4F"/>
    <w:rsid w:val="00D767CC"/>
    <w:rsid w:val="00E77897"/>
    <w:rsid w:val="00F34802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5A4D41-2BE6-410A-8F21-50E5211D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0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EA2"/>
    <w:pPr>
      <w:ind w:left="720"/>
      <w:contextualSpacing/>
    </w:pPr>
  </w:style>
  <w:style w:type="character" w:styleId="Hyperlink">
    <w:name w:val="Hyperlink"/>
    <w:basedOn w:val="DefaultParagraphFont"/>
    <w:unhideWhenUsed/>
    <w:rsid w:val="00D2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gge@psych.rochest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Couples Satisfaction Index  (CSI)</vt:lpstr>
    </vt:vector>
  </TitlesOfParts>
  <Company>University of Rochester</Company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Couples Satisfaction Index  (CSI)</dc:title>
  <dc:creator>Clinical &amp; Social Psychology</dc:creator>
  <cp:lastModifiedBy>Rogge, Ronald</cp:lastModifiedBy>
  <cp:revision>3</cp:revision>
  <dcterms:created xsi:type="dcterms:W3CDTF">2016-05-24T14:23:00Z</dcterms:created>
  <dcterms:modified xsi:type="dcterms:W3CDTF">2016-05-24T14:42:00Z</dcterms:modified>
</cp:coreProperties>
</file>