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1DB7" w:rsidRPr="00BB5C9D" w:rsidRDefault="00B5528E">
      <w:r>
        <w:t>May 7, 2018</w:t>
      </w:r>
    </w:p>
    <w:p w:rsidR="00F21DB7" w:rsidRPr="00BB5C9D" w:rsidRDefault="00F21DB7"/>
    <w:p w:rsidR="00B5528E" w:rsidRDefault="00F21DB7" w:rsidP="00B5528E">
      <w:r w:rsidRPr="007139FB">
        <w:t xml:space="preserve">Dr. </w:t>
      </w:r>
      <w:r w:rsidR="00B5528E">
        <w:t xml:space="preserve">Monica </w:t>
      </w:r>
      <w:r w:rsidR="00B5528E">
        <w:t>Fabiani</w:t>
      </w:r>
    </w:p>
    <w:p w:rsidR="00F21DB7" w:rsidRPr="00242877" w:rsidRDefault="00242877">
      <w:pPr>
        <w:rPr>
          <w:i/>
        </w:rPr>
      </w:pPr>
      <w:r>
        <w:t xml:space="preserve">Editor, </w:t>
      </w:r>
      <w:r w:rsidR="00B5528E">
        <w:rPr>
          <w:i/>
        </w:rPr>
        <w:t xml:space="preserve">Psychophysiology </w:t>
      </w:r>
      <w:r w:rsidR="007139FB">
        <w:rPr>
          <w:i/>
        </w:rPr>
        <w:t xml:space="preserve"> </w:t>
      </w:r>
    </w:p>
    <w:p w:rsidR="00F21DB7" w:rsidRPr="00BB5C9D" w:rsidRDefault="00F21DB7"/>
    <w:p w:rsidR="00F21DB7" w:rsidRDefault="00F21DB7">
      <w:r w:rsidRPr="00BB5C9D">
        <w:t xml:space="preserve">Dr. </w:t>
      </w:r>
      <w:r w:rsidR="00B5528E">
        <w:t>Fabiani</w:t>
      </w:r>
      <w:r w:rsidRPr="00BB5C9D">
        <w:t>,</w:t>
      </w:r>
    </w:p>
    <w:p w:rsidR="00840A5C" w:rsidRDefault="00840A5C"/>
    <w:p w:rsidR="00F21DB7" w:rsidRPr="00BB5C9D" w:rsidRDefault="00840A5C" w:rsidP="00840A5C">
      <w:pPr>
        <w:overflowPunct w:val="0"/>
        <w:autoSpaceDE w:val="0"/>
        <w:outlineLvl w:val="0"/>
      </w:pPr>
      <w:r>
        <w:t xml:space="preserve">I am writing for </w:t>
      </w:r>
      <w:r w:rsidR="00B5528E">
        <w:rPr>
          <w:i/>
        </w:rPr>
        <w:t>Psychophysiology</w:t>
      </w:r>
      <w:r>
        <w:t xml:space="preserve"> to consider “</w:t>
      </w:r>
      <w:r w:rsidR="00B5528E" w:rsidRPr="00B5528E">
        <w:t>The N400's 3 As: Association, Automaticity, Attenuation (and Some Semantics Too)</w:t>
      </w:r>
      <w:r>
        <w:t>” as a regular article for publication.  This article has not been previously published and is not currently under review elsewhere.</w:t>
      </w:r>
      <w:r w:rsidR="00D1536B">
        <w:t xml:space="preserve"> </w:t>
      </w:r>
      <w:r w:rsidR="00F21DB7" w:rsidRPr="00BB5C9D">
        <w:t>The research in this paper was completed with approval of t</w:t>
      </w:r>
      <w:r w:rsidR="007139FB">
        <w:t xml:space="preserve">he Internal Review Board at </w:t>
      </w:r>
      <w:r>
        <w:t>the University of Mississippi</w:t>
      </w:r>
      <w:r w:rsidR="00F21DB7" w:rsidRPr="00BB5C9D">
        <w:t>.</w:t>
      </w:r>
    </w:p>
    <w:p w:rsidR="001E10FC" w:rsidRDefault="001E10FC" w:rsidP="007F7CC1"/>
    <w:p w:rsidR="001E10FC" w:rsidRDefault="00840A5C">
      <w:r>
        <w:t xml:space="preserve">Several meta-analytic studies have shown that </w:t>
      </w:r>
      <w:r>
        <w:rPr>
          <w:i/>
        </w:rPr>
        <w:t>semantic</w:t>
      </w:r>
      <w:r>
        <w:t xml:space="preserve"> priming is often mixed with </w:t>
      </w:r>
      <w:r>
        <w:rPr>
          <w:i/>
        </w:rPr>
        <w:t>associative</w:t>
      </w:r>
      <w:r>
        <w:t xml:space="preserve"> relationships, without discerning between the two forms of word connectedness.  Our study used normed databases to create stimuli that were orthogonal or “purely” semantic and associative.  We tested participants on traditional priming tasks (lexical decision and letter search) while their N400 waveforms were recorded.  </w:t>
      </w:r>
      <w:r w:rsidR="00B5528E" w:rsidRPr="00B5528E">
        <w:t>For a letter search task, the N400 showed differences between nonwords and other stimuli but no attenuation for related pairs. Response latency data indicated associative priming in both tasks with semantic priming also found in the letter search task. These results help discern possible automatic and controlled processes occur</w:t>
      </w:r>
      <w:r w:rsidR="00B5528E">
        <w:t>r</w:t>
      </w:r>
      <w:r w:rsidR="00B5528E" w:rsidRPr="00B5528E">
        <w:t>ing during these tasks, as the N400 may show automatic processing during the lexical decision task, while the response latency data may provide evidence for controlled processing during the letter search task.</w:t>
      </w:r>
      <w:r w:rsidR="00B5528E">
        <w:t xml:space="preserve"> </w:t>
      </w:r>
      <w:r w:rsidR="003358DE">
        <w:t>These results elucidate the underlying cognitive processes for both relationship types and how language is connected in the brain, which would be of interest to psycholinguistics, cognitive psychologists, and wide array of researchers who are simply interested in our language system.  Thank you in advance for you time and consideration.</w:t>
      </w:r>
    </w:p>
    <w:p w:rsidR="00840A5C" w:rsidRDefault="00840A5C"/>
    <w:p w:rsidR="00840A5C" w:rsidRPr="00BB5C9D" w:rsidRDefault="00840A5C"/>
    <w:p w:rsidR="001E10FC" w:rsidRPr="00BB5C9D" w:rsidRDefault="001E10FC">
      <w:r w:rsidRPr="00BB5C9D">
        <w:t>Sincerely,</w:t>
      </w:r>
    </w:p>
    <w:p w:rsidR="001E10FC" w:rsidRPr="00BB5C9D" w:rsidRDefault="001E10FC"/>
    <w:p w:rsidR="001E10FC" w:rsidRDefault="001E10FC" w:rsidP="001E10FC">
      <w:r w:rsidRPr="00BB5C9D">
        <w:t>Erin Buchanan</w:t>
      </w:r>
    </w:p>
    <w:p w:rsidR="001E10FC" w:rsidRDefault="00B5528E" w:rsidP="001E10FC">
      <w:r>
        <w:t>Associate</w:t>
      </w:r>
      <w:bookmarkStart w:id="0" w:name="_GoBack"/>
      <w:bookmarkEnd w:id="0"/>
      <w:r w:rsidR="001E10FC">
        <w:t xml:space="preserve"> Professor</w:t>
      </w:r>
    </w:p>
    <w:p w:rsidR="001E10FC" w:rsidRDefault="00242877">
      <w:r>
        <w:t>Missouri State University</w:t>
      </w:r>
    </w:p>
    <w:p w:rsidR="00242877" w:rsidRDefault="00242877">
      <w:r>
        <w:t>Department of Psychology</w:t>
      </w:r>
    </w:p>
    <w:p w:rsidR="00242877" w:rsidRDefault="00242877">
      <w:r>
        <w:t>901 S National Ave.</w:t>
      </w:r>
    </w:p>
    <w:p w:rsidR="00242877" w:rsidRDefault="00242877">
      <w:r>
        <w:t>Springfield MO 65897</w:t>
      </w:r>
    </w:p>
    <w:p w:rsidR="00242877" w:rsidRDefault="00242877">
      <w:r>
        <w:t xml:space="preserve">Email: </w:t>
      </w:r>
      <w:hyperlink r:id="rId5" w:history="1">
        <w:r w:rsidRPr="00206064">
          <w:rPr>
            <w:rStyle w:val="Hyperlink"/>
          </w:rPr>
          <w:t>erinbuchanan@missouristate.edu</w:t>
        </w:r>
      </w:hyperlink>
    </w:p>
    <w:p w:rsidR="00242877" w:rsidRDefault="00242877">
      <w:r>
        <w:t>Phone: 417-836-5592</w:t>
      </w:r>
    </w:p>
    <w:p w:rsidR="00242877" w:rsidRPr="00BB5C9D" w:rsidRDefault="00242877">
      <w:pPr>
        <w:rPr>
          <w:rStyle w:val="apple-style-span"/>
        </w:rPr>
      </w:pPr>
      <w:r>
        <w:t>Fax: 417-836-8330</w:t>
      </w:r>
    </w:p>
    <w:p w:rsidR="001E10FC" w:rsidRPr="00BB5C9D" w:rsidRDefault="001E10FC" w:rsidP="001E10FC">
      <w:pPr>
        <w:rPr>
          <w:lang w:val="fr-FR"/>
        </w:rPr>
      </w:pPr>
    </w:p>
    <w:sectPr w:rsidR="001E10FC" w:rsidRPr="00BB5C9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820A8B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7E0"/>
    <w:rsid w:val="00083D58"/>
    <w:rsid w:val="000F6FE5"/>
    <w:rsid w:val="001E10FC"/>
    <w:rsid w:val="001F4ACE"/>
    <w:rsid w:val="00242877"/>
    <w:rsid w:val="00261BD7"/>
    <w:rsid w:val="003358DE"/>
    <w:rsid w:val="004E5DBD"/>
    <w:rsid w:val="005F7E8D"/>
    <w:rsid w:val="0069404E"/>
    <w:rsid w:val="006B3031"/>
    <w:rsid w:val="007139FB"/>
    <w:rsid w:val="00786C78"/>
    <w:rsid w:val="007F7CC1"/>
    <w:rsid w:val="00840A5C"/>
    <w:rsid w:val="009646B9"/>
    <w:rsid w:val="00B5528E"/>
    <w:rsid w:val="00BE7087"/>
    <w:rsid w:val="00C0652A"/>
    <w:rsid w:val="00C66F20"/>
    <w:rsid w:val="00D1536B"/>
    <w:rsid w:val="00ED784F"/>
    <w:rsid w:val="00F21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FBDEB5"/>
  <w14:defaultImageDpi w14:val="300"/>
  <w15:chartTrackingRefBased/>
  <w15:docId w15:val="{B957B7A3-4E99-0C49-A9E7-D6C169202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E70D20"/>
    <w:rPr>
      <w:color w:val="0000FF"/>
      <w:u w:val="single"/>
    </w:rPr>
  </w:style>
  <w:style w:type="character" w:customStyle="1" w:styleId="apple-style-span">
    <w:name w:val="apple-style-span"/>
    <w:basedOn w:val="DefaultParagraphFont"/>
    <w:rsid w:val="00BB4C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874462">
      <w:bodyDiv w:val="1"/>
      <w:marLeft w:val="0"/>
      <w:marRight w:val="0"/>
      <w:marTop w:val="0"/>
      <w:marBottom w:val="0"/>
      <w:divBdr>
        <w:top w:val="none" w:sz="0" w:space="0" w:color="auto"/>
        <w:left w:val="none" w:sz="0" w:space="0" w:color="auto"/>
        <w:bottom w:val="none" w:sz="0" w:space="0" w:color="auto"/>
        <w:right w:val="none" w:sz="0" w:space="0" w:color="auto"/>
      </w:divBdr>
    </w:div>
    <w:div w:id="639000946">
      <w:bodyDiv w:val="1"/>
      <w:marLeft w:val="0"/>
      <w:marRight w:val="0"/>
      <w:marTop w:val="0"/>
      <w:marBottom w:val="0"/>
      <w:divBdr>
        <w:top w:val="none" w:sz="0" w:space="0" w:color="auto"/>
        <w:left w:val="none" w:sz="0" w:space="0" w:color="auto"/>
        <w:bottom w:val="none" w:sz="0" w:space="0" w:color="auto"/>
        <w:right w:val="none" w:sz="0" w:space="0" w:color="auto"/>
      </w:divBdr>
      <w:divsChild>
        <w:div w:id="896359516">
          <w:marLeft w:val="0"/>
          <w:marRight w:val="0"/>
          <w:marTop w:val="0"/>
          <w:marBottom w:val="0"/>
          <w:divBdr>
            <w:top w:val="none" w:sz="0" w:space="0" w:color="auto"/>
            <w:left w:val="none" w:sz="0" w:space="0" w:color="auto"/>
            <w:bottom w:val="none" w:sz="0" w:space="0" w:color="auto"/>
            <w:right w:val="none" w:sz="0" w:space="0" w:color="auto"/>
          </w:divBdr>
        </w:div>
        <w:div w:id="1369178575">
          <w:marLeft w:val="0"/>
          <w:marRight w:val="0"/>
          <w:marTop w:val="0"/>
          <w:marBottom w:val="0"/>
          <w:divBdr>
            <w:top w:val="none" w:sz="0" w:space="0" w:color="auto"/>
            <w:left w:val="none" w:sz="0" w:space="0" w:color="auto"/>
            <w:bottom w:val="none" w:sz="0" w:space="0" w:color="auto"/>
            <w:right w:val="none" w:sz="0" w:space="0" w:color="auto"/>
          </w:divBdr>
        </w:div>
        <w:div w:id="1759979951">
          <w:marLeft w:val="0"/>
          <w:marRight w:val="0"/>
          <w:marTop w:val="0"/>
          <w:marBottom w:val="0"/>
          <w:divBdr>
            <w:top w:val="none" w:sz="0" w:space="0" w:color="auto"/>
            <w:left w:val="none" w:sz="0" w:space="0" w:color="auto"/>
            <w:bottom w:val="none" w:sz="0" w:space="0" w:color="auto"/>
            <w:right w:val="none" w:sz="0" w:space="0" w:color="auto"/>
          </w:divBdr>
        </w:div>
      </w:divsChild>
    </w:div>
    <w:div w:id="821965211">
      <w:bodyDiv w:val="1"/>
      <w:marLeft w:val="0"/>
      <w:marRight w:val="0"/>
      <w:marTop w:val="0"/>
      <w:marBottom w:val="0"/>
      <w:divBdr>
        <w:top w:val="none" w:sz="0" w:space="0" w:color="auto"/>
        <w:left w:val="none" w:sz="0" w:space="0" w:color="auto"/>
        <w:bottom w:val="none" w:sz="0" w:space="0" w:color="auto"/>
        <w:right w:val="none" w:sz="0" w:space="0" w:color="auto"/>
      </w:divBdr>
    </w:div>
    <w:div w:id="1241794697">
      <w:bodyDiv w:val="1"/>
      <w:marLeft w:val="0"/>
      <w:marRight w:val="0"/>
      <w:marTop w:val="0"/>
      <w:marBottom w:val="0"/>
      <w:divBdr>
        <w:top w:val="none" w:sz="0" w:space="0" w:color="auto"/>
        <w:left w:val="none" w:sz="0" w:space="0" w:color="auto"/>
        <w:bottom w:val="none" w:sz="0" w:space="0" w:color="auto"/>
        <w:right w:val="none" w:sz="0" w:space="0" w:color="auto"/>
      </w:divBdr>
    </w:div>
    <w:div w:id="1358772433">
      <w:bodyDiv w:val="1"/>
      <w:marLeft w:val="0"/>
      <w:marRight w:val="0"/>
      <w:marTop w:val="0"/>
      <w:marBottom w:val="0"/>
      <w:divBdr>
        <w:top w:val="none" w:sz="0" w:space="0" w:color="auto"/>
        <w:left w:val="none" w:sz="0" w:space="0" w:color="auto"/>
        <w:bottom w:val="none" w:sz="0" w:space="0" w:color="auto"/>
        <w:right w:val="none" w:sz="0" w:space="0" w:color="auto"/>
      </w:divBdr>
      <w:divsChild>
        <w:div w:id="239366978">
          <w:marLeft w:val="0"/>
          <w:marRight w:val="0"/>
          <w:marTop w:val="0"/>
          <w:marBottom w:val="0"/>
          <w:divBdr>
            <w:top w:val="none" w:sz="0" w:space="0" w:color="auto"/>
            <w:left w:val="none" w:sz="0" w:space="0" w:color="auto"/>
            <w:bottom w:val="none" w:sz="0" w:space="0" w:color="auto"/>
            <w:right w:val="none" w:sz="0" w:space="0" w:color="auto"/>
          </w:divBdr>
        </w:div>
        <w:div w:id="507407148">
          <w:marLeft w:val="0"/>
          <w:marRight w:val="0"/>
          <w:marTop w:val="0"/>
          <w:marBottom w:val="0"/>
          <w:divBdr>
            <w:top w:val="none" w:sz="0" w:space="0" w:color="auto"/>
            <w:left w:val="none" w:sz="0" w:space="0" w:color="auto"/>
            <w:bottom w:val="none" w:sz="0" w:space="0" w:color="auto"/>
            <w:right w:val="none" w:sz="0" w:space="0" w:color="auto"/>
          </w:divBdr>
        </w:div>
        <w:div w:id="833060304">
          <w:marLeft w:val="0"/>
          <w:marRight w:val="0"/>
          <w:marTop w:val="0"/>
          <w:marBottom w:val="0"/>
          <w:divBdr>
            <w:top w:val="none" w:sz="0" w:space="0" w:color="auto"/>
            <w:left w:val="none" w:sz="0" w:space="0" w:color="auto"/>
            <w:bottom w:val="none" w:sz="0" w:space="0" w:color="auto"/>
            <w:right w:val="none" w:sz="0" w:space="0" w:color="auto"/>
          </w:divBdr>
        </w:div>
        <w:div w:id="873541219">
          <w:marLeft w:val="0"/>
          <w:marRight w:val="0"/>
          <w:marTop w:val="0"/>
          <w:marBottom w:val="0"/>
          <w:divBdr>
            <w:top w:val="none" w:sz="0" w:space="0" w:color="auto"/>
            <w:left w:val="none" w:sz="0" w:space="0" w:color="auto"/>
            <w:bottom w:val="none" w:sz="0" w:space="0" w:color="auto"/>
            <w:right w:val="none" w:sz="0" w:space="0" w:color="auto"/>
          </w:divBdr>
        </w:div>
      </w:divsChild>
    </w:div>
    <w:div w:id="1490291146">
      <w:bodyDiv w:val="1"/>
      <w:marLeft w:val="0"/>
      <w:marRight w:val="0"/>
      <w:marTop w:val="0"/>
      <w:marBottom w:val="0"/>
      <w:divBdr>
        <w:top w:val="none" w:sz="0" w:space="0" w:color="auto"/>
        <w:left w:val="none" w:sz="0" w:space="0" w:color="auto"/>
        <w:bottom w:val="none" w:sz="0" w:space="0" w:color="auto"/>
        <w:right w:val="none" w:sz="0" w:space="0" w:color="auto"/>
      </w:divBdr>
      <w:divsChild>
        <w:div w:id="1315335018">
          <w:marLeft w:val="0"/>
          <w:marRight w:val="0"/>
          <w:marTop w:val="0"/>
          <w:marBottom w:val="0"/>
          <w:divBdr>
            <w:top w:val="none" w:sz="0" w:space="0" w:color="auto"/>
            <w:left w:val="none" w:sz="0" w:space="0" w:color="auto"/>
            <w:bottom w:val="none" w:sz="0" w:space="0" w:color="auto"/>
            <w:right w:val="none" w:sz="0" w:space="0" w:color="auto"/>
          </w:divBdr>
        </w:div>
        <w:div w:id="1660693776">
          <w:marLeft w:val="0"/>
          <w:marRight w:val="0"/>
          <w:marTop w:val="0"/>
          <w:marBottom w:val="0"/>
          <w:divBdr>
            <w:top w:val="none" w:sz="0" w:space="0" w:color="auto"/>
            <w:left w:val="none" w:sz="0" w:space="0" w:color="auto"/>
            <w:bottom w:val="none" w:sz="0" w:space="0" w:color="auto"/>
            <w:right w:val="none" w:sz="0" w:space="0" w:color="auto"/>
          </w:divBdr>
        </w:div>
        <w:div w:id="2077705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rinbuchanan@missouristat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August 6, 2007</vt:lpstr>
    </vt:vector>
  </TitlesOfParts>
  <Company>TTu Psych</Company>
  <LinksUpToDate>false</LinksUpToDate>
  <CharactersWithSpaces>2017</CharactersWithSpaces>
  <SharedDoc>false</SharedDoc>
  <HLinks>
    <vt:vector size="6" baseType="variant">
      <vt:variant>
        <vt:i4>6488111</vt:i4>
      </vt:variant>
      <vt:variant>
        <vt:i4>0</vt:i4>
      </vt:variant>
      <vt:variant>
        <vt:i4>0</vt:i4>
      </vt:variant>
      <vt:variant>
        <vt:i4>5</vt:i4>
      </vt:variant>
      <vt:variant>
        <vt:lpwstr>mailto:erinbuchanan@missouristate.edu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August 6, 2007</dc:title>
  <dc:subject/>
  <dc:creator>wmaki</dc:creator>
  <cp:keywords/>
  <cp:lastModifiedBy>Buchanan, Erin M</cp:lastModifiedBy>
  <cp:revision>3</cp:revision>
  <dcterms:created xsi:type="dcterms:W3CDTF">2018-05-07T21:22:00Z</dcterms:created>
  <dcterms:modified xsi:type="dcterms:W3CDTF">2018-05-07T21:25:00Z</dcterms:modified>
</cp:coreProperties>
</file>